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13990063"/>
        <w:docPartObj>
          <w:docPartGallery w:val="Cover Pages"/>
          <w:docPartUnique/>
        </w:docPartObj>
      </w:sdtPr>
      <w:sdtContent>
        <w:p w:rsidR="00080EAF" w:rsidRDefault="001C214D">
          <w:r>
            <w:rPr>
              <w:noProof/>
              <w:lang w:eastAsia="en-GB"/>
            </w:rPr>
            <mc:AlternateContent>
              <mc:Choice Requires="wps">
                <w:drawing>
                  <wp:anchor distT="0" distB="0" distL="114300" distR="114300" simplePos="0" relativeHeight="251693056" behindDoc="0" locked="0" layoutInCell="1" allowOverlap="1" wp14:anchorId="212A20D5" wp14:editId="683A5123">
                    <wp:simplePos x="0" y="0"/>
                    <wp:positionH relativeFrom="column">
                      <wp:posOffset>4869180</wp:posOffset>
                    </wp:positionH>
                    <wp:positionV relativeFrom="paragraph">
                      <wp:posOffset>-332105</wp:posOffset>
                    </wp:positionV>
                    <wp:extent cx="1657350" cy="16002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1657350" cy="1600200"/>
                            </a:xfrm>
                            <a:prstGeom prst="rect">
                              <a:avLst/>
                            </a:prstGeom>
                          </wps:spPr>
                          <wps:style>
                            <a:lnRef idx="2">
                              <a:schemeClr val="accent3"/>
                            </a:lnRef>
                            <a:fillRef idx="1">
                              <a:schemeClr val="lt1"/>
                            </a:fillRef>
                            <a:effectRef idx="0">
                              <a:schemeClr val="accent3"/>
                            </a:effectRef>
                            <a:fontRef idx="minor">
                              <a:schemeClr val="dk1"/>
                            </a:fontRef>
                          </wps:style>
                          <wps:txbx>
                            <w:txbxContent>
                              <w:p w:rsidR="00356AF4" w:rsidRDefault="00356AF4" w:rsidP="007B0B20">
                                <w:pPr>
                                  <w:jc w:val="center"/>
                                </w:pPr>
                                <w:r>
                                  <w:rPr>
                                    <w:b/>
                                    <w:noProof/>
                                    <w:sz w:val="32"/>
                                    <w:szCs w:val="32"/>
                                    <w:lang w:eastAsia="en-GB"/>
                                  </w:rPr>
                                  <w:drawing>
                                    <wp:inline distT="0" distB="0" distL="0" distR="0" wp14:anchorId="41E6CC1F" wp14:editId="4E3191CF">
                                      <wp:extent cx="1408087" cy="1304925"/>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8192" cy="1305022"/>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383.4pt;margin-top:-26.15pt;width:130.5pt;height:1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" fillcolor="white [3201]" strokecolor="#9bbb59 [3206]" strokeweight="2pt">
                    <v:textbox>
                      <w:txbxContent>
                        <w:p w:rsidR="00356AF4" w:rsidRDefault="00356AF4" w:rsidP="007B0B20">
                          <w:pPr>
                            <w:jc w:val="center"/>
                          </w:pPr>
                          <w:r>
                            <w:rPr>
                              <w:b/>
                              <w:noProof/>
                              <w:sz w:val="32"/>
                              <w:szCs w:val="32"/>
                              <w:lang w:eastAsia="en-GB"/>
                            </w:rPr>
                            <w:drawing>
                              <wp:inline distT="0" distB="0" distL="0" distR="0" wp14:anchorId="41E6CC1F" wp14:editId="4E3191CF">
                                <wp:extent cx="1408087" cy="1304925"/>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8192" cy="1305022"/>
                                        </a:xfrm>
                                        <a:prstGeom prst="rect">
                                          <a:avLst/>
                                        </a:prstGeom>
                                        <a:ln>
                                          <a:noFill/>
                                        </a:ln>
                                        <a:effectLst>
                                          <a:softEdge rad="112500"/>
                                        </a:effectLst>
                                      </pic:spPr>
                                    </pic:pic>
                                  </a:graphicData>
                                </a:graphic>
                              </wp:inline>
                            </w:drawing>
                          </w:r>
                        </w:p>
                      </w:txbxContent>
                    </v:textbox>
                  </v:rect>
                </w:pict>
              </mc:Fallback>
            </mc:AlternateContent>
          </w:r>
          <w:r w:rsidR="00080EAF">
            <w:rPr>
              <w:noProof/>
              <w:lang w:eastAsia="en-GB"/>
            </w:rPr>
            <mc:AlternateContent>
              <mc:Choice Requires="wps">
                <w:drawing>
                  <wp:anchor distT="0" distB="0" distL="114300" distR="114300" simplePos="0" relativeHeight="251659264" behindDoc="0" locked="0" layoutInCell="1" allowOverlap="1" wp14:anchorId="1693132C" wp14:editId="23533BAE">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3175" b="381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96"/>
                                    <w:szCs w:val="96"/>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rsidR="00356AF4" w:rsidRDefault="00356AF4">
                                    <w:pPr>
                                      <w:pStyle w:val="Title"/>
                                      <w:pBdr>
                                        <w:bottom w:val="none" w:sz="0" w:space="0" w:color="auto"/>
                                      </w:pBdr>
                                      <w:jc w:val="right"/>
                                      <w:rPr>
                                        <w:caps/>
                                        <w:color w:val="FFFFFF" w:themeColor="background1"/>
                                        <w:sz w:val="72"/>
                                        <w:szCs w:val="72"/>
                                      </w:rPr>
                                    </w:pPr>
                                    <w:r w:rsidRPr="009E276B">
                                      <w:rPr>
                                        <w:caps/>
                                        <w:color w:val="FFFFFF" w:themeColor="background1"/>
                                        <w:sz w:val="96"/>
                                        <w:szCs w:val="96"/>
                                      </w:rPr>
                                      <w:t>Victims Needs Assessment</w:t>
                                    </w:r>
                                  </w:p>
                                </w:sdtContent>
                              </w:sdt>
                              <w:p w:rsidR="00356AF4" w:rsidRDefault="00356AF4">
                                <w:pPr>
                                  <w:spacing w:before="240"/>
                                  <w:ind w:left="720"/>
                                  <w:jc w:val="right"/>
                                  <w:rPr>
                                    <w:color w:val="FFFFFF" w:themeColor="background1"/>
                                  </w:rPr>
                                </w:pPr>
                              </w:p>
                              <w:p w:rsidR="00356AF4" w:rsidRDefault="00356AF4" w:rsidP="00EC2F63">
                                <w:pPr>
                                  <w:spacing w:before="240"/>
                                  <w:ind w:left="1008"/>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7" style="position:absolute;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" fillcolor="#c2d69b [1942]" stroked="f" strokeweight="2pt">
                    <v:path arrowok="t"/>
                    <v:textbox inset="21.6pt,1in,21.6pt">
                      <w:txbxContent>
                        <w:sdt>
                          <w:sdtPr>
                            <w:rPr>
                              <w:caps/>
                              <w:color w:val="FFFFFF" w:themeColor="background1"/>
                              <w:sz w:val="96"/>
                              <w:szCs w:val="96"/>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rsidR="00356AF4" w:rsidRDefault="00356AF4">
                              <w:pPr>
                                <w:pStyle w:val="Title"/>
                                <w:pBdr>
                                  <w:bottom w:val="none" w:sz="0" w:space="0" w:color="auto"/>
                                </w:pBdr>
                                <w:jc w:val="right"/>
                                <w:rPr>
                                  <w:caps/>
                                  <w:color w:val="FFFFFF" w:themeColor="background1"/>
                                  <w:sz w:val="72"/>
                                  <w:szCs w:val="72"/>
                                </w:rPr>
                              </w:pPr>
                              <w:r w:rsidRPr="009E276B">
                                <w:rPr>
                                  <w:caps/>
                                  <w:color w:val="FFFFFF" w:themeColor="background1"/>
                                  <w:sz w:val="96"/>
                                  <w:szCs w:val="96"/>
                                </w:rPr>
                                <w:t>Victims Needs Assessment</w:t>
                              </w:r>
                            </w:p>
                          </w:sdtContent>
                        </w:sdt>
                        <w:p w:rsidR="00356AF4" w:rsidRDefault="00356AF4">
                          <w:pPr>
                            <w:spacing w:before="240"/>
                            <w:ind w:left="720"/>
                            <w:jc w:val="right"/>
                            <w:rPr>
                              <w:color w:val="FFFFFF" w:themeColor="background1"/>
                            </w:rPr>
                          </w:pPr>
                        </w:p>
                        <w:p w:rsidR="00356AF4" w:rsidRDefault="00356AF4" w:rsidP="00EC2F63">
                          <w:pPr>
                            <w:spacing w:before="240"/>
                            <w:ind w:left="1008"/>
                            <w:rPr>
                              <w:color w:val="FFFFFF" w:themeColor="background1"/>
                            </w:rPr>
                          </w:pPr>
                        </w:p>
                      </w:txbxContent>
                    </v:textbox>
                    <w10:wrap anchorx="page" anchory="page"/>
                  </v:rect>
                </w:pict>
              </mc:Fallback>
            </mc:AlternateContent>
          </w:r>
          <w:r w:rsidR="00080EAF">
            <w:rPr>
              <w:noProof/>
              <w:lang w:eastAsia="en-GB"/>
            </w:rPr>
            <mc:AlternateContent>
              <mc:Choice Requires="wps">
                <w:drawing>
                  <wp:anchor distT="0" distB="0" distL="114300" distR="114300" simplePos="0" relativeHeight="251660288" behindDoc="0" locked="0" layoutInCell="1" allowOverlap="1" wp14:anchorId="4B253AA2" wp14:editId="6E472A12">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80870" cy="9655810"/>
                    <wp:effectExtent l="0" t="0" r="0" b="317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6AF4" w:rsidRDefault="00356AF4">
                                <w:pPr>
                                  <w:pStyle w:val="Subtitle"/>
                                  <w:rPr>
                                    <w:b/>
                                    <w:noProof/>
                                    <w:color w:val="FFFFFF" w:themeColor="background1"/>
                                    <w:sz w:val="32"/>
                                    <w:szCs w:val="32"/>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Pr="001D7D78" w:rsidRDefault="00356AF4" w:rsidP="001C214D">
                                <w:pPr>
                                  <w:rPr>
                                    <w:sz w:val="36"/>
                                    <w:szCs w:val="36"/>
                                    <w:lang w:eastAsia="en-GB"/>
                                  </w:rPr>
                                </w:pPr>
                                <w:r w:rsidRPr="001D7D78">
                                  <w:rPr>
                                    <w:sz w:val="36"/>
                                    <w:szCs w:val="36"/>
                                    <w:lang w:eastAsia="en-GB"/>
                                  </w:rPr>
                                  <w:t>The Office of Police and Crime Commissioner</w:t>
                                </w:r>
                              </w:p>
                              <w:p w:rsidR="00356AF4" w:rsidRDefault="00356AF4" w:rsidP="001C214D">
                                <w:pPr>
                                  <w:rPr>
                                    <w:sz w:val="18"/>
                                    <w:szCs w:val="18"/>
                                    <w:lang w:eastAsia="en-GB"/>
                                  </w:rPr>
                                </w:pPr>
                                <w:r>
                                  <w:rPr>
                                    <w:sz w:val="18"/>
                                    <w:szCs w:val="18"/>
                                    <w:lang w:eastAsia="en-GB"/>
                                  </w:rPr>
                                  <w:t>Police Headquarters</w:t>
                                </w:r>
                              </w:p>
                              <w:p w:rsidR="00356AF4" w:rsidRDefault="00356AF4" w:rsidP="001C214D">
                                <w:pPr>
                                  <w:rPr>
                                    <w:sz w:val="18"/>
                                    <w:szCs w:val="18"/>
                                    <w:lang w:eastAsia="en-GB"/>
                                  </w:rPr>
                                </w:pPr>
                                <w:r>
                                  <w:rPr>
                                    <w:sz w:val="18"/>
                                    <w:szCs w:val="18"/>
                                    <w:lang w:eastAsia="en-GB"/>
                                  </w:rPr>
                                  <w:t>Carleton Hall</w:t>
                                </w:r>
                              </w:p>
                              <w:p w:rsidR="00356AF4" w:rsidRDefault="00356AF4" w:rsidP="001C214D">
                                <w:pPr>
                                  <w:rPr>
                                    <w:sz w:val="18"/>
                                    <w:szCs w:val="18"/>
                                    <w:lang w:eastAsia="en-GB"/>
                                  </w:rPr>
                                </w:pPr>
                                <w:r>
                                  <w:rPr>
                                    <w:sz w:val="18"/>
                                    <w:szCs w:val="18"/>
                                    <w:lang w:eastAsia="en-GB"/>
                                  </w:rPr>
                                  <w:t>Penrith</w:t>
                                </w:r>
                              </w:p>
                              <w:p w:rsidR="00356AF4" w:rsidRPr="001C214D" w:rsidRDefault="00356AF4" w:rsidP="001C214D">
                                <w:pPr>
                                  <w:rPr>
                                    <w:sz w:val="18"/>
                                    <w:szCs w:val="18"/>
                                    <w:lang w:eastAsia="en-GB"/>
                                  </w:rPr>
                                </w:pPr>
                                <w:r>
                                  <w:rPr>
                                    <w:sz w:val="18"/>
                                    <w:szCs w:val="18"/>
                                    <w:lang w:eastAsia="en-GB"/>
                                  </w:rPr>
                                  <w:t>Cumbria, CA10 2AU</w:t>
                                </w: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8"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" fillcolor="#76923c [2406]" stroked="f" strokeweight="2pt">
                    <v:path arrowok="t"/>
                    <v:textbox inset="14.4pt,,14.4pt">
                      <w:txbxContent>
                        <w:p w:rsidR="00356AF4" w:rsidRDefault="00356AF4">
                          <w:pPr>
                            <w:pStyle w:val="Subtitle"/>
                            <w:rPr>
                              <w:b/>
                              <w:noProof/>
                              <w:color w:val="FFFFFF" w:themeColor="background1"/>
                              <w:sz w:val="32"/>
                              <w:szCs w:val="32"/>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Pr="001D7D78" w:rsidRDefault="00356AF4" w:rsidP="001C214D">
                          <w:pPr>
                            <w:rPr>
                              <w:sz w:val="36"/>
                              <w:szCs w:val="36"/>
                              <w:lang w:eastAsia="en-GB"/>
                            </w:rPr>
                          </w:pPr>
                          <w:r w:rsidRPr="001D7D78">
                            <w:rPr>
                              <w:sz w:val="36"/>
                              <w:szCs w:val="36"/>
                              <w:lang w:eastAsia="en-GB"/>
                            </w:rPr>
                            <w:t>The Office of Police and Crime Commissioner</w:t>
                          </w:r>
                        </w:p>
                        <w:p w:rsidR="00356AF4" w:rsidRDefault="00356AF4" w:rsidP="001C214D">
                          <w:pPr>
                            <w:rPr>
                              <w:sz w:val="18"/>
                              <w:szCs w:val="18"/>
                              <w:lang w:eastAsia="en-GB"/>
                            </w:rPr>
                          </w:pPr>
                          <w:r>
                            <w:rPr>
                              <w:sz w:val="18"/>
                              <w:szCs w:val="18"/>
                              <w:lang w:eastAsia="en-GB"/>
                            </w:rPr>
                            <w:t>Police Headquarters</w:t>
                          </w:r>
                        </w:p>
                        <w:p w:rsidR="00356AF4" w:rsidRDefault="00356AF4" w:rsidP="001C214D">
                          <w:pPr>
                            <w:rPr>
                              <w:sz w:val="18"/>
                              <w:szCs w:val="18"/>
                              <w:lang w:eastAsia="en-GB"/>
                            </w:rPr>
                          </w:pPr>
                          <w:r>
                            <w:rPr>
                              <w:sz w:val="18"/>
                              <w:szCs w:val="18"/>
                              <w:lang w:eastAsia="en-GB"/>
                            </w:rPr>
                            <w:t>Carleton Hall</w:t>
                          </w:r>
                        </w:p>
                        <w:p w:rsidR="00356AF4" w:rsidRDefault="00356AF4" w:rsidP="001C214D">
                          <w:pPr>
                            <w:rPr>
                              <w:sz w:val="18"/>
                              <w:szCs w:val="18"/>
                              <w:lang w:eastAsia="en-GB"/>
                            </w:rPr>
                          </w:pPr>
                          <w:r>
                            <w:rPr>
                              <w:sz w:val="18"/>
                              <w:szCs w:val="18"/>
                              <w:lang w:eastAsia="en-GB"/>
                            </w:rPr>
                            <w:t>Penrith</w:t>
                          </w:r>
                        </w:p>
                        <w:p w:rsidR="00356AF4" w:rsidRPr="001C214D" w:rsidRDefault="00356AF4" w:rsidP="001C214D">
                          <w:pPr>
                            <w:rPr>
                              <w:sz w:val="18"/>
                              <w:szCs w:val="18"/>
                              <w:lang w:eastAsia="en-GB"/>
                            </w:rPr>
                          </w:pPr>
                          <w:r>
                            <w:rPr>
                              <w:sz w:val="18"/>
                              <w:szCs w:val="18"/>
                              <w:lang w:eastAsia="en-GB"/>
                            </w:rPr>
                            <w:t>Cumbria, CA10 2AU</w:t>
                          </w: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p w:rsidR="00356AF4" w:rsidRDefault="00356AF4" w:rsidP="001C214D">
                          <w:pPr>
                            <w:rPr>
                              <w:sz w:val="18"/>
                              <w:szCs w:val="18"/>
                              <w:lang w:eastAsia="en-GB"/>
                            </w:rPr>
                          </w:pPr>
                        </w:p>
                      </w:txbxContent>
                    </v:textbox>
                    <w10:wrap anchorx="page" anchory="page"/>
                  </v:rect>
                </w:pict>
              </mc:Fallback>
            </mc:AlternateContent>
          </w:r>
          <w:r w:rsidR="007B0B20">
            <w:rPr>
              <w:noProof/>
              <w:lang w:eastAsia="en-GB"/>
            </w:rPr>
            <w:drawing>
              <wp:inline distT="0" distB="0" distL="0" distR="0" wp14:anchorId="3B25F0D9" wp14:editId="3995757F">
                <wp:extent cx="1828800" cy="16948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694815"/>
                        </a:xfrm>
                        <a:prstGeom prst="rect">
                          <a:avLst/>
                        </a:prstGeom>
                        <a:noFill/>
                      </pic:spPr>
                    </pic:pic>
                  </a:graphicData>
                </a:graphic>
              </wp:inline>
            </w:drawing>
          </w:r>
          <w:r w:rsidR="007B0B20">
            <w:rPr>
              <w:noProof/>
              <w:lang w:eastAsia="en-GB"/>
            </w:rPr>
            <w:drawing>
              <wp:inline distT="0" distB="0" distL="0" distR="0" wp14:anchorId="35C9599C" wp14:editId="087F92A9">
                <wp:extent cx="1828800" cy="16948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694815"/>
                        </a:xfrm>
                        <a:prstGeom prst="rect">
                          <a:avLst/>
                        </a:prstGeom>
                        <a:noFill/>
                      </pic:spPr>
                    </pic:pic>
                  </a:graphicData>
                </a:graphic>
              </wp:inline>
            </w:drawing>
          </w:r>
        </w:p>
        <w:p w:rsidR="00080EAF" w:rsidRDefault="00080EAF"/>
        <w:p w:rsidR="00080EAF" w:rsidRDefault="00080EAF">
          <w:r>
            <w:br w:type="page"/>
          </w:r>
        </w:p>
      </w:sdtContent>
    </w:sdt>
    <w:sdt>
      <w:sdtPr>
        <w:rPr>
          <w:rFonts w:asciiTheme="minorHAnsi" w:eastAsiaTheme="minorEastAsia" w:hAnsiTheme="minorHAnsi" w:cstheme="minorBidi"/>
          <w:b w:val="0"/>
          <w:bCs w:val="0"/>
          <w:sz w:val="22"/>
          <w:szCs w:val="22"/>
          <w:lang w:bidi="ar-SA"/>
        </w:rPr>
        <w:id w:val="1144552283"/>
        <w:docPartObj>
          <w:docPartGallery w:val="Table of Contents"/>
          <w:docPartUnique/>
        </w:docPartObj>
      </w:sdtPr>
      <w:sdtEndPr>
        <w:rPr>
          <w:noProof/>
        </w:rPr>
      </w:sdtEndPr>
      <w:sdtContent>
        <w:p w:rsidR="002136A2" w:rsidRDefault="002136A2">
          <w:pPr>
            <w:pStyle w:val="TOCHeading"/>
          </w:pPr>
          <w:r>
            <w:t>Table of Contents</w:t>
          </w:r>
        </w:p>
        <w:p w:rsidR="0065458A" w:rsidRDefault="002136A2">
          <w:pPr>
            <w:pStyle w:val="TOC1"/>
            <w:tabs>
              <w:tab w:val="right" w:leader="dot" w:pos="9788"/>
            </w:tabs>
            <w:rPr>
              <w:noProof/>
              <w:lang w:eastAsia="en-GB"/>
            </w:rPr>
          </w:pPr>
          <w:r>
            <w:fldChar w:fldCharType="begin"/>
          </w:r>
          <w:r>
            <w:instrText xml:space="preserve"> TOC \o "1-3" \h \z \u </w:instrText>
          </w:r>
          <w:r>
            <w:fldChar w:fldCharType="separate"/>
          </w:r>
          <w:hyperlink w:anchor="_Toc448223037" w:history="1">
            <w:r w:rsidR="0065458A" w:rsidRPr="00DD482B">
              <w:rPr>
                <w:rStyle w:val="Hyperlink"/>
                <w:noProof/>
              </w:rPr>
              <w:t>Introduction</w:t>
            </w:r>
            <w:r w:rsidR="0065458A">
              <w:rPr>
                <w:noProof/>
                <w:webHidden/>
              </w:rPr>
              <w:tab/>
            </w:r>
            <w:r w:rsidR="0065458A">
              <w:rPr>
                <w:noProof/>
                <w:webHidden/>
              </w:rPr>
              <w:fldChar w:fldCharType="begin"/>
            </w:r>
            <w:r w:rsidR="0065458A">
              <w:rPr>
                <w:noProof/>
                <w:webHidden/>
              </w:rPr>
              <w:instrText xml:space="preserve"> PAGEREF _Toc448223037 \h </w:instrText>
            </w:r>
            <w:r w:rsidR="0065458A">
              <w:rPr>
                <w:noProof/>
                <w:webHidden/>
              </w:rPr>
            </w:r>
            <w:r w:rsidR="0065458A">
              <w:rPr>
                <w:noProof/>
                <w:webHidden/>
              </w:rPr>
              <w:fldChar w:fldCharType="separate"/>
            </w:r>
            <w:r w:rsidR="000772A6">
              <w:rPr>
                <w:noProof/>
                <w:webHidden/>
              </w:rPr>
              <w:t>2</w:t>
            </w:r>
            <w:r w:rsidR="0065458A">
              <w:rPr>
                <w:noProof/>
                <w:webHidden/>
              </w:rPr>
              <w:fldChar w:fldCharType="end"/>
            </w:r>
          </w:hyperlink>
        </w:p>
        <w:p w:rsidR="0065458A" w:rsidRDefault="00356AF4">
          <w:pPr>
            <w:pStyle w:val="TOC2"/>
            <w:tabs>
              <w:tab w:val="right" w:leader="dot" w:pos="9788"/>
            </w:tabs>
            <w:rPr>
              <w:noProof/>
              <w:lang w:eastAsia="en-GB"/>
            </w:rPr>
          </w:pPr>
          <w:hyperlink w:anchor="_Toc448223038" w:history="1">
            <w:r w:rsidR="0065458A" w:rsidRPr="00DD482B">
              <w:rPr>
                <w:rStyle w:val="Hyperlink"/>
                <w:noProof/>
              </w:rPr>
              <w:t>Background and strategic context:</w:t>
            </w:r>
            <w:r w:rsidR="0065458A">
              <w:rPr>
                <w:noProof/>
                <w:webHidden/>
              </w:rPr>
              <w:tab/>
            </w:r>
            <w:r w:rsidR="0065458A">
              <w:rPr>
                <w:noProof/>
                <w:webHidden/>
              </w:rPr>
              <w:fldChar w:fldCharType="begin"/>
            </w:r>
            <w:r w:rsidR="0065458A">
              <w:rPr>
                <w:noProof/>
                <w:webHidden/>
              </w:rPr>
              <w:instrText xml:space="preserve"> PAGEREF _Toc448223038 \h </w:instrText>
            </w:r>
            <w:r w:rsidR="0065458A">
              <w:rPr>
                <w:noProof/>
                <w:webHidden/>
              </w:rPr>
            </w:r>
            <w:r w:rsidR="0065458A">
              <w:rPr>
                <w:noProof/>
                <w:webHidden/>
              </w:rPr>
              <w:fldChar w:fldCharType="separate"/>
            </w:r>
            <w:r w:rsidR="000772A6">
              <w:rPr>
                <w:noProof/>
                <w:webHidden/>
              </w:rPr>
              <w:t>2</w:t>
            </w:r>
            <w:r w:rsidR="0065458A">
              <w:rPr>
                <w:noProof/>
                <w:webHidden/>
              </w:rPr>
              <w:fldChar w:fldCharType="end"/>
            </w:r>
          </w:hyperlink>
        </w:p>
        <w:p w:rsidR="0065458A" w:rsidRDefault="00356AF4">
          <w:pPr>
            <w:pStyle w:val="TOC2"/>
            <w:tabs>
              <w:tab w:val="right" w:leader="dot" w:pos="9788"/>
            </w:tabs>
            <w:rPr>
              <w:noProof/>
              <w:lang w:eastAsia="en-GB"/>
            </w:rPr>
          </w:pPr>
          <w:hyperlink w:anchor="_Toc448223039" w:history="1">
            <w:r w:rsidR="0065458A" w:rsidRPr="00DD482B">
              <w:rPr>
                <w:rStyle w:val="Hyperlink"/>
                <w:noProof/>
              </w:rPr>
              <w:t>What have we done since the last review?</w:t>
            </w:r>
            <w:r w:rsidR="0065458A">
              <w:rPr>
                <w:noProof/>
                <w:webHidden/>
              </w:rPr>
              <w:tab/>
            </w:r>
            <w:r w:rsidR="0065458A">
              <w:rPr>
                <w:noProof/>
                <w:webHidden/>
              </w:rPr>
              <w:fldChar w:fldCharType="begin"/>
            </w:r>
            <w:r w:rsidR="0065458A">
              <w:rPr>
                <w:noProof/>
                <w:webHidden/>
              </w:rPr>
              <w:instrText xml:space="preserve"> PAGEREF _Toc448223039 \h </w:instrText>
            </w:r>
            <w:r w:rsidR="0065458A">
              <w:rPr>
                <w:noProof/>
                <w:webHidden/>
              </w:rPr>
            </w:r>
            <w:r w:rsidR="0065458A">
              <w:rPr>
                <w:noProof/>
                <w:webHidden/>
              </w:rPr>
              <w:fldChar w:fldCharType="separate"/>
            </w:r>
            <w:r w:rsidR="000772A6">
              <w:rPr>
                <w:noProof/>
                <w:webHidden/>
              </w:rPr>
              <w:t>3</w:t>
            </w:r>
            <w:r w:rsidR="0065458A">
              <w:rPr>
                <w:noProof/>
                <w:webHidden/>
              </w:rPr>
              <w:fldChar w:fldCharType="end"/>
            </w:r>
          </w:hyperlink>
        </w:p>
        <w:p w:rsidR="0065458A" w:rsidRDefault="00356AF4">
          <w:pPr>
            <w:pStyle w:val="TOC2"/>
            <w:tabs>
              <w:tab w:val="right" w:leader="dot" w:pos="9788"/>
            </w:tabs>
            <w:rPr>
              <w:noProof/>
              <w:lang w:eastAsia="en-GB"/>
            </w:rPr>
          </w:pPr>
          <w:hyperlink w:anchor="_Toc448223040" w:history="1">
            <w:r w:rsidR="0065458A" w:rsidRPr="00DD482B">
              <w:rPr>
                <w:rStyle w:val="Hyperlink"/>
                <w:noProof/>
              </w:rPr>
              <w:t>Methodology:</w:t>
            </w:r>
            <w:r w:rsidR="0065458A">
              <w:rPr>
                <w:noProof/>
                <w:webHidden/>
              </w:rPr>
              <w:tab/>
            </w:r>
            <w:r w:rsidR="0065458A">
              <w:rPr>
                <w:noProof/>
                <w:webHidden/>
              </w:rPr>
              <w:fldChar w:fldCharType="begin"/>
            </w:r>
            <w:r w:rsidR="0065458A">
              <w:rPr>
                <w:noProof/>
                <w:webHidden/>
              </w:rPr>
              <w:instrText xml:space="preserve"> PAGEREF _Toc448223040 \h </w:instrText>
            </w:r>
            <w:r w:rsidR="0065458A">
              <w:rPr>
                <w:noProof/>
                <w:webHidden/>
              </w:rPr>
            </w:r>
            <w:r w:rsidR="0065458A">
              <w:rPr>
                <w:noProof/>
                <w:webHidden/>
              </w:rPr>
              <w:fldChar w:fldCharType="separate"/>
            </w:r>
            <w:r w:rsidR="000772A6">
              <w:rPr>
                <w:noProof/>
                <w:webHidden/>
              </w:rPr>
              <w:t>7</w:t>
            </w:r>
            <w:r w:rsidR="0065458A">
              <w:rPr>
                <w:noProof/>
                <w:webHidden/>
              </w:rPr>
              <w:fldChar w:fldCharType="end"/>
            </w:r>
          </w:hyperlink>
        </w:p>
        <w:p w:rsidR="0065458A" w:rsidRDefault="00356AF4">
          <w:pPr>
            <w:pStyle w:val="TOC2"/>
            <w:tabs>
              <w:tab w:val="right" w:leader="dot" w:pos="9788"/>
            </w:tabs>
            <w:rPr>
              <w:noProof/>
              <w:lang w:eastAsia="en-GB"/>
            </w:rPr>
          </w:pPr>
          <w:hyperlink w:anchor="_Toc448223041" w:history="1">
            <w:r w:rsidR="0065458A" w:rsidRPr="00DD482B">
              <w:rPr>
                <w:rStyle w:val="Hyperlink"/>
                <w:noProof/>
              </w:rPr>
              <w:t>Demographics of Cumbria</w:t>
            </w:r>
            <w:r w:rsidR="0065458A">
              <w:rPr>
                <w:noProof/>
                <w:webHidden/>
              </w:rPr>
              <w:tab/>
            </w:r>
            <w:r w:rsidR="0065458A">
              <w:rPr>
                <w:noProof/>
                <w:webHidden/>
              </w:rPr>
              <w:fldChar w:fldCharType="begin"/>
            </w:r>
            <w:r w:rsidR="0065458A">
              <w:rPr>
                <w:noProof/>
                <w:webHidden/>
              </w:rPr>
              <w:instrText xml:space="preserve"> PAGEREF _Toc448223041 \h </w:instrText>
            </w:r>
            <w:r w:rsidR="0065458A">
              <w:rPr>
                <w:noProof/>
                <w:webHidden/>
              </w:rPr>
            </w:r>
            <w:r w:rsidR="0065458A">
              <w:rPr>
                <w:noProof/>
                <w:webHidden/>
              </w:rPr>
              <w:fldChar w:fldCharType="separate"/>
            </w:r>
            <w:r w:rsidR="000772A6">
              <w:rPr>
                <w:noProof/>
                <w:webHidden/>
              </w:rPr>
              <w:t>7</w:t>
            </w:r>
            <w:r w:rsidR="0065458A">
              <w:rPr>
                <w:noProof/>
                <w:webHidden/>
              </w:rPr>
              <w:fldChar w:fldCharType="end"/>
            </w:r>
          </w:hyperlink>
        </w:p>
        <w:p w:rsidR="0065458A" w:rsidRDefault="00356AF4">
          <w:pPr>
            <w:pStyle w:val="TOC2"/>
            <w:tabs>
              <w:tab w:val="right" w:leader="dot" w:pos="9788"/>
            </w:tabs>
            <w:rPr>
              <w:noProof/>
              <w:lang w:eastAsia="en-GB"/>
            </w:rPr>
          </w:pPr>
          <w:hyperlink w:anchor="_Toc448223042" w:history="1">
            <w:r w:rsidR="0065458A" w:rsidRPr="00DD482B">
              <w:rPr>
                <w:rStyle w:val="Hyperlink"/>
                <w:noProof/>
              </w:rPr>
              <w:t>Deprivation:</w:t>
            </w:r>
            <w:r w:rsidR="0065458A">
              <w:rPr>
                <w:noProof/>
                <w:webHidden/>
              </w:rPr>
              <w:tab/>
            </w:r>
            <w:r w:rsidR="0065458A">
              <w:rPr>
                <w:noProof/>
                <w:webHidden/>
              </w:rPr>
              <w:fldChar w:fldCharType="begin"/>
            </w:r>
            <w:r w:rsidR="0065458A">
              <w:rPr>
                <w:noProof/>
                <w:webHidden/>
              </w:rPr>
              <w:instrText xml:space="preserve"> PAGEREF _Toc448223042 \h </w:instrText>
            </w:r>
            <w:r w:rsidR="0065458A">
              <w:rPr>
                <w:noProof/>
                <w:webHidden/>
              </w:rPr>
            </w:r>
            <w:r w:rsidR="0065458A">
              <w:rPr>
                <w:noProof/>
                <w:webHidden/>
              </w:rPr>
              <w:fldChar w:fldCharType="separate"/>
            </w:r>
            <w:r w:rsidR="000772A6">
              <w:rPr>
                <w:noProof/>
                <w:webHidden/>
              </w:rPr>
              <w:t>7</w:t>
            </w:r>
            <w:r w:rsidR="0065458A">
              <w:rPr>
                <w:noProof/>
                <w:webHidden/>
              </w:rPr>
              <w:fldChar w:fldCharType="end"/>
            </w:r>
          </w:hyperlink>
        </w:p>
        <w:p w:rsidR="0065458A" w:rsidRDefault="00356AF4">
          <w:pPr>
            <w:pStyle w:val="TOC1"/>
            <w:tabs>
              <w:tab w:val="right" w:leader="dot" w:pos="9788"/>
            </w:tabs>
            <w:rPr>
              <w:noProof/>
              <w:lang w:eastAsia="en-GB"/>
            </w:rPr>
          </w:pPr>
          <w:hyperlink w:anchor="_Toc448223043" w:history="1">
            <w:r w:rsidR="0065458A" w:rsidRPr="00DD482B">
              <w:rPr>
                <w:rStyle w:val="Hyperlink"/>
                <w:noProof/>
              </w:rPr>
              <w:t>WHAT DO WE KNOW ABOUT OUR VICTIMS?</w:t>
            </w:r>
            <w:r w:rsidR="0065458A">
              <w:rPr>
                <w:noProof/>
                <w:webHidden/>
              </w:rPr>
              <w:tab/>
            </w:r>
            <w:r w:rsidR="0065458A">
              <w:rPr>
                <w:noProof/>
                <w:webHidden/>
              </w:rPr>
              <w:fldChar w:fldCharType="begin"/>
            </w:r>
            <w:r w:rsidR="0065458A">
              <w:rPr>
                <w:noProof/>
                <w:webHidden/>
              </w:rPr>
              <w:instrText xml:space="preserve"> PAGEREF _Toc448223043 \h </w:instrText>
            </w:r>
            <w:r w:rsidR="0065458A">
              <w:rPr>
                <w:noProof/>
                <w:webHidden/>
              </w:rPr>
            </w:r>
            <w:r w:rsidR="0065458A">
              <w:rPr>
                <w:noProof/>
                <w:webHidden/>
              </w:rPr>
              <w:fldChar w:fldCharType="separate"/>
            </w:r>
            <w:r w:rsidR="000772A6">
              <w:rPr>
                <w:noProof/>
                <w:webHidden/>
              </w:rPr>
              <w:t>8</w:t>
            </w:r>
            <w:r w:rsidR="0065458A">
              <w:rPr>
                <w:noProof/>
                <w:webHidden/>
              </w:rPr>
              <w:fldChar w:fldCharType="end"/>
            </w:r>
          </w:hyperlink>
        </w:p>
        <w:p w:rsidR="0065458A" w:rsidRDefault="00356AF4">
          <w:pPr>
            <w:pStyle w:val="TOC2"/>
            <w:tabs>
              <w:tab w:val="right" w:leader="dot" w:pos="9788"/>
            </w:tabs>
            <w:rPr>
              <w:noProof/>
              <w:lang w:eastAsia="en-GB"/>
            </w:rPr>
          </w:pPr>
          <w:hyperlink w:anchor="_Toc448223044" w:history="1">
            <w:r w:rsidR="0065458A" w:rsidRPr="00DD482B">
              <w:rPr>
                <w:rStyle w:val="Hyperlink"/>
                <w:noProof/>
              </w:rPr>
              <w:t>All victim-based crime:</w:t>
            </w:r>
            <w:r w:rsidR="0065458A">
              <w:rPr>
                <w:noProof/>
                <w:webHidden/>
              </w:rPr>
              <w:tab/>
            </w:r>
            <w:r w:rsidR="0065458A">
              <w:rPr>
                <w:noProof/>
                <w:webHidden/>
              </w:rPr>
              <w:fldChar w:fldCharType="begin"/>
            </w:r>
            <w:r w:rsidR="0065458A">
              <w:rPr>
                <w:noProof/>
                <w:webHidden/>
              </w:rPr>
              <w:instrText xml:space="preserve"> PAGEREF _Toc448223044 \h </w:instrText>
            </w:r>
            <w:r w:rsidR="0065458A">
              <w:rPr>
                <w:noProof/>
                <w:webHidden/>
              </w:rPr>
            </w:r>
            <w:r w:rsidR="0065458A">
              <w:rPr>
                <w:noProof/>
                <w:webHidden/>
              </w:rPr>
              <w:fldChar w:fldCharType="separate"/>
            </w:r>
            <w:r w:rsidR="000772A6">
              <w:rPr>
                <w:noProof/>
                <w:webHidden/>
              </w:rPr>
              <w:t>8</w:t>
            </w:r>
            <w:r w:rsidR="0065458A">
              <w:rPr>
                <w:noProof/>
                <w:webHidden/>
              </w:rPr>
              <w:fldChar w:fldCharType="end"/>
            </w:r>
          </w:hyperlink>
        </w:p>
        <w:p w:rsidR="0065458A" w:rsidRDefault="00356AF4">
          <w:pPr>
            <w:pStyle w:val="TOC2"/>
            <w:tabs>
              <w:tab w:val="right" w:leader="dot" w:pos="9788"/>
            </w:tabs>
            <w:rPr>
              <w:noProof/>
              <w:lang w:eastAsia="en-GB"/>
            </w:rPr>
          </w:pPr>
          <w:hyperlink w:anchor="_Toc448223045" w:history="1">
            <w:r w:rsidR="0065458A" w:rsidRPr="00DD482B">
              <w:rPr>
                <w:rStyle w:val="Hyperlink"/>
                <w:noProof/>
              </w:rPr>
              <w:t>Complexity</w:t>
            </w:r>
            <w:r w:rsidR="0065458A">
              <w:rPr>
                <w:noProof/>
                <w:webHidden/>
              </w:rPr>
              <w:tab/>
            </w:r>
            <w:r w:rsidR="0065458A">
              <w:rPr>
                <w:noProof/>
                <w:webHidden/>
              </w:rPr>
              <w:fldChar w:fldCharType="begin"/>
            </w:r>
            <w:r w:rsidR="0065458A">
              <w:rPr>
                <w:noProof/>
                <w:webHidden/>
              </w:rPr>
              <w:instrText xml:space="preserve"> PAGEREF _Toc448223045 \h </w:instrText>
            </w:r>
            <w:r w:rsidR="0065458A">
              <w:rPr>
                <w:noProof/>
                <w:webHidden/>
              </w:rPr>
            </w:r>
            <w:r w:rsidR="0065458A">
              <w:rPr>
                <w:noProof/>
                <w:webHidden/>
              </w:rPr>
              <w:fldChar w:fldCharType="separate"/>
            </w:r>
            <w:r w:rsidR="000772A6">
              <w:rPr>
                <w:noProof/>
                <w:webHidden/>
              </w:rPr>
              <w:t>9</w:t>
            </w:r>
            <w:r w:rsidR="0065458A">
              <w:rPr>
                <w:noProof/>
                <w:webHidden/>
              </w:rPr>
              <w:fldChar w:fldCharType="end"/>
            </w:r>
          </w:hyperlink>
        </w:p>
        <w:p w:rsidR="0065458A" w:rsidRDefault="00356AF4">
          <w:pPr>
            <w:pStyle w:val="TOC2"/>
            <w:tabs>
              <w:tab w:val="right" w:leader="dot" w:pos="9788"/>
            </w:tabs>
            <w:rPr>
              <w:noProof/>
              <w:lang w:eastAsia="en-GB"/>
            </w:rPr>
          </w:pPr>
          <w:hyperlink w:anchor="_Toc448223046" w:history="1">
            <w:r w:rsidR="0065458A" w:rsidRPr="00DD482B">
              <w:rPr>
                <w:rStyle w:val="Hyperlink"/>
                <w:noProof/>
              </w:rPr>
              <w:t>Mental Health</w:t>
            </w:r>
            <w:r w:rsidR="0065458A">
              <w:rPr>
                <w:noProof/>
                <w:webHidden/>
              </w:rPr>
              <w:tab/>
            </w:r>
            <w:r w:rsidR="0065458A">
              <w:rPr>
                <w:noProof/>
                <w:webHidden/>
              </w:rPr>
              <w:fldChar w:fldCharType="begin"/>
            </w:r>
            <w:r w:rsidR="0065458A">
              <w:rPr>
                <w:noProof/>
                <w:webHidden/>
              </w:rPr>
              <w:instrText xml:space="preserve"> PAGEREF _Toc448223046 \h </w:instrText>
            </w:r>
            <w:r w:rsidR="0065458A">
              <w:rPr>
                <w:noProof/>
                <w:webHidden/>
              </w:rPr>
            </w:r>
            <w:r w:rsidR="0065458A">
              <w:rPr>
                <w:noProof/>
                <w:webHidden/>
              </w:rPr>
              <w:fldChar w:fldCharType="separate"/>
            </w:r>
            <w:r w:rsidR="000772A6">
              <w:rPr>
                <w:noProof/>
                <w:webHidden/>
              </w:rPr>
              <w:t>10</w:t>
            </w:r>
            <w:r w:rsidR="0065458A">
              <w:rPr>
                <w:noProof/>
                <w:webHidden/>
              </w:rPr>
              <w:fldChar w:fldCharType="end"/>
            </w:r>
          </w:hyperlink>
        </w:p>
        <w:p w:rsidR="0065458A" w:rsidRDefault="00356AF4">
          <w:pPr>
            <w:pStyle w:val="TOC2"/>
            <w:tabs>
              <w:tab w:val="right" w:leader="dot" w:pos="9788"/>
            </w:tabs>
            <w:rPr>
              <w:noProof/>
              <w:lang w:eastAsia="en-GB"/>
            </w:rPr>
          </w:pPr>
          <w:hyperlink w:anchor="_Toc448223047" w:history="1">
            <w:r w:rsidR="0065458A" w:rsidRPr="00DD482B">
              <w:rPr>
                <w:rStyle w:val="Hyperlink"/>
                <w:noProof/>
              </w:rPr>
              <w:t>Drugs and Alcohol</w:t>
            </w:r>
            <w:r w:rsidR="0065458A">
              <w:rPr>
                <w:noProof/>
                <w:webHidden/>
              </w:rPr>
              <w:tab/>
            </w:r>
            <w:r w:rsidR="0065458A">
              <w:rPr>
                <w:noProof/>
                <w:webHidden/>
              </w:rPr>
              <w:fldChar w:fldCharType="begin"/>
            </w:r>
            <w:r w:rsidR="0065458A">
              <w:rPr>
                <w:noProof/>
                <w:webHidden/>
              </w:rPr>
              <w:instrText xml:space="preserve"> PAGEREF _Toc448223047 \h </w:instrText>
            </w:r>
            <w:r w:rsidR="0065458A">
              <w:rPr>
                <w:noProof/>
                <w:webHidden/>
              </w:rPr>
            </w:r>
            <w:r w:rsidR="0065458A">
              <w:rPr>
                <w:noProof/>
                <w:webHidden/>
              </w:rPr>
              <w:fldChar w:fldCharType="separate"/>
            </w:r>
            <w:r w:rsidR="000772A6">
              <w:rPr>
                <w:noProof/>
                <w:webHidden/>
              </w:rPr>
              <w:t>12</w:t>
            </w:r>
            <w:r w:rsidR="0065458A">
              <w:rPr>
                <w:noProof/>
                <w:webHidden/>
              </w:rPr>
              <w:fldChar w:fldCharType="end"/>
            </w:r>
          </w:hyperlink>
        </w:p>
        <w:p w:rsidR="0065458A" w:rsidRDefault="00356AF4">
          <w:pPr>
            <w:pStyle w:val="TOC3"/>
            <w:tabs>
              <w:tab w:val="right" w:leader="dot" w:pos="9788"/>
            </w:tabs>
            <w:rPr>
              <w:noProof/>
              <w:lang w:val="en-GB" w:eastAsia="en-GB"/>
            </w:rPr>
          </w:pPr>
          <w:hyperlink w:anchor="_Toc448223048" w:history="1">
            <w:r w:rsidR="0065458A" w:rsidRPr="00DD482B">
              <w:rPr>
                <w:rStyle w:val="Hyperlink"/>
                <w:rFonts w:eastAsia="Times New Roman"/>
                <w:noProof/>
                <w:lang w:eastAsia="en-GB"/>
              </w:rPr>
              <w:t>Unity Drug and Alcohol Services Data:</w:t>
            </w:r>
            <w:r w:rsidR="0065458A">
              <w:rPr>
                <w:noProof/>
                <w:webHidden/>
              </w:rPr>
              <w:tab/>
            </w:r>
            <w:r w:rsidR="0065458A">
              <w:rPr>
                <w:noProof/>
                <w:webHidden/>
              </w:rPr>
              <w:fldChar w:fldCharType="begin"/>
            </w:r>
            <w:r w:rsidR="0065458A">
              <w:rPr>
                <w:noProof/>
                <w:webHidden/>
              </w:rPr>
              <w:instrText xml:space="preserve"> PAGEREF _Toc448223048 \h </w:instrText>
            </w:r>
            <w:r w:rsidR="0065458A">
              <w:rPr>
                <w:noProof/>
                <w:webHidden/>
              </w:rPr>
            </w:r>
            <w:r w:rsidR="0065458A">
              <w:rPr>
                <w:noProof/>
                <w:webHidden/>
              </w:rPr>
              <w:fldChar w:fldCharType="separate"/>
            </w:r>
            <w:r w:rsidR="000772A6">
              <w:rPr>
                <w:noProof/>
                <w:webHidden/>
              </w:rPr>
              <w:t>13</w:t>
            </w:r>
            <w:r w:rsidR="0065458A">
              <w:rPr>
                <w:noProof/>
                <w:webHidden/>
              </w:rPr>
              <w:fldChar w:fldCharType="end"/>
            </w:r>
          </w:hyperlink>
        </w:p>
        <w:p w:rsidR="0065458A" w:rsidRDefault="00356AF4">
          <w:pPr>
            <w:pStyle w:val="TOC3"/>
            <w:tabs>
              <w:tab w:val="right" w:leader="dot" w:pos="9788"/>
            </w:tabs>
            <w:rPr>
              <w:noProof/>
              <w:lang w:val="en-GB" w:eastAsia="en-GB"/>
            </w:rPr>
          </w:pPr>
          <w:hyperlink w:anchor="_Toc448223049" w:history="1">
            <w:r w:rsidR="0065458A" w:rsidRPr="00DD482B">
              <w:rPr>
                <w:rStyle w:val="Hyperlink"/>
                <w:noProof/>
              </w:rPr>
              <w:t>New Psychoactive Substances(NPS):</w:t>
            </w:r>
            <w:r w:rsidR="0065458A">
              <w:rPr>
                <w:noProof/>
                <w:webHidden/>
              </w:rPr>
              <w:tab/>
            </w:r>
            <w:r w:rsidR="0065458A">
              <w:rPr>
                <w:noProof/>
                <w:webHidden/>
              </w:rPr>
              <w:fldChar w:fldCharType="begin"/>
            </w:r>
            <w:r w:rsidR="0065458A">
              <w:rPr>
                <w:noProof/>
                <w:webHidden/>
              </w:rPr>
              <w:instrText xml:space="preserve"> PAGEREF _Toc448223049 \h </w:instrText>
            </w:r>
            <w:r w:rsidR="0065458A">
              <w:rPr>
                <w:noProof/>
                <w:webHidden/>
              </w:rPr>
            </w:r>
            <w:r w:rsidR="0065458A">
              <w:rPr>
                <w:noProof/>
                <w:webHidden/>
              </w:rPr>
              <w:fldChar w:fldCharType="separate"/>
            </w:r>
            <w:r w:rsidR="000772A6">
              <w:rPr>
                <w:noProof/>
                <w:webHidden/>
              </w:rPr>
              <w:t>14</w:t>
            </w:r>
            <w:r w:rsidR="0065458A">
              <w:rPr>
                <w:noProof/>
                <w:webHidden/>
              </w:rPr>
              <w:fldChar w:fldCharType="end"/>
            </w:r>
          </w:hyperlink>
        </w:p>
        <w:p w:rsidR="0065458A" w:rsidRDefault="00356AF4">
          <w:pPr>
            <w:pStyle w:val="TOC2"/>
            <w:tabs>
              <w:tab w:val="right" w:leader="dot" w:pos="9788"/>
            </w:tabs>
            <w:rPr>
              <w:noProof/>
              <w:lang w:eastAsia="en-GB"/>
            </w:rPr>
          </w:pPr>
          <w:hyperlink w:anchor="_Toc448223050" w:history="1">
            <w:r w:rsidR="0065458A" w:rsidRPr="00DD482B">
              <w:rPr>
                <w:rStyle w:val="Hyperlink"/>
                <w:noProof/>
              </w:rPr>
              <w:t>Homelessness</w:t>
            </w:r>
            <w:r w:rsidR="0065458A">
              <w:rPr>
                <w:noProof/>
                <w:webHidden/>
              </w:rPr>
              <w:tab/>
            </w:r>
            <w:r w:rsidR="0065458A">
              <w:rPr>
                <w:noProof/>
                <w:webHidden/>
              </w:rPr>
              <w:fldChar w:fldCharType="begin"/>
            </w:r>
            <w:r w:rsidR="0065458A">
              <w:rPr>
                <w:noProof/>
                <w:webHidden/>
              </w:rPr>
              <w:instrText xml:space="preserve"> PAGEREF _Toc448223050 \h </w:instrText>
            </w:r>
            <w:r w:rsidR="0065458A">
              <w:rPr>
                <w:noProof/>
                <w:webHidden/>
              </w:rPr>
            </w:r>
            <w:r w:rsidR="0065458A">
              <w:rPr>
                <w:noProof/>
                <w:webHidden/>
              </w:rPr>
              <w:fldChar w:fldCharType="separate"/>
            </w:r>
            <w:r w:rsidR="000772A6">
              <w:rPr>
                <w:noProof/>
                <w:webHidden/>
              </w:rPr>
              <w:t>14</w:t>
            </w:r>
            <w:r w:rsidR="0065458A">
              <w:rPr>
                <w:noProof/>
                <w:webHidden/>
              </w:rPr>
              <w:fldChar w:fldCharType="end"/>
            </w:r>
          </w:hyperlink>
        </w:p>
        <w:p w:rsidR="0065458A" w:rsidRDefault="00356AF4">
          <w:pPr>
            <w:pStyle w:val="TOC2"/>
            <w:tabs>
              <w:tab w:val="right" w:leader="dot" w:pos="9788"/>
            </w:tabs>
            <w:rPr>
              <w:noProof/>
              <w:lang w:eastAsia="en-GB"/>
            </w:rPr>
          </w:pPr>
          <w:hyperlink w:anchor="_Toc448223051" w:history="1">
            <w:r w:rsidR="0065458A" w:rsidRPr="00DD482B">
              <w:rPr>
                <w:rStyle w:val="Hyperlink"/>
                <w:noProof/>
              </w:rPr>
              <w:t>Missing Persons:</w:t>
            </w:r>
            <w:r w:rsidR="0065458A">
              <w:rPr>
                <w:noProof/>
                <w:webHidden/>
              </w:rPr>
              <w:tab/>
            </w:r>
            <w:r w:rsidR="0065458A">
              <w:rPr>
                <w:noProof/>
                <w:webHidden/>
              </w:rPr>
              <w:fldChar w:fldCharType="begin"/>
            </w:r>
            <w:r w:rsidR="0065458A">
              <w:rPr>
                <w:noProof/>
                <w:webHidden/>
              </w:rPr>
              <w:instrText xml:space="preserve"> PAGEREF _Toc448223051 \h </w:instrText>
            </w:r>
            <w:r w:rsidR="0065458A">
              <w:rPr>
                <w:noProof/>
                <w:webHidden/>
              </w:rPr>
            </w:r>
            <w:r w:rsidR="0065458A">
              <w:rPr>
                <w:noProof/>
                <w:webHidden/>
              </w:rPr>
              <w:fldChar w:fldCharType="separate"/>
            </w:r>
            <w:r w:rsidR="000772A6">
              <w:rPr>
                <w:noProof/>
                <w:webHidden/>
              </w:rPr>
              <w:t>16</w:t>
            </w:r>
            <w:r w:rsidR="0065458A">
              <w:rPr>
                <w:noProof/>
                <w:webHidden/>
              </w:rPr>
              <w:fldChar w:fldCharType="end"/>
            </w:r>
          </w:hyperlink>
        </w:p>
        <w:p w:rsidR="0065458A" w:rsidRDefault="00356AF4">
          <w:pPr>
            <w:pStyle w:val="TOC1"/>
            <w:tabs>
              <w:tab w:val="right" w:leader="dot" w:pos="9788"/>
            </w:tabs>
            <w:rPr>
              <w:noProof/>
              <w:lang w:eastAsia="en-GB"/>
            </w:rPr>
          </w:pPr>
          <w:hyperlink w:anchor="_Toc448223052" w:history="1">
            <w:r w:rsidR="0065458A" w:rsidRPr="00DD482B">
              <w:rPr>
                <w:rStyle w:val="Hyperlink"/>
                <w:noProof/>
              </w:rPr>
              <w:t>Hate Crime</w:t>
            </w:r>
            <w:r w:rsidR="0065458A">
              <w:rPr>
                <w:noProof/>
                <w:webHidden/>
              </w:rPr>
              <w:tab/>
            </w:r>
            <w:r w:rsidR="0065458A">
              <w:rPr>
                <w:noProof/>
                <w:webHidden/>
              </w:rPr>
              <w:fldChar w:fldCharType="begin"/>
            </w:r>
            <w:r w:rsidR="0065458A">
              <w:rPr>
                <w:noProof/>
                <w:webHidden/>
              </w:rPr>
              <w:instrText xml:space="preserve"> PAGEREF _Toc448223052 \h </w:instrText>
            </w:r>
            <w:r w:rsidR="0065458A">
              <w:rPr>
                <w:noProof/>
                <w:webHidden/>
              </w:rPr>
            </w:r>
            <w:r w:rsidR="0065458A">
              <w:rPr>
                <w:noProof/>
                <w:webHidden/>
              </w:rPr>
              <w:fldChar w:fldCharType="separate"/>
            </w:r>
            <w:r w:rsidR="000772A6">
              <w:rPr>
                <w:noProof/>
                <w:webHidden/>
              </w:rPr>
              <w:t>16</w:t>
            </w:r>
            <w:r w:rsidR="0065458A">
              <w:rPr>
                <w:noProof/>
                <w:webHidden/>
              </w:rPr>
              <w:fldChar w:fldCharType="end"/>
            </w:r>
          </w:hyperlink>
        </w:p>
        <w:p w:rsidR="0065458A" w:rsidRDefault="00356AF4">
          <w:pPr>
            <w:pStyle w:val="TOC1"/>
            <w:tabs>
              <w:tab w:val="right" w:leader="dot" w:pos="9788"/>
            </w:tabs>
            <w:rPr>
              <w:noProof/>
              <w:lang w:eastAsia="en-GB"/>
            </w:rPr>
          </w:pPr>
          <w:hyperlink w:anchor="_Toc448223053" w:history="1">
            <w:r w:rsidR="0065458A" w:rsidRPr="00DD482B">
              <w:rPr>
                <w:rStyle w:val="Hyperlink"/>
                <w:noProof/>
              </w:rPr>
              <w:t>Domestic Abuse</w:t>
            </w:r>
            <w:r w:rsidR="0065458A">
              <w:rPr>
                <w:noProof/>
                <w:webHidden/>
              </w:rPr>
              <w:tab/>
            </w:r>
            <w:r w:rsidR="0065458A">
              <w:rPr>
                <w:noProof/>
                <w:webHidden/>
              </w:rPr>
              <w:fldChar w:fldCharType="begin"/>
            </w:r>
            <w:r w:rsidR="0065458A">
              <w:rPr>
                <w:noProof/>
                <w:webHidden/>
              </w:rPr>
              <w:instrText xml:space="preserve"> PAGEREF _Toc448223053 \h </w:instrText>
            </w:r>
            <w:r w:rsidR="0065458A">
              <w:rPr>
                <w:noProof/>
                <w:webHidden/>
              </w:rPr>
            </w:r>
            <w:r w:rsidR="0065458A">
              <w:rPr>
                <w:noProof/>
                <w:webHidden/>
              </w:rPr>
              <w:fldChar w:fldCharType="separate"/>
            </w:r>
            <w:r w:rsidR="000772A6">
              <w:rPr>
                <w:noProof/>
                <w:webHidden/>
              </w:rPr>
              <w:t>18</w:t>
            </w:r>
            <w:r w:rsidR="0065458A">
              <w:rPr>
                <w:noProof/>
                <w:webHidden/>
              </w:rPr>
              <w:fldChar w:fldCharType="end"/>
            </w:r>
          </w:hyperlink>
        </w:p>
        <w:p w:rsidR="0065458A" w:rsidRDefault="00356AF4">
          <w:pPr>
            <w:pStyle w:val="TOC2"/>
            <w:tabs>
              <w:tab w:val="right" w:leader="dot" w:pos="9788"/>
            </w:tabs>
            <w:rPr>
              <w:noProof/>
              <w:lang w:eastAsia="en-GB"/>
            </w:rPr>
          </w:pPr>
          <w:hyperlink w:anchor="_Toc448223054" w:history="1">
            <w:r w:rsidR="0065458A" w:rsidRPr="00DD482B">
              <w:rPr>
                <w:rStyle w:val="Hyperlink"/>
                <w:noProof/>
              </w:rPr>
              <w:t>Let Go Data:</w:t>
            </w:r>
            <w:r w:rsidR="0065458A">
              <w:rPr>
                <w:noProof/>
                <w:webHidden/>
              </w:rPr>
              <w:tab/>
            </w:r>
            <w:r w:rsidR="0065458A">
              <w:rPr>
                <w:noProof/>
                <w:webHidden/>
              </w:rPr>
              <w:fldChar w:fldCharType="begin"/>
            </w:r>
            <w:r w:rsidR="0065458A">
              <w:rPr>
                <w:noProof/>
                <w:webHidden/>
              </w:rPr>
              <w:instrText xml:space="preserve"> PAGEREF _Toc448223054 \h </w:instrText>
            </w:r>
            <w:r w:rsidR="0065458A">
              <w:rPr>
                <w:noProof/>
                <w:webHidden/>
              </w:rPr>
            </w:r>
            <w:r w:rsidR="0065458A">
              <w:rPr>
                <w:noProof/>
                <w:webHidden/>
              </w:rPr>
              <w:fldChar w:fldCharType="separate"/>
            </w:r>
            <w:r w:rsidR="000772A6">
              <w:rPr>
                <w:noProof/>
                <w:webHidden/>
              </w:rPr>
              <w:t>19</w:t>
            </w:r>
            <w:r w:rsidR="0065458A">
              <w:rPr>
                <w:noProof/>
                <w:webHidden/>
              </w:rPr>
              <w:fldChar w:fldCharType="end"/>
            </w:r>
          </w:hyperlink>
        </w:p>
        <w:p w:rsidR="0065458A" w:rsidRDefault="00356AF4">
          <w:pPr>
            <w:pStyle w:val="TOC2"/>
            <w:tabs>
              <w:tab w:val="right" w:leader="dot" w:pos="9788"/>
            </w:tabs>
            <w:rPr>
              <w:noProof/>
              <w:lang w:eastAsia="en-GB"/>
            </w:rPr>
          </w:pPr>
          <w:hyperlink w:anchor="_Toc448223055" w:history="1">
            <w:r w:rsidR="0065458A" w:rsidRPr="00DD482B">
              <w:rPr>
                <w:rStyle w:val="Hyperlink"/>
                <w:noProof/>
              </w:rPr>
              <w:t>IDSVA Data:</w:t>
            </w:r>
            <w:r w:rsidR="0065458A">
              <w:rPr>
                <w:noProof/>
                <w:webHidden/>
              </w:rPr>
              <w:tab/>
            </w:r>
            <w:r w:rsidR="0065458A">
              <w:rPr>
                <w:noProof/>
                <w:webHidden/>
              </w:rPr>
              <w:fldChar w:fldCharType="begin"/>
            </w:r>
            <w:r w:rsidR="0065458A">
              <w:rPr>
                <w:noProof/>
                <w:webHidden/>
              </w:rPr>
              <w:instrText xml:space="preserve"> PAGEREF _Toc448223055 \h </w:instrText>
            </w:r>
            <w:r w:rsidR="0065458A">
              <w:rPr>
                <w:noProof/>
                <w:webHidden/>
              </w:rPr>
            </w:r>
            <w:r w:rsidR="0065458A">
              <w:rPr>
                <w:noProof/>
                <w:webHidden/>
              </w:rPr>
              <w:fldChar w:fldCharType="separate"/>
            </w:r>
            <w:r w:rsidR="000772A6">
              <w:rPr>
                <w:noProof/>
                <w:webHidden/>
              </w:rPr>
              <w:t>20</w:t>
            </w:r>
            <w:r w:rsidR="0065458A">
              <w:rPr>
                <w:noProof/>
                <w:webHidden/>
              </w:rPr>
              <w:fldChar w:fldCharType="end"/>
            </w:r>
          </w:hyperlink>
        </w:p>
        <w:p w:rsidR="0065458A" w:rsidRDefault="00356AF4">
          <w:pPr>
            <w:pStyle w:val="TOC2"/>
            <w:tabs>
              <w:tab w:val="right" w:leader="dot" w:pos="9788"/>
            </w:tabs>
            <w:rPr>
              <w:noProof/>
              <w:lang w:eastAsia="en-GB"/>
            </w:rPr>
          </w:pPr>
          <w:hyperlink w:anchor="_Toc448223131" w:history="1">
            <w:r w:rsidR="0065458A" w:rsidRPr="00DD482B">
              <w:rPr>
                <w:rStyle w:val="Hyperlink"/>
                <w:noProof/>
              </w:rPr>
              <w:t>Freedom Data:</w:t>
            </w:r>
            <w:r w:rsidR="0065458A">
              <w:rPr>
                <w:noProof/>
                <w:webHidden/>
              </w:rPr>
              <w:tab/>
            </w:r>
            <w:r w:rsidR="0065458A">
              <w:rPr>
                <w:noProof/>
                <w:webHidden/>
              </w:rPr>
              <w:fldChar w:fldCharType="begin"/>
            </w:r>
            <w:r w:rsidR="0065458A">
              <w:rPr>
                <w:noProof/>
                <w:webHidden/>
              </w:rPr>
              <w:instrText xml:space="preserve"> PAGEREF _Toc448223131 \h </w:instrText>
            </w:r>
            <w:r w:rsidR="0065458A">
              <w:rPr>
                <w:noProof/>
                <w:webHidden/>
              </w:rPr>
            </w:r>
            <w:r w:rsidR="0065458A">
              <w:rPr>
                <w:noProof/>
                <w:webHidden/>
              </w:rPr>
              <w:fldChar w:fldCharType="separate"/>
            </w:r>
            <w:r w:rsidR="000772A6">
              <w:rPr>
                <w:noProof/>
                <w:webHidden/>
              </w:rPr>
              <w:t>22</w:t>
            </w:r>
            <w:r w:rsidR="0065458A">
              <w:rPr>
                <w:noProof/>
                <w:webHidden/>
              </w:rPr>
              <w:fldChar w:fldCharType="end"/>
            </w:r>
          </w:hyperlink>
        </w:p>
        <w:p w:rsidR="0065458A" w:rsidRDefault="00356AF4">
          <w:pPr>
            <w:pStyle w:val="TOC1"/>
            <w:tabs>
              <w:tab w:val="right" w:leader="dot" w:pos="9788"/>
            </w:tabs>
            <w:rPr>
              <w:noProof/>
              <w:lang w:eastAsia="en-GB"/>
            </w:rPr>
          </w:pPr>
          <w:hyperlink w:anchor="_Toc448223132" w:history="1">
            <w:r w:rsidR="0065458A" w:rsidRPr="00DD482B">
              <w:rPr>
                <w:rStyle w:val="Hyperlink"/>
                <w:noProof/>
              </w:rPr>
              <w:t>Harassment and Stalking</w:t>
            </w:r>
            <w:r w:rsidR="0065458A">
              <w:rPr>
                <w:noProof/>
                <w:webHidden/>
              </w:rPr>
              <w:tab/>
            </w:r>
            <w:r w:rsidR="0065458A">
              <w:rPr>
                <w:noProof/>
                <w:webHidden/>
              </w:rPr>
              <w:fldChar w:fldCharType="begin"/>
            </w:r>
            <w:r w:rsidR="0065458A">
              <w:rPr>
                <w:noProof/>
                <w:webHidden/>
              </w:rPr>
              <w:instrText xml:space="preserve"> PAGEREF _Toc448223132 \h </w:instrText>
            </w:r>
            <w:r w:rsidR="0065458A">
              <w:rPr>
                <w:noProof/>
                <w:webHidden/>
              </w:rPr>
            </w:r>
            <w:r w:rsidR="0065458A">
              <w:rPr>
                <w:noProof/>
                <w:webHidden/>
              </w:rPr>
              <w:fldChar w:fldCharType="separate"/>
            </w:r>
            <w:r w:rsidR="000772A6">
              <w:rPr>
                <w:noProof/>
                <w:webHidden/>
              </w:rPr>
              <w:t>22</w:t>
            </w:r>
            <w:r w:rsidR="0065458A">
              <w:rPr>
                <w:noProof/>
                <w:webHidden/>
              </w:rPr>
              <w:fldChar w:fldCharType="end"/>
            </w:r>
          </w:hyperlink>
        </w:p>
        <w:p w:rsidR="0065458A" w:rsidRDefault="00356AF4">
          <w:pPr>
            <w:pStyle w:val="TOC1"/>
            <w:tabs>
              <w:tab w:val="right" w:leader="dot" w:pos="9788"/>
            </w:tabs>
            <w:rPr>
              <w:noProof/>
              <w:lang w:eastAsia="en-GB"/>
            </w:rPr>
          </w:pPr>
          <w:hyperlink w:anchor="_Toc448223133" w:history="1">
            <w:r w:rsidR="0065458A" w:rsidRPr="00DD482B">
              <w:rPr>
                <w:rStyle w:val="Hyperlink"/>
                <w:noProof/>
              </w:rPr>
              <w:t>Sexual Violence</w:t>
            </w:r>
            <w:r w:rsidR="0065458A">
              <w:rPr>
                <w:noProof/>
                <w:webHidden/>
              </w:rPr>
              <w:tab/>
            </w:r>
            <w:r w:rsidR="0065458A">
              <w:rPr>
                <w:noProof/>
                <w:webHidden/>
              </w:rPr>
              <w:fldChar w:fldCharType="begin"/>
            </w:r>
            <w:r w:rsidR="0065458A">
              <w:rPr>
                <w:noProof/>
                <w:webHidden/>
              </w:rPr>
              <w:instrText xml:space="preserve"> PAGEREF _Toc448223133 \h </w:instrText>
            </w:r>
            <w:r w:rsidR="0065458A">
              <w:rPr>
                <w:noProof/>
                <w:webHidden/>
              </w:rPr>
            </w:r>
            <w:r w:rsidR="0065458A">
              <w:rPr>
                <w:noProof/>
                <w:webHidden/>
              </w:rPr>
              <w:fldChar w:fldCharType="separate"/>
            </w:r>
            <w:r w:rsidR="000772A6">
              <w:rPr>
                <w:noProof/>
                <w:webHidden/>
              </w:rPr>
              <w:t>24</w:t>
            </w:r>
            <w:r w:rsidR="0065458A">
              <w:rPr>
                <w:noProof/>
                <w:webHidden/>
              </w:rPr>
              <w:fldChar w:fldCharType="end"/>
            </w:r>
          </w:hyperlink>
        </w:p>
        <w:p w:rsidR="0065458A" w:rsidRDefault="00356AF4">
          <w:pPr>
            <w:pStyle w:val="TOC2"/>
            <w:tabs>
              <w:tab w:val="right" w:leader="dot" w:pos="9788"/>
            </w:tabs>
            <w:rPr>
              <w:noProof/>
              <w:lang w:eastAsia="en-GB"/>
            </w:rPr>
          </w:pPr>
          <w:hyperlink w:anchor="_Toc448223134" w:history="1">
            <w:r w:rsidR="0065458A" w:rsidRPr="00DD482B">
              <w:rPr>
                <w:rStyle w:val="Hyperlink"/>
                <w:noProof/>
              </w:rPr>
              <w:t>So called Honour Based Violence, Forced Marriage and Female Genital Mutilation</w:t>
            </w:r>
            <w:r w:rsidR="0065458A">
              <w:rPr>
                <w:noProof/>
                <w:webHidden/>
              </w:rPr>
              <w:tab/>
            </w:r>
            <w:r w:rsidR="0065458A">
              <w:rPr>
                <w:noProof/>
                <w:webHidden/>
              </w:rPr>
              <w:fldChar w:fldCharType="begin"/>
            </w:r>
            <w:r w:rsidR="0065458A">
              <w:rPr>
                <w:noProof/>
                <w:webHidden/>
              </w:rPr>
              <w:instrText xml:space="preserve"> PAGEREF _Toc448223134 \h </w:instrText>
            </w:r>
            <w:r w:rsidR="0065458A">
              <w:rPr>
                <w:noProof/>
                <w:webHidden/>
              </w:rPr>
            </w:r>
            <w:r w:rsidR="0065458A">
              <w:rPr>
                <w:noProof/>
                <w:webHidden/>
              </w:rPr>
              <w:fldChar w:fldCharType="separate"/>
            </w:r>
            <w:r w:rsidR="000772A6">
              <w:rPr>
                <w:noProof/>
                <w:webHidden/>
              </w:rPr>
              <w:t>25</w:t>
            </w:r>
            <w:r w:rsidR="0065458A">
              <w:rPr>
                <w:noProof/>
                <w:webHidden/>
              </w:rPr>
              <w:fldChar w:fldCharType="end"/>
            </w:r>
          </w:hyperlink>
        </w:p>
        <w:p w:rsidR="0065458A" w:rsidRDefault="00356AF4">
          <w:pPr>
            <w:pStyle w:val="TOC2"/>
            <w:tabs>
              <w:tab w:val="right" w:leader="dot" w:pos="9788"/>
            </w:tabs>
            <w:rPr>
              <w:noProof/>
              <w:lang w:eastAsia="en-GB"/>
            </w:rPr>
          </w:pPr>
          <w:hyperlink w:anchor="_Toc448223135" w:history="1">
            <w:r w:rsidR="0065458A" w:rsidRPr="00DD482B">
              <w:rPr>
                <w:rStyle w:val="Hyperlink"/>
                <w:noProof/>
              </w:rPr>
              <w:t>Trafficking, Child Sexual Abuse and Sexual Exploitation</w:t>
            </w:r>
            <w:r w:rsidR="0065458A">
              <w:rPr>
                <w:noProof/>
                <w:webHidden/>
              </w:rPr>
              <w:tab/>
            </w:r>
            <w:r w:rsidR="0065458A">
              <w:rPr>
                <w:noProof/>
                <w:webHidden/>
              </w:rPr>
              <w:fldChar w:fldCharType="begin"/>
            </w:r>
            <w:r w:rsidR="0065458A">
              <w:rPr>
                <w:noProof/>
                <w:webHidden/>
              </w:rPr>
              <w:instrText xml:space="preserve"> PAGEREF _Toc448223135 \h </w:instrText>
            </w:r>
            <w:r w:rsidR="0065458A">
              <w:rPr>
                <w:noProof/>
                <w:webHidden/>
              </w:rPr>
            </w:r>
            <w:r w:rsidR="0065458A">
              <w:rPr>
                <w:noProof/>
                <w:webHidden/>
              </w:rPr>
              <w:fldChar w:fldCharType="separate"/>
            </w:r>
            <w:r w:rsidR="000772A6">
              <w:rPr>
                <w:noProof/>
                <w:webHidden/>
              </w:rPr>
              <w:t>25</w:t>
            </w:r>
            <w:r w:rsidR="0065458A">
              <w:rPr>
                <w:noProof/>
                <w:webHidden/>
              </w:rPr>
              <w:fldChar w:fldCharType="end"/>
            </w:r>
          </w:hyperlink>
        </w:p>
        <w:p w:rsidR="0065458A" w:rsidRDefault="00356AF4">
          <w:pPr>
            <w:pStyle w:val="TOC1"/>
            <w:tabs>
              <w:tab w:val="right" w:leader="dot" w:pos="9788"/>
            </w:tabs>
            <w:rPr>
              <w:noProof/>
              <w:lang w:eastAsia="en-GB"/>
            </w:rPr>
          </w:pPr>
          <w:hyperlink w:anchor="_Toc448223136" w:history="1">
            <w:r w:rsidR="0065458A" w:rsidRPr="00DD482B">
              <w:rPr>
                <w:rStyle w:val="Hyperlink"/>
                <w:noProof/>
              </w:rPr>
              <w:t>Cyber Crime</w:t>
            </w:r>
            <w:r w:rsidR="0065458A">
              <w:rPr>
                <w:noProof/>
                <w:webHidden/>
              </w:rPr>
              <w:tab/>
            </w:r>
            <w:r w:rsidR="0065458A">
              <w:rPr>
                <w:noProof/>
                <w:webHidden/>
              </w:rPr>
              <w:fldChar w:fldCharType="begin"/>
            </w:r>
            <w:r w:rsidR="0065458A">
              <w:rPr>
                <w:noProof/>
                <w:webHidden/>
              </w:rPr>
              <w:instrText xml:space="preserve"> PAGEREF _Toc448223136 \h </w:instrText>
            </w:r>
            <w:r w:rsidR="0065458A">
              <w:rPr>
                <w:noProof/>
                <w:webHidden/>
              </w:rPr>
            </w:r>
            <w:r w:rsidR="0065458A">
              <w:rPr>
                <w:noProof/>
                <w:webHidden/>
              </w:rPr>
              <w:fldChar w:fldCharType="separate"/>
            </w:r>
            <w:r w:rsidR="000772A6">
              <w:rPr>
                <w:noProof/>
                <w:webHidden/>
              </w:rPr>
              <w:t>30</w:t>
            </w:r>
            <w:r w:rsidR="0065458A">
              <w:rPr>
                <w:noProof/>
                <w:webHidden/>
              </w:rPr>
              <w:fldChar w:fldCharType="end"/>
            </w:r>
          </w:hyperlink>
        </w:p>
        <w:p w:rsidR="0065458A" w:rsidRDefault="00356AF4">
          <w:pPr>
            <w:pStyle w:val="TOC1"/>
            <w:tabs>
              <w:tab w:val="right" w:leader="dot" w:pos="9788"/>
            </w:tabs>
            <w:rPr>
              <w:noProof/>
              <w:lang w:eastAsia="en-GB"/>
            </w:rPr>
          </w:pPr>
          <w:hyperlink w:anchor="_Toc448223137" w:history="1">
            <w:r w:rsidR="0065458A" w:rsidRPr="00DD482B">
              <w:rPr>
                <w:rStyle w:val="Hyperlink"/>
                <w:noProof/>
              </w:rPr>
              <w:t>Acquisitive Crime</w:t>
            </w:r>
            <w:r w:rsidR="0065458A">
              <w:rPr>
                <w:noProof/>
                <w:webHidden/>
              </w:rPr>
              <w:tab/>
            </w:r>
            <w:r w:rsidR="0065458A">
              <w:rPr>
                <w:noProof/>
                <w:webHidden/>
              </w:rPr>
              <w:fldChar w:fldCharType="begin"/>
            </w:r>
            <w:r w:rsidR="0065458A">
              <w:rPr>
                <w:noProof/>
                <w:webHidden/>
              </w:rPr>
              <w:instrText xml:space="preserve"> PAGEREF _Toc448223137 \h </w:instrText>
            </w:r>
            <w:r w:rsidR="0065458A">
              <w:rPr>
                <w:noProof/>
                <w:webHidden/>
              </w:rPr>
            </w:r>
            <w:r w:rsidR="0065458A">
              <w:rPr>
                <w:noProof/>
                <w:webHidden/>
              </w:rPr>
              <w:fldChar w:fldCharType="separate"/>
            </w:r>
            <w:r w:rsidR="000772A6">
              <w:rPr>
                <w:noProof/>
                <w:webHidden/>
              </w:rPr>
              <w:t>30</w:t>
            </w:r>
            <w:r w:rsidR="0065458A">
              <w:rPr>
                <w:noProof/>
                <w:webHidden/>
              </w:rPr>
              <w:fldChar w:fldCharType="end"/>
            </w:r>
          </w:hyperlink>
        </w:p>
        <w:p w:rsidR="0065458A" w:rsidRDefault="00356AF4">
          <w:pPr>
            <w:pStyle w:val="TOC1"/>
            <w:tabs>
              <w:tab w:val="right" w:leader="dot" w:pos="9788"/>
            </w:tabs>
            <w:rPr>
              <w:noProof/>
              <w:lang w:eastAsia="en-GB"/>
            </w:rPr>
          </w:pPr>
          <w:hyperlink w:anchor="_Toc448223138" w:history="1">
            <w:r w:rsidR="0065458A" w:rsidRPr="00DD482B">
              <w:rPr>
                <w:rStyle w:val="Hyperlink"/>
                <w:noProof/>
              </w:rPr>
              <w:t>Business Crime</w:t>
            </w:r>
            <w:r w:rsidR="0065458A">
              <w:rPr>
                <w:noProof/>
                <w:webHidden/>
              </w:rPr>
              <w:tab/>
            </w:r>
            <w:r w:rsidR="0065458A">
              <w:rPr>
                <w:noProof/>
                <w:webHidden/>
              </w:rPr>
              <w:fldChar w:fldCharType="begin"/>
            </w:r>
            <w:r w:rsidR="0065458A">
              <w:rPr>
                <w:noProof/>
                <w:webHidden/>
              </w:rPr>
              <w:instrText xml:space="preserve"> PAGEREF _Toc448223138 \h </w:instrText>
            </w:r>
            <w:r w:rsidR="0065458A">
              <w:rPr>
                <w:noProof/>
                <w:webHidden/>
              </w:rPr>
            </w:r>
            <w:r w:rsidR="0065458A">
              <w:rPr>
                <w:noProof/>
                <w:webHidden/>
              </w:rPr>
              <w:fldChar w:fldCharType="separate"/>
            </w:r>
            <w:r w:rsidR="000772A6">
              <w:rPr>
                <w:noProof/>
                <w:webHidden/>
              </w:rPr>
              <w:t>30</w:t>
            </w:r>
            <w:r w:rsidR="0065458A">
              <w:rPr>
                <w:noProof/>
                <w:webHidden/>
              </w:rPr>
              <w:fldChar w:fldCharType="end"/>
            </w:r>
          </w:hyperlink>
        </w:p>
        <w:p w:rsidR="0065458A" w:rsidRDefault="00356AF4">
          <w:pPr>
            <w:pStyle w:val="TOC1"/>
            <w:tabs>
              <w:tab w:val="right" w:leader="dot" w:pos="9788"/>
            </w:tabs>
            <w:rPr>
              <w:noProof/>
              <w:lang w:eastAsia="en-GB"/>
            </w:rPr>
          </w:pPr>
          <w:hyperlink w:anchor="_Toc448223139" w:history="1">
            <w:r w:rsidR="0065458A" w:rsidRPr="00DD482B">
              <w:rPr>
                <w:rStyle w:val="Hyperlink"/>
                <w:noProof/>
              </w:rPr>
              <w:t>Rural Crime</w:t>
            </w:r>
            <w:r w:rsidR="0065458A">
              <w:rPr>
                <w:noProof/>
                <w:webHidden/>
              </w:rPr>
              <w:tab/>
            </w:r>
            <w:r w:rsidR="0065458A">
              <w:rPr>
                <w:noProof/>
                <w:webHidden/>
              </w:rPr>
              <w:fldChar w:fldCharType="begin"/>
            </w:r>
            <w:r w:rsidR="0065458A">
              <w:rPr>
                <w:noProof/>
                <w:webHidden/>
              </w:rPr>
              <w:instrText xml:space="preserve"> PAGEREF _Toc448223139 \h </w:instrText>
            </w:r>
            <w:r w:rsidR="0065458A">
              <w:rPr>
                <w:noProof/>
                <w:webHidden/>
              </w:rPr>
            </w:r>
            <w:r w:rsidR="0065458A">
              <w:rPr>
                <w:noProof/>
                <w:webHidden/>
              </w:rPr>
              <w:fldChar w:fldCharType="separate"/>
            </w:r>
            <w:r w:rsidR="000772A6">
              <w:rPr>
                <w:noProof/>
                <w:webHidden/>
              </w:rPr>
              <w:t>30</w:t>
            </w:r>
            <w:r w:rsidR="0065458A">
              <w:rPr>
                <w:noProof/>
                <w:webHidden/>
              </w:rPr>
              <w:fldChar w:fldCharType="end"/>
            </w:r>
          </w:hyperlink>
        </w:p>
        <w:p w:rsidR="0065458A" w:rsidRDefault="00356AF4">
          <w:pPr>
            <w:pStyle w:val="TOC1"/>
            <w:tabs>
              <w:tab w:val="right" w:leader="dot" w:pos="9788"/>
            </w:tabs>
            <w:rPr>
              <w:noProof/>
              <w:lang w:eastAsia="en-GB"/>
            </w:rPr>
          </w:pPr>
          <w:hyperlink w:anchor="_Toc448223140" w:history="1">
            <w:r w:rsidR="0065458A" w:rsidRPr="00DD482B">
              <w:rPr>
                <w:rStyle w:val="Hyperlink"/>
                <w:noProof/>
              </w:rPr>
              <w:t>Non-domestic burglary</w:t>
            </w:r>
            <w:r w:rsidR="0065458A">
              <w:rPr>
                <w:noProof/>
                <w:webHidden/>
              </w:rPr>
              <w:tab/>
            </w:r>
            <w:r w:rsidR="0065458A">
              <w:rPr>
                <w:noProof/>
                <w:webHidden/>
              </w:rPr>
              <w:fldChar w:fldCharType="begin"/>
            </w:r>
            <w:r w:rsidR="0065458A">
              <w:rPr>
                <w:noProof/>
                <w:webHidden/>
              </w:rPr>
              <w:instrText xml:space="preserve"> PAGEREF _Toc448223140 \h </w:instrText>
            </w:r>
            <w:r w:rsidR="0065458A">
              <w:rPr>
                <w:noProof/>
                <w:webHidden/>
              </w:rPr>
            </w:r>
            <w:r w:rsidR="0065458A">
              <w:rPr>
                <w:noProof/>
                <w:webHidden/>
              </w:rPr>
              <w:fldChar w:fldCharType="separate"/>
            </w:r>
            <w:r w:rsidR="000772A6">
              <w:rPr>
                <w:noProof/>
                <w:webHidden/>
              </w:rPr>
              <w:t>32</w:t>
            </w:r>
            <w:r w:rsidR="0065458A">
              <w:rPr>
                <w:noProof/>
                <w:webHidden/>
              </w:rPr>
              <w:fldChar w:fldCharType="end"/>
            </w:r>
          </w:hyperlink>
        </w:p>
        <w:p w:rsidR="0065458A" w:rsidRDefault="00356AF4">
          <w:pPr>
            <w:pStyle w:val="TOC1"/>
            <w:tabs>
              <w:tab w:val="right" w:leader="dot" w:pos="9788"/>
            </w:tabs>
            <w:rPr>
              <w:noProof/>
              <w:lang w:eastAsia="en-GB"/>
            </w:rPr>
          </w:pPr>
          <w:hyperlink w:anchor="_Toc448223141" w:history="1">
            <w:r w:rsidR="0065458A" w:rsidRPr="00DD482B">
              <w:rPr>
                <w:rStyle w:val="Hyperlink"/>
                <w:noProof/>
              </w:rPr>
              <w:t>Anti-Social Behaviour</w:t>
            </w:r>
            <w:r w:rsidR="0065458A">
              <w:rPr>
                <w:noProof/>
                <w:webHidden/>
              </w:rPr>
              <w:tab/>
            </w:r>
            <w:r w:rsidR="0065458A">
              <w:rPr>
                <w:noProof/>
                <w:webHidden/>
              </w:rPr>
              <w:fldChar w:fldCharType="begin"/>
            </w:r>
            <w:r w:rsidR="0065458A">
              <w:rPr>
                <w:noProof/>
                <w:webHidden/>
              </w:rPr>
              <w:instrText xml:space="preserve"> PAGEREF _Toc448223141 \h </w:instrText>
            </w:r>
            <w:r w:rsidR="0065458A">
              <w:rPr>
                <w:noProof/>
                <w:webHidden/>
              </w:rPr>
            </w:r>
            <w:r w:rsidR="0065458A">
              <w:rPr>
                <w:noProof/>
                <w:webHidden/>
              </w:rPr>
              <w:fldChar w:fldCharType="separate"/>
            </w:r>
            <w:r w:rsidR="000772A6">
              <w:rPr>
                <w:noProof/>
                <w:webHidden/>
              </w:rPr>
              <w:t>32</w:t>
            </w:r>
            <w:r w:rsidR="0065458A">
              <w:rPr>
                <w:noProof/>
                <w:webHidden/>
              </w:rPr>
              <w:fldChar w:fldCharType="end"/>
            </w:r>
          </w:hyperlink>
        </w:p>
        <w:p w:rsidR="0065458A" w:rsidRDefault="00356AF4">
          <w:pPr>
            <w:pStyle w:val="TOC2"/>
            <w:tabs>
              <w:tab w:val="right" w:leader="dot" w:pos="9788"/>
            </w:tabs>
            <w:rPr>
              <w:noProof/>
              <w:lang w:eastAsia="en-GB"/>
            </w:rPr>
          </w:pPr>
          <w:hyperlink w:anchor="_Toc448223142" w:history="1">
            <w:r w:rsidR="0065458A" w:rsidRPr="00DD482B">
              <w:rPr>
                <w:rStyle w:val="Hyperlink"/>
                <w:noProof/>
              </w:rPr>
              <w:t>Anti-social Behaviour Strands:</w:t>
            </w:r>
            <w:r w:rsidR="0065458A">
              <w:rPr>
                <w:noProof/>
                <w:webHidden/>
              </w:rPr>
              <w:tab/>
            </w:r>
            <w:r w:rsidR="0065458A">
              <w:rPr>
                <w:noProof/>
                <w:webHidden/>
              </w:rPr>
              <w:fldChar w:fldCharType="begin"/>
            </w:r>
            <w:r w:rsidR="0065458A">
              <w:rPr>
                <w:noProof/>
                <w:webHidden/>
              </w:rPr>
              <w:instrText xml:space="preserve"> PAGEREF _Toc448223142 \h </w:instrText>
            </w:r>
            <w:r w:rsidR="0065458A">
              <w:rPr>
                <w:noProof/>
                <w:webHidden/>
              </w:rPr>
            </w:r>
            <w:r w:rsidR="0065458A">
              <w:rPr>
                <w:noProof/>
                <w:webHidden/>
              </w:rPr>
              <w:fldChar w:fldCharType="separate"/>
            </w:r>
            <w:r w:rsidR="000772A6">
              <w:rPr>
                <w:noProof/>
                <w:webHidden/>
              </w:rPr>
              <w:t>33</w:t>
            </w:r>
            <w:r w:rsidR="0065458A">
              <w:rPr>
                <w:noProof/>
                <w:webHidden/>
              </w:rPr>
              <w:fldChar w:fldCharType="end"/>
            </w:r>
          </w:hyperlink>
        </w:p>
        <w:p w:rsidR="0065458A" w:rsidRDefault="00356AF4">
          <w:pPr>
            <w:pStyle w:val="TOC2"/>
            <w:tabs>
              <w:tab w:val="right" w:leader="dot" w:pos="9788"/>
            </w:tabs>
            <w:rPr>
              <w:noProof/>
              <w:lang w:eastAsia="en-GB"/>
            </w:rPr>
          </w:pPr>
          <w:hyperlink w:anchor="_Toc448223143" w:history="1">
            <w:r w:rsidR="0065458A" w:rsidRPr="00DD482B">
              <w:rPr>
                <w:rStyle w:val="Hyperlink"/>
                <w:noProof/>
              </w:rPr>
              <w:t>Alcohol Level as a contributing factor:</w:t>
            </w:r>
            <w:r w:rsidR="0065458A">
              <w:rPr>
                <w:noProof/>
                <w:webHidden/>
              </w:rPr>
              <w:tab/>
            </w:r>
            <w:r w:rsidR="0065458A">
              <w:rPr>
                <w:noProof/>
                <w:webHidden/>
              </w:rPr>
              <w:fldChar w:fldCharType="begin"/>
            </w:r>
            <w:r w:rsidR="0065458A">
              <w:rPr>
                <w:noProof/>
                <w:webHidden/>
              </w:rPr>
              <w:instrText xml:space="preserve"> PAGEREF _Toc448223143 \h </w:instrText>
            </w:r>
            <w:r w:rsidR="0065458A">
              <w:rPr>
                <w:noProof/>
                <w:webHidden/>
              </w:rPr>
            </w:r>
            <w:r w:rsidR="0065458A">
              <w:rPr>
                <w:noProof/>
                <w:webHidden/>
              </w:rPr>
              <w:fldChar w:fldCharType="separate"/>
            </w:r>
            <w:r w:rsidR="000772A6">
              <w:rPr>
                <w:noProof/>
                <w:webHidden/>
              </w:rPr>
              <w:t>34</w:t>
            </w:r>
            <w:r w:rsidR="0065458A">
              <w:rPr>
                <w:noProof/>
                <w:webHidden/>
              </w:rPr>
              <w:fldChar w:fldCharType="end"/>
            </w:r>
          </w:hyperlink>
        </w:p>
        <w:p w:rsidR="0065458A" w:rsidRDefault="00356AF4">
          <w:pPr>
            <w:pStyle w:val="TOC2"/>
            <w:tabs>
              <w:tab w:val="right" w:leader="dot" w:pos="9788"/>
            </w:tabs>
            <w:rPr>
              <w:noProof/>
              <w:lang w:eastAsia="en-GB"/>
            </w:rPr>
          </w:pPr>
          <w:hyperlink w:anchor="_Toc448223144" w:history="1">
            <w:r w:rsidR="0065458A" w:rsidRPr="00DD482B">
              <w:rPr>
                <w:rStyle w:val="Hyperlink"/>
                <w:noProof/>
              </w:rPr>
              <w:t>Analysis of Qualitative Questionnaire – ASB</w:t>
            </w:r>
            <w:r w:rsidR="0065458A">
              <w:rPr>
                <w:noProof/>
                <w:webHidden/>
              </w:rPr>
              <w:tab/>
            </w:r>
            <w:r w:rsidR="0065458A">
              <w:rPr>
                <w:noProof/>
                <w:webHidden/>
              </w:rPr>
              <w:fldChar w:fldCharType="begin"/>
            </w:r>
            <w:r w:rsidR="0065458A">
              <w:rPr>
                <w:noProof/>
                <w:webHidden/>
              </w:rPr>
              <w:instrText xml:space="preserve"> PAGEREF _Toc448223144 \h </w:instrText>
            </w:r>
            <w:r w:rsidR="0065458A">
              <w:rPr>
                <w:noProof/>
                <w:webHidden/>
              </w:rPr>
            </w:r>
            <w:r w:rsidR="0065458A">
              <w:rPr>
                <w:noProof/>
                <w:webHidden/>
              </w:rPr>
              <w:fldChar w:fldCharType="separate"/>
            </w:r>
            <w:r w:rsidR="000772A6">
              <w:rPr>
                <w:noProof/>
                <w:webHidden/>
              </w:rPr>
              <w:t>34</w:t>
            </w:r>
            <w:r w:rsidR="0065458A">
              <w:rPr>
                <w:noProof/>
                <w:webHidden/>
              </w:rPr>
              <w:fldChar w:fldCharType="end"/>
            </w:r>
          </w:hyperlink>
        </w:p>
        <w:p w:rsidR="0065458A" w:rsidRDefault="00356AF4">
          <w:pPr>
            <w:pStyle w:val="TOC1"/>
            <w:tabs>
              <w:tab w:val="right" w:leader="dot" w:pos="9788"/>
            </w:tabs>
            <w:rPr>
              <w:noProof/>
              <w:lang w:eastAsia="en-GB"/>
            </w:rPr>
          </w:pPr>
          <w:hyperlink w:anchor="_Toc448223145" w:history="1">
            <w:r w:rsidR="0065458A" w:rsidRPr="00DD482B">
              <w:rPr>
                <w:rStyle w:val="Hyperlink"/>
                <w:noProof/>
              </w:rPr>
              <w:t>Road Safety: Killed and Seriously Injured (KSI) Statistics</w:t>
            </w:r>
            <w:r w:rsidR="0065458A">
              <w:rPr>
                <w:noProof/>
                <w:webHidden/>
              </w:rPr>
              <w:tab/>
            </w:r>
            <w:r w:rsidR="0065458A">
              <w:rPr>
                <w:noProof/>
                <w:webHidden/>
              </w:rPr>
              <w:fldChar w:fldCharType="begin"/>
            </w:r>
            <w:r w:rsidR="0065458A">
              <w:rPr>
                <w:noProof/>
                <w:webHidden/>
              </w:rPr>
              <w:instrText xml:space="preserve"> PAGEREF _Toc448223145 \h </w:instrText>
            </w:r>
            <w:r w:rsidR="0065458A">
              <w:rPr>
                <w:noProof/>
                <w:webHidden/>
              </w:rPr>
            </w:r>
            <w:r w:rsidR="0065458A">
              <w:rPr>
                <w:noProof/>
                <w:webHidden/>
              </w:rPr>
              <w:fldChar w:fldCharType="separate"/>
            </w:r>
            <w:r w:rsidR="000772A6">
              <w:rPr>
                <w:noProof/>
                <w:webHidden/>
              </w:rPr>
              <w:t>35</w:t>
            </w:r>
            <w:r w:rsidR="0065458A">
              <w:rPr>
                <w:noProof/>
                <w:webHidden/>
              </w:rPr>
              <w:fldChar w:fldCharType="end"/>
            </w:r>
          </w:hyperlink>
        </w:p>
        <w:p w:rsidR="0065458A" w:rsidRDefault="00356AF4">
          <w:pPr>
            <w:pStyle w:val="TOC1"/>
            <w:tabs>
              <w:tab w:val="right" w:leader="dot" w:pos="9788"/>
            </w:tabs>
            <w:rPr>
              <w:noProof/>
              <w:lang w:eastAsia="en-GB"/>
            </w:rPr>
          </w:pPr>
          <w:hyperlink w:anchor="_Toc448223146" w:history="1">
            <w:r w:rsidR="0065458A" w:rsidRPr="00DD482B">
              <w:rPr>
                <w:rStyle w:val="Hyperlink"/>
                <w:noProof/>
              </w:rPr>
              <w:t>The Case for Change –</w:t>
            </w:r>
            <w:r w:rsidR="0065458A">
              <w:rPr>
                <w:noProof/>
                <w:webHidden/>
              </w:rPr>
              <w:tab/>
            </w:r>
            <w:r w:rsidR="0065458A">
              <w:rPr>
                <w:noProof/>
                <w:webHidden/>
              </w:rPr>
              <w:fldChar w:fldCharType="begin"/>
            </w:r>
            <w:r w:rsidR="0065458A">
              <w:rPr>
                <w:noProof/>
                <w:webHidden/>
              </w:rPr>
              <w:instrText xml:space="preserve"> PAGEREF _Toc448223146 \h </w:instrText>
            </w:r>
            <w:r w:rsidR="0065458A">
              <w:rPr>
                <w:noProof/>
                <w:webHidden/>
              </w:rPr>
            </w:r>
            <w:r w:rsidR="0065458A">
              <w:rPr>
                <w:noProof/>
                <w:webHidden/>
              </w:rPr>
              <w:fldChar w:fldCharType="separate"/>
            </w:r>
            <w:r w:rsidR="000772A6">
              <w:rPr>
                <w:noProof/>
                <w:webHidden/>
              </w:rPr>
              <w:t>36</w:t>
            </w:r>
            <w:r w:rsidR="0065458A">
              <w:rPr>
                <w:noProof/>
                <w:webHidden/>
              </w:rPr>
              <w:fldChar w:fldCharType="end"/>
            </w:r>
          </w:hyperlink>
        </w:p>
        <w:p w:rsidR="002136A2" w:rsidRDefault="002136A2">
          <w:r>
            <w:rPr>
              <w:b/>
              <w:bCs/>
              <w:noProof/>
            </w:rPr>
            <w:lastRenderedPageBreak/>
            <w:fldChar w:fldCharType="end"/>
          </w:r>
        </w:p>
      </w:sdtContent>
    </w:sdt>
    <w:p w:rsidR="007B0B20" w:rsidRPr="007B0B20" w:rsidRDefault="007B0B20" w:rsidP="000910B5">
      <w:pPr>
        <w:pStyle w:val="Heading1"/>
      </w:pPr>
      <w:bookmarkStart w:id="0" w:name="_Toc448223037"/>
      <w:r w:rsidRPr="007B0B20">
        <w:t>Introduction</w:t>
      </w:r>
      <w:bookmarkEnd w:id="0"/>
    </w:p>
    <w:p w:rsidR="007B0B20" w:rsidRPr="007B0B20" w:rsidRDefault="007B0B20" w:rsidP="007B0B20">
      <w:pPr>
        <w:contextualSpacing/>
        <w:rPr>
          <w:b/>
          <w:sz w:val="24"/>
          <w:szCs w:val="24"/>
          <w:u w:val="single"/>
        </w:rPr>
      </w:pPr>
    </w:p>
    <w:p w:rsidR="007B0B20" w:rsidRPr="007B0B20" w:rsidRDefault="007B0B20" w:rsidP="00646FD3">
      <w:pPr>
        <w:pStyle w:val="Heading2"/>
        <w:jc w:val="both"/>
        <w:rPr>
          <w:u w:val="single"/>
        </w:rPr>
      </w:pPr>
      <w:bookmarkStart w:id="1" w:name="_Toc448223038"/>
      <w:r w:rsidRPr="007B0B20">
        <w:t>Background and strategic context</w:t>
      </w:r>
      <w:r w:rsidRPr="007B0B20">
        <w:rPr>
          <w:u w:val="single"/>
        </w:rPr>
        <w:t>:</w:t>
      </w:r>
      <w:bookmarkEnd w:id="1"/>
    </w:p>
    <w:p w:rsidR="00F448AD" w:rsidRPr="000A2312" w:rsidRDefault="00F448AD" w:rsidP="00646FD3">
      <w:pPr>
        <w:spacing w:before="100" w:beforeAutospacing="1" w:after="100" w:afterAutospacing="1" w:line="240" w:lineRule="auto"/>
        <w:jc w:val="both"/>
        <w:rPr>
          <w:b/>
          <w:sz w:val="24"/>
          <w:szCs w:val="24"/>
        </w:rPr>
      </w:pPr>
      <w:r w:rsidRPr="000A2312">
        <w:rPr>
          <w:b/>
          <w:sz w:val="24"/>
          <w:szCs w:val="24"/>
        </w:rPr>
        <w:t>The Victim</w:t>
      </w:r>
      <w:r w:rsidR="009D6144">
        <w:rPr>
          <w:b/>
          <w:sz w:val="24"/>
          <w:szCs w:val="24"/>
        </w:rPr>
        <w:t>’</w:t>
      </w:r>
      <w:r w:rsidRPr="000A2312">
        <w:rPr>
          <w:b/>
          <w:sz w:val="24"/>
          <w:szCs w:val="24"/>
        </w:rPr>
        <w:t>s Code</w:t>
      </w:r>
    </w:p>
    <w:p w:rsidR="00F448AD" w:rsidRDefault="00F448AD" w:rsidP="00550150">
      <w:pPr>
        <w:spacing w:before="100" w:beforeAutospacing="1" w:after="100" w:afterAutospacing="1" w:line="240" w:lineRule="auto"/>
        <w:jc w:val="both"/>
        <w:rPr>
          <w:rFonts w:eastAsia="Times New Roman" w:cs="Bliss 2 Light"/>
          <w:b/>
          <w:color w:val="000000"/>
          <w:sz w:val="24"/>
          <w:szCs w:val="24"/>
          <w:lang w:eastAsia="en-GB"/>
        </w:rPr>
      </w:pPr>
      <w:r w:rsidRPr="007B0B20">
        <w:rPr>
          <w:sz w:val="24"/>
          <w:szCs w:val="24"/>
        </w:rPr>
        <w:t>Since</w:t>
      </w:r>
      <w:r w:rsidRPr="007B0B20">
        <w:rPr>
          <w:rFonts w:cs="Bliss 2 Light"/>
          <w:color w:val="000000"/>
          <w:sz w:val="24"/>
          <w:szCs w:val="24"/>
        </w:rPr>
        <w:t xml:space="preserve"> the reports “Taking the Next Step” and “Care Consideration and a Voice for Victims” of </w:t>
      </w:r>
      <w:r w:rsidR="009D6144">
        <w:rPr>
          <w:rFonts w:cs="Bliss 2 Light"/>
          <w:color w:val="000000"/>
          <w:sz w:val="24"/>
          <w:szCs w:val="24"/>
        </w:rPr>
        <w:t>(</w:t>
      </w:r>
      <w:r w:rsidRPr="007B0B20">
        <w:rPr>
          <w:rFonts w:cs="Bliss 2 Light"/>
          <w:color w:val="000000"/>
          <w:sz w:val="24"/>
          <w:szCs w:val="24"/>
        </w:rPr>
        <w:t>2012/2013</w:t>
      </w:r>
      <w:r w:rsidR="009D6144">
        <w:rPr>
          <w:rFonts w:cs="Bliss 2 Light"/>
          <w:color w:val="000000"/>
          <w:sz w:val="24"/>
          <w:szCs w:val="24"/>
        </w:rPr>
        <w:t xml:space="preserve">), the Victim’s Code </w:t>
      </w:r>
      <w:r w:rsidRPr="007B0B20">
        <w:rPr>
          <w:rFonts w:cs="Bliss 2 Light"/>
          <w:color w:val="000000"/>
          <w:sz w:val="24"/>
          <w:szCs w:val="24"/>
        </w:rPr>
        <w:t>was introduced by the</w:t>
      </w:r>
      <w:r>
        <w:rPr>
          <w:rFonts w:cs="Bliss 2 Light"/>
          <w:color w:val="000000"/>
          <w:sz w:val="24"/>
          <w:szCs w:val="24"/>
        </w:rPr>
        <w:t xml:space="preserve"> Ministry of Justice (MOJ</w:t>
      </w:r>
      <w:r w:rsidR="001E3BC3">
        <w:rPr>
          <w:rFonts w:cs="Bliss 2 Light"/>
          <w:color w:val="000000"/>
          <w:sz w:val="24"/>
          <w:szCs w:val="24"/>
        </w:rPr>
        <w:t>)</w:t>
      </w:r>
      <w:r w:rsidR="001E3BC3" w:rsidRPr="007B0B20">
        <w:rPr>
          <w:rFonts w:cs="Bliss 2 Light"/>
          <w:color w:val="000000"/>
          <w:sz w:val="24"/>
          <w:szCs w:val="24"/>
        </w:rPr>
        <w:t xml:space="preserve"> in</w:t>
      </w:r>
      <w:r w:rsidRPr="007B0B20">
        <w:rPr>
          <w:rFonts w:cs="Bliss 2 Light"/>
          <w:color w:val="000000"/>
          <w:sz w:val="24"/>
          <w:szCs w:val="24"/>
        </w:rPr>
        <w:t xml:space="preserve"> October 2013.</w:t>
      </w:r>
    </w:p>
    <w:p w:rsidR="00F448AD" w:rsidRDefault="00F448AD" w:rsidP="00550150">
      <w:pPr>
        <w:spacing w:before="100" w:beforeAutospacing="1" w:after="100" w:afterAutospacing="1" w:line="240" w:lineRule="auto"/>
        <w:jc w:val="both"/>
        <w:rPr>
          <w:rFonts w:eastAsia="Times New Roman" w:cs="Times New Roman"/>
          <w:sz w:val="24"/>
          <w:szCs w:val="24"/>
          <w:lang w:eastAsia="en-GB"/>
        </w:rPr>
      </w:pPr>
      <w:r w:rsidRPr="000A2312">
        <w:rPr>
          <w:rFonts w:eastAsia="Times New Roman" w:cs="Bliss 2 Light"/>
          <w:color w:val="000000"/>
          <w:sz w:val="24"/>
          <w:szCs w:val="24"/>
          <w:lang w:eastAsia="en-GB"/>
        </w:rPr>
        <w:t>The Victims’ Code</w:t>
      </w:r>
      <w:r w:rsidRPr="007B0B20">
        <w:rPr>
          <w:rFonts w:eastAsia="Times New Roman" w:cs="Bliss 2 Light"/>
          <w:color w:val="000000"/>
          <w:sz w:val="24"/>
          <w:szCs w:val="24"/>
          <w:lang w:eastAsia="en-GB"/>
        </w:rPr>
        <w:t xml:space="preserve"> governs services to be provided to victims of crime by criminal justice agencies in England and Wales </w:t>
      </w:r>
      <w:r>
        <w:rPr>
          <w:rFonts w:cs="Bliss 2 Light"/>
          <w:sz w:val="24"/>
          <w:szCs w:val="24"/>
        </w:rPr>
        <w:t>(see annexe 1)</w:t>
      </w:r>
      <w:r w:rsidRPr="007B0B20">
        <w:rPr>
          <w:rFonts w:cs="Bliss 2 Light"/>
          <w:sz w:val="24"/>
          <w:szCs w:val="24"/>
        </w:rPr>
        <w:t xml:space="preserve"> </w:t>
      </w:r>
      <w:r w:rsidRPr="007B0B20">
        <w:rPr>
          <w:rFonts w:eastAsia="Times New Roman" w:cs="Times New Roman"/>
          <w:sz w:val="24"/>
          <w:szCs w:val="24"/>
          <w:lang w:eastAsia="en-GB"/>
        </w:rPr>
        <w:t xml:space="preserve">and forms a key part of the wider Government strategy to transform the criminal justice system by putting victims first, making the system more responsive and easier to navigate. </w:t>
      </w:r>
    </w:p>
    <w:p w:rsidR="00F448AD" w:rsidRDefault="00F448AD" w:rsidP="00550150">
      <w:pPr>
        <w:spacing w:line="240" w:lineRule="auto"/>
        <w:jc w:val="both"/>
        <w:rPr>
          <w:rFonts w:cs="Bliss 2 Light"/>
          <w:color w:val="000000"/>
          <w:sz w:val="24"/>
          <w:szCs w:val="24"/>
        </w:rPr>
      </w:pPr>
      <w:r>
        <w:rPr>
          <w:rFonts w:cs="Bliss 2 Light"/>
          <w:color w:val="000000"/>
          <w:sz w:val="24"/>
          <w:szCs w:val="24"/>
        </w:rPr>
        <w:t>The</w:t>
      </w:r>
      <w:r w:rsidRPr="007B0B20">
        <w:rPr>
          <w:rFonts w:cs="Bliss 2 Light"/>
          <w:color w:val="000000"/>
          <w:sz w:val="24"/>
          <w:szCs w:val="24"/>
        </w:rPr>
        <w:t xml:space="preserve"> Commissionin</w:t>
      </w:r>
      <w:r>
        <w:rPr>
          <w:rFonts w:cs="Bliss 2 Light"/>
          <w:color w:val="000000"/>
          <w:sz w:val="24"/>
          <w:szCs w:val="24"/>
        </w:rPr>
        <w:t>g Framework provided by the MOJ</w:t>
      </w:r>
      <w:r w:rsidRPr="00F76C59">
        <w:rPr>
          <w:rFonts w:cs="Bliss 2 Light"/>
          <w:sz w:val="24"/>
          <w:szCs w:val="24"/>
        </w:rPr>
        <w:t xml:space="preserve"> focuses </w:t>
      </w:r>
      <w:r w:rsidRPr="007B0B20">
        <w:rPr>
          <w:rFonts w:cs="Bliss 2 Light"/>
          <w:color w:val="000000"/>
          <w:sz w:val="24"/>
          <w:szCs w:val="24"/>
        </w:rPr>
        <w:t>on outcome based commissioning which is far more effective for achieving the ov</w:t>
      </w:r>
      <w:r>
        <w:rPr>
          <w:rFonts w:cs="Bliss 2 Light"/>
          <w:color w:val="000000"/>
          <w:sz w:val="24"/>
          <w:szCs w:val="24"/>
        </w:rPr>
        <w:t>erarching aims</w:t>
      </w:r>
      <w:r w:rsidRPr="007B0B20">
        <w:rPr>
          <w:rFonts w:cs="Bliss 2 Light"/>
          <w:color w:val="000000"/>
          <w:sz w:val="24"/>
          <w:szCs w:val="24"/>
        </w:rPr>
        <w:t xml:space="preserve"> of supporting victims to </w:t>
      </w:r>
      <w:r w:rsidRPr="007B0B20">
        <w:rPr>
          <w:rFonts w:cs="Bliss 2 Heavy"/>
          <w:b/>
          <w:bCs/>
          <w:color w:val="000000"/>
          <w:sz w:val="24"/>
          <w:szCs w:val="24"/>
        </w:rPr>
        <w:t xml:space="preserve">cope </w:t>
      </w:r>
      <w:r w:rsidRPr="007B0B20">
        <w:rPr>
          <w:rFonts w:cs="Bliss 2 Light"/>
          <w:color w:val="000000"/>
          <w:sz w:val="24"/>
          <w:szCs w:val="24"/>
        </w:rPr>
        <w:t xml:space="preserve">with the immediate impacts of crime and </w:t>
      </w:r>
      <w:r w:rsidRPr="007B0B20">
        <w:rPr>
          <w:rFonts w:cs="Bliss 2 Heavy"/>
          <w:b/>
          <w:bCs/>
          <w:color w:val="000000"/>
          <w:sz w:val="24"/>
          <w:szCs w:val="24"/>
        </w:rPr>
        <w:t xml:space="preserve">recover </w:t>
      </w:r>
      <w:r w:rsidRPr="007B0B20">
        <w:rPr>
          <w:rFonts w:cs="Bliss 2 Light"/>
          <w:color w:val="000000"/>
          <w:sz w:val="24"/>
          <w:szCs w:val="24"/>
        </w:rPr>
        <w:t>from the harm experienced</w:t>
      </w:r>
      <w:r>
        <w:rPr>
          <w:rFonts w:cs="Bliss 2 Light"/>
          <w:color w:val="000000"/>
          <w:sz w:val="24"/>
          <w:szCs w:val="24"/>
        </w:rPr>
        <w:t xml:space="preserve">. </w:t>
      </w:r>
    </w:p>
    <w:p w:rsidR="00F448AD" w:rsidRPr="00F76C59" w:rsidRDefault="00F448AD" w:rsidP="00550150">
      <w:pPr>
        <w:spacing w:line="240" w:lineRule="auto"/>
        <w:jc w:val="both"/>
        <w:rPr>
          <w:rFonts w:cs="Bliss 2 Light"/>
          <w:color w:val="FF0000"/>
          <w:sz w:val="24"/>
          <w:szCs w:val="24"/>
        </w:rPr>
      </w:pPr>
      <w:r w:rsidRPr="007B0B20">
        <w:rPr>
          <w:rFonts w:cs="Bliss 2 Light"/>
          <w:color w:val="000000"/>
          <w:sz w:val="24"/>
          <w:szCs w:val="24"/>
        </w:rPr>
        <w:t xml:space="preserve">The new commissioning process in England and Wales forms part of a strategic move towards more personalised services for local people and investment in the voluntary and community sector. As part of this process, since 2014, we have moved to a model where the majority of emotional and practical support services for victims of crime </w:t>
      </w:r>
      <w:r w:rsidR="001E3BC3" w:rsidRPr="007B0B20">
        <w:rPr>
          <w:rFonts w:cs="Bliss 2 Light"/>
          <w:color w:val="000000"/>
          <w:sz w:val="24"/>
          <w:szCs w:val="24"/>
        </w:rPr>
        <w:t>are</w:t>
      </w:r>
      <w:r w:rsidRPr="007B0B20">
        <w:rPr>
          <w:rFonts w:cs="Bliss 2 Light"/>
          <w:color w:val="000000"/>
          <w:sz w:val="24"/>
          <w:szCs w:val="24"/>
        </w:rPr>
        <w:t xml:space="preserve"> commissioned locally by Police and Crime Commissioners (PCCs). </w:t>
      </w:r>
      <w:r>
        <w:rPr>
          <w:rFonts w:cs="Bliss 2 Light"/>
          <w:color w:val="000000"/>
          <w:sz w:val="24"/>
          <w:szCs w:val="24"/>
        </w:rPr>
        <w:t xml:space="preserve"> </w:t>
      </w:r>
      <w:r w:rsidRPr="007B0B20">
        <w:rPr>
          <w:rFonts w:cs="Bliss 2 Light"/>
          <w:color w:val="000000"/>
          <w:sz w:val="24"/>
          <w:szCs w:val="24"/>
        </w:rPr>
        <w:t xml:space="preserve">At a national level the Ministry of Justice commission a witness service, a homicide service, support for victims of human trafficking, support for victims of rape through rape support centres, some victims’ national telephone help-lines and some other support for victims of domestic and sexual violence. </w:t>
      </w:r>
    </w:p>
    <w:p w:rsidR="00F448AD" w:rsidRPr="007B0B20" w:rsidRDefault="00F448AD" w:rsidP="00550150">
      <w:pPr>
        <w:spacing w:line="240" w:lineRule="auto"/>
        <w:jc w:val="both"/>
        <w:rPr>
          <w:rFonts w:cs="Bliss 2 Light"/>
          <w:color w:val="000000"/>
          <w:sz w:val="24"/>
          <w:szCs w:val="24"/>
        </w:rPr>
      </w:pPr>
      <w:r w:rsidRPr="007B0B20">
        <w:rPr>
          <w:rFonts w:cs="Bliss 2 Light"/>
          <w:color w:val="000000"/>
          <w:sz w:val="24"/>
          <w:szCs w:val="24"/>
        </w:rPr>
        <w:t xml:space="preserve">Successful commissioning is not simply based on how to best optimise the use of money. It encompasses a full range of resources, many different ways of improving outcomes, partnership working and assessing a range of services available to secure better outcomes as well as securing value for money. </w:t>
      </w:r>
    </w:p>
    <w:p w:rsidR="00F448AD" w:rsidRPr="007B0B20" w:rsidRDefault="00F448AD" w:rsidP="00550150">
      <w:pPr>
        <w:spacing w:line="240" w:lineRule="auto"/>
        <w:jc w:val="both"/>
        <w:rPr>
          <w:rFonts w:cs="Bliss 2 Light"/>
          <w:color w:val="000000"/>
          <w:sz w:val="24"/>
          <w:szCs w:val="24"/>
        </w:rPr>
      </w:pPr>
      <w:r w:rsidRPr="007B0B20">
        <w:rPr>
          <w:rFonts w:cs="Bliss 2 Light"/>
          <w:color w:val="000000"/>
          <w:sz w:val="24"/>
          <w:szCs w:val="24"/>
        </w:rPr>
        <w:t>New legislation  also enable PCCs to provide or commission services for victims, witnesses and others affected by anti-social behaviour not directly caused by a criminal offence. However, the funding issued by the Ministry of Justice under s.56 of the DVCVA cannot be used for this purpose.</w:t>
      </w:r>
    </w:p>
    <w:p w:rsidR="00F448AD" w:rsidRPr="00DB27AB" w:rsidRDefault="00F448AD" w:rsidP="00550150">
      <w:pPr>
        <w:spacing w:before="100" w:beforeAutospacing="1" w:after="100" w:afterAutospacing="1" w:line="240" w:lineRule="auto"/>
        <w:jc w:val="both"/>
        <w:rPr>
          <w:rFonts w:eastAsia="Times New Roman" w:cs="Times New Roman"/>
          <w:sz w:val="24"/>
          <w:szCs w:val="24"/>
          <w:lang w:val="en" w:eastAsia="en-GB"/>
        </w:rPr>
      </w:pPr>
      <w:r w:rsidRPr="007B0B20">
        <w:rPr>
          <w:rFonts w:eastAsia="Times New Roman" w:cs="Times New Roman"/>
          <w:sz w:val="24"/>
          <w:szCs w:val="24"/>
          <w:lang w:val="en" w:eastAsia="en-GB"/>
        </w:rPr>
        <w:t xml:space="preserve">The EU </w:t>
      </w:r>
      <w:r w:rsidRPr="007B0B20">
        <w:rPr>
          <w:rFonts w:eastAsia="Times New Roman" w:cs="Times New Roman"/>
          <w:bCs/>
          <w:sz w:val="24"/>
          <w:szCs w:val="24"/>
          <w:lang w:val="en" w:eastAsia="en-GB"/>
        </w:rPr>
        <w:t>Directive establishing minimum standards on the rights, support and protection of victims of crime</w:t>
      </w:r>
      <w:r w:rsidRPr="007B0B20">
        <w:rPr>
          <w:rFonts w:eastAsia="Times New Roman" w:cs="Times New Roman"/>
          <w:sz w:val="24"/>
          <w:szCs w:val="24"/>
          <w:lang w:val="en" w:eastAsia="en-GB"/>
        </w:rPr>
        <w:t xml:space="preserve"> has been adopted and those standards were implemented into the Victim</w:t>
      </w:r>
      <w:r w:rsidR="009D6144">
        <w:rPr>
          <w:rFonts w:eastAsia="Times New Roman" w:cs="Times New Roman"/>
          <w:sz w:val="24"/>
          <w:szCs w:val="24"/>
          <w:lang w:val="en" w:eastAsia="en-GB"/>
        </w:rPr>
        <w:t>’</w:t>
      </w:r>
      <w:r w:rsidRPr="007B0B20">
        <w:rPr>
          <w:rFonts w:eastAsia="Times New Roman" w:cs="Times New Roman"/>
          <w:sz w:val="24"/>
          <w:szCs w:val="24"/>
          <w:lang w:val="en" w:eastAsia="en-GB"/>
        </w:rPr>
        <w:t xml:space="preserve">s Code in November 2015. </w:t>
      </w:r>
    </w:p>
    <w:p w:rsidR="00F448AD" w:rsidRPr="000A2312" w:rsidRDefault="00F448AD" w:rsidP="00550150">
      <w:pPr>
        <w:spacing w:before="100" w:beforeAutospacing="1" w:after="100" w:afterAutospacing="1" w:line="240" w:lineRule="auto"/>
        <w:jc w:val="both"/>
        <w:rPr>
          <w:rFonts w:eastAsia="Times New Roman" w:cs="Bliss 2 Light"/>
          <w:b/>
          <w:color w:val="000000"/>
          <w:sz w:val="24"/>
          <w:szCs w:val="24"/>
          <w:lang w:eastAsia="en-GB"/>
        </w:rPr>
      </w:pPr>
      <w:r w:rsidRPr="007B0B20">
        <w:rPr>
          <w:rFonts w:eastAsia="Times New Roman" w:cs="Times New Roman"/>
          <w:sz w:val="24"/>
          <w:szCs w:val="24"/>
          <w:lang w:eastAsia="en-GB"/>
        </w:rPr>
        <w:t>Victims of crime should be treated in a respectful, sensitive, tailored and professional manner without discrimination of any kind. They should receive appropriate support to help them, as far as possible, to cope and recover and be protected from re</w:t>
      </w:r>
      <w:r w:rsidRPr="007B0B20">
        <w:rPr>
          <w:rFonts w:eastAsia="Times New Roman" w:cs="Times New Roman"/>
          <w:sz w:val="24"/>
          <w:szCs w:val="24"/>
          <w:lang w:eastAsia="en-GB"/>
        </w:rPr>
        <w:noBreakHyphen/>
        <w:t xml:space="preserve">victimisation. It is important that victims of crime know what information and support is available to them from reporting a crime onwards and who to request help from if they are not getting it. </w:t>
      </w:r>
    </w:p>
    <w:p w:rsidR="00F448AD" w:rsidRPr="007B0B20" w:rsidRDefault="00F448AD" w:rsidP="00550150">
      <w:pPr>
        <w:autoSpaceDE w:val="0"/>
        <w:autoSpaceDN w:val="0"/>
        <w:adjustRightInd w:val="0"/>
        <w:spacing w:after="220" w:line="240" w:lineRule="auto"/>
        <w:ind w:hanging="440"/>
        <w:jc w:val="both"/>
        <w:rPr>
          <w:rFonts w:eastAsia="Times New Roman" w:cs="Times New Roman"/>
          <w:sz w:val="24"/>
          <w:szCs w:val="24"/>
          <w:lang w:eastAsia="en-GB"/>
        </w:rPr>
      </w:pPr>
      <w:r w:rsidRPr="007B0B20">
        <w:rPr>
          <w:rFonts w:eastAsia="Times New Roman" w:cs="Times New Roman"/>
          <w:sz w:val="24"/>
          <w:szCs w:val="24"/>
          <w:lang w:eastAsia="en-GB"/>
        </w:rPr>
        <w:t xml:space="preserve">        The Code sets a minimum standard for these services. Service providers can choose to offer additional services and victims can choose to receive services tailored to their individual needs that fall below the minimum standard.</w:t>
      </w:r>
    </w:p>
    <w:p w:rsidR="00F448AD" w:rsidRPr="007B0B20" w:rsidRDefault="00F448AD" w:rsidP="00550150">
      <w:pPr>
        <w:autoSpaceDE w:val="0"/>
        <w:autoSpaceDN w:val="0"/>
        <w:adjustRightInd w:val="0"/>
        <w:spacing w:after="100" w:line="240" w:lineRule="auto"/>
        <w:jc w:val="both"/>
        <w:rPr>
          <w:rFonts w:eastAsia="Times New Roman" w:cs="Times New Roman"/>
          <w:sz w:val="24"/>
          <w:szCs w:val="24"/>
          <w:lang w:eastAsia="en-GB"/>
        </w:rPr>
      </w:pPr>
      <w:r w:rsidRPr="007B0B20">
        <w:rPr>
          <w:rFonts w:eastAsia="Times New Roman" w:cs="Times New Roman"/>
          <w:sz w:val="24"/>
          <w:szCs w:val="24"/>
          <w:lang w:eastAsia="en-GB"/>
        </w:rPr>
        <w:t xml:space="preserve"> For the purposes of this Code, a “victim” is:</w:t>
      </w:r>
    </w:p>
    <w:p w:rsidR="00F448AD" w:rsidRPr="007B0B20" w:rsidRDefault="00F448AD" w:rsidP="00550150">
      <w:pPr>
        <w:autoSpaceDE w:val="0"/>
        <w:autoSpaceDN w:val="0"/>
        <w:adjustRightInd w:val="0"/>
        <w:spacing w:after="100" w:line="240" w:lineRule="auto"/>
        <w:ind w:left="680"/>
        <w:jc w:val="both"/>
        <w:rPr>
          <w:rFonts w:eastAsia="Times New Roman" w:cs="Times New Roman"/>
          <w:sz w:val="24"/>
          <w:szCs w:val="24"/>
          <w:lang w:eastAsia="en-GB"/>
        </w:rPr>
      </w:pPr>
      <w:r w:rsidRPr="007B0B20">
        <w:rPr>
          <w:rFonts w:eastAsia="Times New Roman" w:cs="Times New Roman"/>
          <w:sz w:val="24"/>
          <w:szCs w:val="24"/>
          <w:lang w:eastAsia="en-GB"/>
        </w:rPr>
        <w:t xml:space="preserve">• </w:t>
      </w:r>
      <w:r w:rsidR="001E3BC3" w:rsidRPr="007B0B20">
        <w:rPr>
          <w:rFonts w:eastAsia="Times New Roman" w:cs="Times New Roman"/>
          <w:sz w:val="24"/>
          <w:szCs w:val="24"/>
          <w:lang w:eastAsia="en-GB"/>
        </w:rPr>
        <w:t>A</w:t>
      </w:r>
      <w:r w:rsidRPr="007B0B20">
        <w:rPr>
          <w:rFonts w:eastAsia="Times New Roman" w:cs="Times New Roman"/>
          <w:sz w:val="24"/>
          <w:szCs w:val="24"/>
          <w:lang w:eastAsia="en-GB"/>
        </w:rPr>
        <w:t xml:space="preserve"> natural person who has suffered harm, including physical, mental or emotional harm or economic loss which was directly caused by a criminal offence</w:t>
      </w:r>
      <w:r w:rsidR="00356AF4">
        <w:rPr>
          <w:rFonts w:eastAsia="Times New Roman" w:cs="Times New Roman"/>
          <w:sz w:val="24"/>
          <w:szCs w:val="24"/>
          <w:lang w:eastAsia="en-GB"/>
        </w:rPr>
        <w:t>.</w:t>
      </w:r>
    </w:p>
    <w:p w:rsidR="00F448AD" w:rsidRPr="007B0B20" w:rsidRDefault="00F448AD" w:rsidP="00550150">
      <w:pPr>
        <w:autoSpaceDE w:val="0"/>
        <w:autoSpaceDN w:val="0"/>
        <w:adjustRightInd w:val="0"/>
        <w:spacing w:after="220" w:line="240" w:lineRule="auto"/>
        <w:ind w:left="680"/>
        <w:jc w:val="both"/>
        <w:rPr>
          <w:rFonts w:eastAsia="Times New Roman" w:cs="Times New Roman"/>
          <w:sz w:val="24"/>
          <w:szCs w:val="24"/>
          <w:lang w:eastAsia="en-GB"/>
        </w:rPr>
      </w:pPr>
      <w:r w:rsidRPr="007B0B20">
        <w:rPr>
          <w:rFonts w:eastAsia="Times New Roman" w:cs="Times New Roman"/>
          <w:sz w:val="24"/>
          <w:szCs w:val="24"/>
          <w:lang w:eastAsia="en-GB"/>
        </w:rPr>
        <w:t xml:space="preserve">• </w:t>
      </w:r>
      <w:r w:rsidR="001E3BC3" w:rsidRPr="007B0B20">
        <w:rPr>
          <w:rFonts w:eastAsia="Times New Roman" w:cs="Times New Roman"/>
          <w:sz w:val="24"/>
          <w:szCs w:val="24"/>
          <w:lang w:eastAsia="en-GB"/>
        </w:rPr>
        <w:t>A</w:t>
      </w:r>
      <w:r w:rsidRPr="007B0B20">
        <w:rPr>
          <w:rFonts w:eastAsia="Times New Roman" w:cs="Times New Roman"/>
          <w:sz w:val="24"/>
          <w:szCs w:val="24"/>
          <w:lang w:eastAsia="en-GB"/>
        </w:rPr>
        <w:t xml:space="preserve"> close relative of a person whose death was directly caused by a criminal offence</w:t>
      </w:r>
      <w:r w:rsidR="00356AF4">
        <w:rPr>
          <w:rFonts w:eastAsia="Times New Roman" w:cs="Times New Roman"/>
          <w:sz w:val="24"/>
          <w:szCs w:val="24"/>
          <w:lang w:eastAsia="en-GB"/>
        </w:rPr>
        <w:t>.</w:t>
      </w:r>
    </w:p>
    <w:p w:rsidR="00F448AD" w:rsidRPr="007B0B20" w:rsidRDefault="00F448AD" w:rsidP="00550150">
      <w:pPr>
        <w:autoSpaceDE w:val="0"/>
        <w:autoSpaceDN w:val="0"/>
        <w:adjustRightInd w:val="0"/>
        <w:spacing w:after="220" w:line="240" w:lineRule="auto"/>
        <w:jc w:val="both"/>
        <w:rPr>
          <w:rFonts w:eastAsia="Times New Roman" w:cs="Times New Roman"/>
          <w:sz w:val="24"/>
          <w:szCs w:val="24"/>
          <w:lang w:eastAsia="en-GB"/>
        </w:rPr>
      </w:pPr>
      <w:r w:rsidRPr="007B0B20">
        <w:rPr>
          <w:rFonts w:eastAsia="Times New Roman" w:cs="Times New Roman"/>
          <w:sz w:val="24"/>
          <w:szCs w:val="24"/>
          <w:lang w:eastAsia="en-GB"/>
        </w:rPr>
        <w:t xml:space="preserve"> Legal persons (e.g. businesses) are not included within the definition of a victim. Businesses are only entitled to services under this Code in accordance with Chapter 4.</w:t>
      </w:r>
    </w:p>
    <w:p w:rsidR="00F448AD" w:rsidRPr="007B0B20" w:rsidRDefault="00F448AD" w:rsidP="00550150">
      <w:pPr>
        <w:autoSpaceDE w:val="0"/>
        <w:autoSpaceDN w:val="0"/>
        <w:adjustRightInd w:val="0"/>
        <w:spacing w:after="220" w:line="240" w:lineRule="auto"/>
        <w:jc w:val="both"/>
        <w:rPr>
          <w:rFonts w:eastAsia="Times New Roman" w:cs="Times New Roman"/>
          <w:sz w:val="24"/>
          <w:szCs w:val="24"/>
          <w:lang w:eastAsia="en-GB"/>
        </w:rPr>
      </w:pPr>
      <w:r w:rsidRPr="007B0B20">
        <w:rPr>
          <w:rFonts w:eastAsia="Times New Roman" w:cs="Times New Roman"/>
          <w:sz w:val="24"/>
          <w:szCs w:val="24"/>
          <w:lang w:eastAsia="en-GB"/>
        </w:rPr>
        <w:t xml:space="preserve"> Enhanced entitlements are provided to victims of the most serious crime, persistently targeted victims and vulnerable or intimidated victims. </w:t>
      </w:r>
    </w:p>
    <w:p w:rsidR="00F448AD" w:rsidRPr="007B0B20" w:rsidRDefault="00F448AD" w:rsidP="00550150">
      <w:pPr>
        <w:spacing w:before="100" w:beforeAutospacing="1" w:after="100" w:afterAutospacing="1" w:line="240" w:lineRule="auto"/>
        <w:jc w:val="both"/>
        <w:rPr>
          <w:rFonts w:eastAsia="Times New Roman" w:cs="Times New Roman"/>
          <w:sz w:val="24"/>
          <w:szCs w:val="24"/>
          <w:lang w:eastAsia="en-GB"/>
        </w:rPr>
      </w:pPr>
      <w:r w:rsidRPr="007B0B20">
        <w:rPr>
          <w:rFonts w:eastAsia="Times New Roman" w:cs="Times New Roman"/>
          <w:sz w:val="24"/>
          <w:szCs w:val="24"/>
          <w:lang w:eastAsia="en-GB"/>
        </w:rPr>
        <w:t xml:space="preserve">For further information on the Victims' Code:  </w:t>
      </w:r>
      <w:hyperlink r:id="rId12" w:history="1">
        <w:r w:rsidRPr="007B0B20">
          <w:rPr>
            <w:rFonts w:eastAsia="Times New Roman" w:cs="Times New Roman"/>
            <w:color w:val="0000FF"/>
            <w:sz w:val="24"/>
            <w:szCs w:val="24"/>
            <w:u w:val="single"/>
            <w:lang w:eastAsia="en-GB"/>
          </w:rPr>
          <w:t>https://www.gov.uk/government/publications/the-code-of-practice-for-victims-of-crime</w:t>
        </w:r>
      </w:hyperlink>
    </w:p>
    <w:p w:rsidR="00F448AD" w:rsidRPr="007B0B20" w:rsidRDefault="00F448AD" w:rsidP="00550150">
      <w:pPr>
        <w:spacing w:line="240" w:lineRule="auto"/>
        <w:jc w:val="both"/>
        <w:rPr>
          <w:sz w:val="24"/>
          <w:szCs w:val="24"/>
        </w:rPr>
      </w:pPr>
      <w:r w:rsidRPr="007B0B20">
        <w:rPr>
          <w:sz w:val="24"/>
          <w:szCs w:val="24"/>
        </w:rPr>
        <w:t>This report reflects and continues the mapping exercise of the landscape for victims of crime and anti-social behaviour in Cumbria. The purpose of this document is to outline progress since the previous reports, identify current gaps in victim service provision</w:t>
      </w:r>
      <w:r w:rsidR="008A6A22">
        <w:rPr>
          <w:sz w:val="24"/>
          <w:szCs w:val="24"/>
        </w:rPr>
        <w:t xml:space="preserve"> and emerging themes,</w:t>
      </w:r>
      <w:r w:rsidRPr="007B0B20">
        <w:rPr>
          <w:sz w:val="24"/>
          <w:szCs w:val="24"/>
        </w:rPr>
        <w:t xml:space="preserve"> and provide an evidence base for future commissioning.</w:t>
      </w:r>
    </w:p>
    <w:p w:rsidR="007B0B20" w:rsidRPr="007B0B20" w:rsidRDefault="007B0B20" w:rsidP="00646FD3">
      <w:pPr>
        <w:spacing w:line="240" w:lineRule="auto"/>
        <w:jc w:val="both"/>
        <w:rPr>
          <w:sz w:val="24"/>
          <w:szCs w:val="24"/>
        </w:rPr>
      </w:pPr>
    </w:p>
    <w:tbl>
      <w:tblPr>
        <w:tblStyle w:val="MediumShading1"/>
        <w:tblW w:w="0" w:type="auto"/>
        <w:tblLook w:val="04A0" w:firstRow="1" w:lastRow="0" w:firstColumn="1" w:lastColumn="0" w:noHBand="0" w:noVBand="1"/>
      </w:tblPr>
      <w:tblGrid>
        <w:gridCol w:w="9788"/>
      </w:tblGrid>
      <w:tr w:rsidR="007B0B20" w:rsidRPr="007B0B20" w:rsidTr="00365C58">
        <w:trPr>
          <w:cnfStyle w:val="100000000000" w:firstRow="1" w:lastRow="0" w:firstColumn="0" w:lastColumn="0" w:oddVBand="0" w:evenVBand="0" w:oddHBand="0"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9788" w:type="dxa"/>
          </w:tcPr>
          <w:p w:rsidR="007B0B20" w:rsidRPr="007B0B20" w:rsidRDefault="007B0B20" w:rsidP="00646FD3">
            <w:pPr>
              <w:jc w:val="both"/>
              <w:rPr>
                <w:sz w:val="24"/>
                <w:szCs w:val="24"/>
              </w:rPr>
            </w:pPr>
            <w:r w:rsidRPr="007B0B20">
              <w:rPr>
                <w:sz w:val="24"/>
                <w:szCs w:val="24"/>
              </w:rPr>
              <w:t>Recommendation: Agencies keep victims central to their business and where possible tailor services to the need of the victim.</w:t>
            </w:r>
          </w:p>
        </w:tc>
      </w:tr>
      <w:tr w:rsidR="007B0B20" w:rsidRPr="007B0B20" w:rsidTr="00365C58">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9788" w:type="dxa"/>
          </w:tcPr>
          <w:p w:rsidR="007B0B20" w:rsidRPr="007B0B20" w:rsidRDefault="007B0B20" w:rsidP="00646FD3">
            <w:pPr>
              <w:jc w:val="both"/>
              <w:rPr>
                <w:sz w:val="24"/>
                <w:szCs w:val="24"/>
              </w:rPr>
            </w:pPr>
            <w:r w:rsidRPr="007B0B20">
              <w:rPr>
                <w:sz w:val="24"/>
                <w:szCs w:val="24"/>
              </w:rPr>
              <w:t>Recommendation</w:t>
            </w:r>
            <w:r w:rsidR="00731DE4">
              <w:rPr>
                <w:sz w:val="24"/>
                <w:szCs w:val="24"/>
              </w:rPr>
              <w:t xml:space="preserve"> 1</w:t>
            </w:r>
            <w:r w:rsidRPr="007B0B20">
              <w:rPr>
                <w:sz w:val="24"/>
                <w:szCs w:val="24"/>
              </w:rPr>
              <w:t xml:space="preserve">: </w:t>
            </w:r>
            <w:r w:rsidRPr="007B0B20">
              <w:rPr>
                <w:rFonts w:cs="Bliss 2 Light"/>
                <w:color w:val="000000"/>
                <w:sz w:val="24"/>
                <w:szCs w:val="24"/>
              </w:rPr>
              <w:t>Services provided to victims should be driven by need not crime type, and firmly aligned with the requirements of the Victim’s Code.</w:t>
            </w:r>
          </w:p>
        </w:tc>
      </w:tr>
      <w:tr w:rsidR="007B0B20" w:rsidRPr="007B0B20" w:rsidTr="00365C58">
        <w:trPr>
          <w:cnfStyle w:val="000000010000" w:firstRow="0" w:lastRow="0" w:firstColumn="0" w:lastColumn="0" w:oddVBand="0" w:evenVBand="0" w:oddHBand="0" w:evenHBand="1"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9788" w:type="dxa"/>
          </w:tcPr>
          <w:p w:rsidR="007B0B20" w:rsidRPr="007B0B20" w:rsidRDefault="007B0B20" w:rsidP="00646FD3">
            <w:pPr>
              <w:jc w:val="both"/>
              <w:rPr>
                <w:rFonts w:cs="Bliss 2 Light"/>
                <w:color w:val="000000"/>
                <w:sz w:val="24"/>
                <w:szCs w:val="24"/>
              </w:rPr>
            </w:pPr>
            <w:r w:rsidRPr="007B0B20">
              <w:rPr>
                <w:sz w:val="24"/>
                <w:szCs w:val="24"/>
              </w:rPr>
              <w:t>Recommendation</w:t>
            </w:r>
            <w:r w:rsidR="00731DE4">
              <w:rPr>
                <w:sz w:val="24"/>
                <w:szCs w:val="24"/>
              </w:rPr>
              <w:t xml:space="preserve"> 2</w:t>
            </w:r>
            <w:r w:rsidRPr="007B0B20">
              <w:rPr>
                <w:sz w:val="24"/>
                <w:szCs w:val="24"/>
              </w:rPr>
              <w:t xml:space="preserve">: </w:t>
            </w:r>
            <w:r w:rsidRPr="007B0B20">
              <w:rPr>
                <w:rFonts w:cs="Bliss 2 Light"/>
                <w:color w:val="000000"/>
                <w:sz w:val="24"/>
                <w:szCs w:val="24"/>
              </w:rPr>
              <w:t>Locally commissioned services must be able to operate across geographical PCC boundaries.</w:t>
            </w:r>
          </w:p>
        </w:tc>
      </w:tr>
      <w:tr w:rsidR="007B0B20" w:rsidRPr="007B0B20" w:rsidTr="00365C58">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9788" w:type="dxa"/>
          </w:tcPr>
          <w:p w:rsidR="007B0B20" w:rsidRPr="007B0B20" w:rsidRDefault="007B0B20" w:rsidP="00646FD3">
            <w:pPr>
              <w:jc w:val="both"/>
              <w:rPr>
                <w:sz w:val="24"/>
                <w:szCs w:val="24"/>
              </w:rPr>
            </w:pPr>
            <w:r w:rsidRPr="007B0B20">
              <w:rPr>
                <w:sz w:val="24"/>
                <w:szCs w:val="24"/>
              </w:rPr>
              <w:t>Recommendation</w:t>
            </w:r>
            <w:r w:rsidR="00731DE4">
              <w:rPr>
                <w:sz w:val="24"/>
                <w:szCs w:val="24"/>
              </w:rPr>
              <w:t xml:space="preserve"> 3</w:t>
            </w:r>
            <w:r w:rsidRPr="007B0B20">
              <w:rPr>
                <w:sz w:val="24"/>
                <w:szCs w:val="24"/>
              </w:rPr>
              <w:t>: Better coordination of services involved with/provided to victims through a Victims Hub</w:t>
            </w:r>
          </w:p>
        </w:tc>
      </w:tr>
    </w:tbl>
    <w:p w:rsidR="007B0B20" w:rsidRPr="007B0B20" w:rsidRDefault="007B0B20" w:rsidP="00646FD3">
      <w:pPr>
        <w:jc w:val="both"/>
        <w:rPr>
          <w:sz w:val="24"/>
          <w:szCs w:val="24"/>
        </w:rPr>
      </w:pPr>
    </w:p>
    <w:p w:rsidR="007B0B20" w:rsidRPr="007B0B20" w:rsidRDefault="007B0B20" w:rsidP="00646FD3">
      <w:pPr>
        <w:pStyle w:val="Heading2"/>
        <w:jc w:val="both"/>
      </w:pPr>
      <w:bookmarkStart w:id="2" w:name="_Toc448223039"/>
      <w:r w:rsidRPr="007B0B20">
        <w:t>What have we done since the last review?</w:t>
      </w:r>
      <w:bookmarkEnd w:id="2"/>
    </w:p>
    <w:p w:rsidR="007B0B20" w:rsidRDefault="007B0B20" w:rsidP="00646FD3">
      <w:pPr>
        <w:autoSpaceDE w:val="0"/>
        <w:autoSpaceDN w:val="0"/>
        <w:adjustRightInd w:val="0"/>
        <w:spacing w:after="0" w:line="240" w:lineRule="auto"/>
        <w:jc w:val="both"/>
        <w:rPr>
          <w:sz w:val="24"/>
          <w:szCs w:val="24"/>
        </w:rPr>
      </w:pPr>
      <w:r w:rsidRPr="007B0B20">
        <w:rPr>
          <w:sz w:val="24"/>
          <w:szCs w:val="24"/>
        </w:rPr>
        <w:t>Following on from the recommendations of the previous reviews and in line with his commitment to keeping victims safe and at the heart of the Criminal Justice system, Cumbria’s Poli</w:t>
      </w:r>
      <w:r w:rsidR="005B55E3">
        <w:rPr>
          <w:sz w:val="24"/>
          <w:szCs w:val="24"/>
        </w:rPr>
        <w:t xml:space="preserve">ce and Crime Commissioner has; </w:t>
      </w:r>
    </w:p>
    <w:p w:rsidR="00550150" w:rsidRPr="005B55E3" w:rsidRDefault="00550150" w:rsidP="00646FD3">
      <w:pPr>
        <w:autoSpaceDE w:val="0"/>
        <w:autoSpaceDN w:val="0"/>
        <w:adjustRightInd w:val="0"/>
        <w:spacing w:after="0" w:line="240" w:lineRule="auto"/>
        <w:jc w:val="both"/>
        <w:rPr>
          <w:sz w:val="24"/>
          <w:szCs w:val="24"/>
        </w:rPr>
      </w:pPr>
    </w:p>
    <w:p w:rsidR="007B0B20" w:rsidRPr="007B0B20" w:rsidRDefault="007B0B20" w:rsidP="00550150">
      <w:pPr>
        <w:numPr>
          <w:ilvl w:val="0"/>
          <w:numId w:val="33"/>
        </w:numPr>
        <w:spacing w:after="0" w:line="240" w:lineRule="auto"/>
        <w:contextualSpacing/>
        <w:jc w:val="both"/>
        <w:rPr>
          <w:rFonts w:eastAsia="Times New Roman" w:cs="Times New Roman"/>
          <w:sz w:val="24"/>
          <w:szCs w:val="24"/>
          <w:lang w:eastAsia="en-GB"/>
        </w:rPr>
      </w:pPr>
      <w:r w:rsidRPr="007B0B20">
        <w:rPr>
          <w:rFonts w:eastAsia="+mn-ea" w:cs="+mn-cs"/>
          <w:color w:val="000000"/>
          <w:sz w:val="24"/>
          <w:szCs w:val="24"/>
          <w:lang w:eastAsia="en-GB"/>
        </w:rPr>
        <w:t xml:space="preserve">Provided funding for </w:t>
      </w:r>
      <w:r w:rsidRPr="00FD6D35">
        <w:rPr>
          <w:rFonts w:eastAsia="+mn-ea" w:cs="+mn-cs"/>
          <w:b/>
          <w:color w:val="000000"/>
          <w:sz w:val="24"/>
          <w:szCs w:val="24"/>
          <w:lang w:eastAsia="en-GB"/>
        </w:rPr>
        <w:t>CCTV</w:t>
      </w:r>
      <w:r w:rsidRPr="007B0B20">
        <w:rPr>
          <w:rFonts w:eastAsia="+mn-ea" w:cs="+mn-cs"/>
          <w:color w:val="000000"/>
          <w:sz w:val="24"/>
          <w:szCs w:val="24"/>
          <w:lang w:eastAsia="en-GB"/>
        </w:rPr>
        <w:t xml:space="preserve"> county-wide.</w:t>
      </w:r>
    </w:p>
    <w:p w:rsidR="007B0B20" w:rsidRPr="007B0B20" w:rsidRDefault="007B0B20" w:rsidP="00550150">
      <w:pPr>
        <w:numPr>
          <w:ilvl w:val="0"/>
          <w:numId w:val="33"/>
        </w:numPr>
        <w:spacing w:after="0" w:line="240" w:lineRule="auto"/>
        <w:contextualSpacing/>
        <w:jc w:val="both"/>
        <w:rPr>
          <w:rFonts w:eastAsia="Times New Roman" w:cs="Times New Roman"/>
          <w:sz w:val="24"/>
          <w:szCs w:val="24"/>
          <w:lang w:eastAsia="en-GB"/>
        </w:rPr>
      </w:pPr>
      <w:r w:rsidRPr="007B0B20">
        <w:rPr>
          <w:rFonts w:eastAsia="+mn-ea" w:cs="+mn-cs"/>
          <w:color w:val="000000"/>
          <w:sz w:val="24"/>
          <w:szCs w:val="24"/>
          <w:lang w:eastAsia="en-GB"/>
        </w:rPr>
        <w:t xml:space="preserve">Funded Independent </w:t>
      </w:r>
      <w:r w:rsidRPr="00FD6D35">
        <w:rPr>
          <w:rFonts w:eastAsia="+mn-ea" w:cs="+mn-cs"/>
          <w:b/>
          <w:color w:val="000000"/>
          <w:sz w:val="24"/>
          <w:szCs w:val="24"/>
          <w:lang w:eastAsia="en-GB"/>
        </w:rPr>
        <w:t>Domestic and Sexual Violence Advisors</w:t>
      </w:r>
      <w:r w:rsidRPr="007B0B20">
        <w:rPr>
          <w:rFonts w:eastAsia="+mn-ea" w:cs="+mn-cs"/>
          <w:color w:val="000000"/>
          <w:sz w:val="24"/>
          <w:szCs w:val="24"/>
          <w:lang w:eastAsia="en-GB"/>
        </w:rPr>
        <w:t xml:space="preserve"> (IDSVA’s) in hospitals.</w:t>
      </w:r>
    </w:p>
    <w:p w:rsidR="007B0B20" w:rsidRPr="007B0B20" w:rsidRDefault="007B0B20" w:rsidP="00550150">
      <w:pPr>
        <w:numPr>
          <w:ilvl w:val="0"/>
          <w:numId w:val="33"/>
        </w:numPr>
        <w:spacing w:after="0" w:line="240" w:lineRule="auto"/>
        <w:contextualSpacing/>
        <w:jc w:val="both"/>
        <w:rPr>
          <w:rFonts w:eastAsia="Times New Roman" w:cs="Times New Roman"/>
          <w:sz w:val="24"/>
          <w:szCs w:val="24"/>
          <w:lang w:eastAsia="en-GB"/>
        </w:rPr>
      </w:pPr>
      <w:r w:rsidRPr="007B0B20">
        <w:rPr>
          <w:rFonts w:eastAsia="+mn-ea" w:cs="+mn-cs"/>
          <w:color w:val="000000"/>
          <w:sz w:val="24"/>
          <w:szCs w:val="24"/>
          <w:lang w:eastAsia="en-GB"/>
        </w:rPr>
        <w:t xml:space="preserve">Established a </w:t>
      </w:r>
      <w:r w:rsidR="00FD6D35">
        <w:rPr>
          <w:rFonts w:eastAsia="+mn-ea" w:cs="+mn-cs"/>
          <w:b/>
          <w:color w:val="000000"/>
          <w:sz w:val="24"/>
          <w:szCs w:val="24"/>
          <w:lang w:eastAsia="en-GB"/>
        </w:rPr>
        <w:t>Victim Care Unit</w:t>
      </w:r>
      <w:r w:rsidRPr="007B0B20">
        <w:rPr>
          <w:rFonts w:eastAsia="+mn-ea" w:cs="+mn-cs"/>
          <w:color w:val="000000"/>
          <w:sz w:val="24"/>
          <w:szCs w:val="24"/>
          <w:lang w:eastAsia="en-GB"/>
        </w:rPr>
        <w:t xml:space="preserve"> in Cumbria to ensure a more efficient and effective </w:t>
      </w:r>
      <w:r w:rsidR="00FD6D35">
        <w:rPr>
          <w:rFonts w:eastAsia="+mn-ea" w:cs="+mn-cs"/>
          <w:color w:val="000000"/>
          <w:sz w:val="24"/>
          <w:szCs w:val="24"/>
          <w:lang w:eastAsia="en-GB"/>
        </w:rPr>
        <w:t xml:space="preserve">referral </w:t>
      </w:r>
      <w:r w:rsidRPr="007B0B20">
        <w:rPr>
          <w:rFonts w:eastAsia="+mn-ea" w:cs="+mn-cs"/>
          <w:color w:val="000000"/>
          <w:sz w:val="24"/>
          <w:szCs w:val="24"/>
          <w:lang w:eastAsia="en-GB"/>
        </w:rPr>
        <w:t xml:space="preserve">service for victims in Cumbria. </w:t>
      </w:r>
    </w:p>
    <w:p w:rsidR="007B0B20" w:rsidRPr="007B0B20" w:rsidRDefault="007B0B20" w:rsidP="00550150">
      <w:pPr>
        <w:numPr>
          <w:ilvl w:val="0"/>
          <w:numId w:val="33"/>
        </w:numPr>
        <w:spacing w:after="0" w:line="240" w:lineRule="auto"/>
        <w:contextualSpacing/>
        <w:jc w:val="both"/>
        <w:rPr>
          <w:rFonts w:eastAsia="Times New Roman" w:cs="Times New Roman"/>
          <w:sz w:val="24"/>
          <w:szCs w:val="24"/>
          <w:lang w:eastAsia="en-GB"/>
        </w:rPr>
      </w:pPr>
      <w:r w:rsidRPr="007B0B20">
        <w:rPr>
          <w:rFonts w:eastAsia="+mn-ea" w:cs="+mn-cs"/>
          <w:color w:val="000000"/>
          <w:sz w:val="24"/>
          <w:szCs w:val="24"/>
          <w:lang w:eastAsia="en-GB"/>
        </w:rPr>
        <w:t xml:space="preserve">Provided funding for the </w:t>
      </w:r>
      <w:r w:rsidRPr="00FD6D35">
        <w:rPr>
          <w:rFonts w:eastAsia="+mn-ea" w:cs="+mn-cs"/>
          <w:b/>
          <w:color w:val="000000"/>
          <w:sz w:val="24"/>
          <w:szCs w:val="24"/>
          <w:lang w:eastAsia="en-GB"/>
        </w:rPr>
        <w:t>Cumbria Restorative Services Hub</w:t>
      </w:r>
      <w:r w:rsidRPr="007B0B20">
        <w:rPr>
          <w:rFonts w:eastAsia="+mn-ea" w:cs="+mn-cs"/>
          <w:color w:val="000000"/>
          <w:sz w:val="24"/>
          <w:szCs w:val="24"/>
          <w:lang w:eastAsia="en-GB"/>
        </w:rPr>
        <w:t xml:space="preserve"> allowing victims to engage in Restorative Justice Practices. </w:t>
      </w:r>
    </w:p>
    <w:p w:rsidR="007B0B20" w:rsidRPr="007B0B20" w:rsidRDefault="00592400" w:rsidP="00550150">
      <w:pPr>
        <w:numPr>
          <w:ilvl w:val="0"/>
          <w:numId w:val="33"/>
        </w:numPr>
        <w:spacing w:after="0" w:line="240" w:lineRule="auto"/>
        <w:contextualSpacing/>
        <w:jc w:val="both"/>
        <w:rPr>
          <w:rFonts w:eastAsia="Times New Roman" w:cs="Times New Roman"/>
          <w:sz w:val="24"/>
          <w:szCs w:val="24"/>
          <w:lang w:eastAsia="en-GB"/>
        </w:rPr>
      </w:pPr>
      <w:r>
        <w:rPr>
          <w:rFonts w:eastAsia="+mn-ea" w:cs="+mn-cs"/>
          <w:color w:val="000000"/>
          <w:sz w:val="24"/>
          <w:szCs w:val="24"/>
          <w:lang w:eastAsia="en-GB"/>
        </w:rPr>
        <w:t xml:space="preserve">Funded </w:t>
      </w:r>
      <w:r w:rsidRPr="00FD6D35">
        <w:rPr>
          <w:rFonts w:eastAsia="+mn-ea" w:cs="+mn-cs"/>
          <w:b/>
          <w:color w:val="000000"/>
          <w:sz w:val="24"/>
          <w:szCs w:val="24"/>
          <w:lang w:eastAsia="en-GB"/>
        </w:rPr>
        <w:t>“Chelsea</w:t>
      </w:r>
      <w:r w:rsidR="007B0B20" w:rsidRPr="00FD6D35">
        <w:rPr>
          <w:rFonts w:eastAsia="+mn-ea" w:cs="+mn-cs"/>
          <w:b/>
          <w:color w:val="000000"/>
          <w:sz w:val="24"/>
          <w:szCs w:val="24"/>
          <w:lang w:eastAsia="en-GB"/>
        </w:rPr>
        <w:t>’s Choice”</w:t>
      </w:r>
      <w:r w:rsidR="007B0B20" w:rsidRPr="00FD6D35">
        <w:rPr>
          <w:rFonts w:eastAsia="+mn-ea" w:cs="+mn-cs"/>
          <w:color w:val="000000"/>
          <w:sz w:val="24"/>
          <w:szCs w:val="24"/>
          <w:lang w:eastAsia="en-GB"/>
        </w:rPr>
        <w:t>,</w:t>
      </w:r>
      <w:r w:rsidR="007B0B20" w:rsidRPr="007B0B20">
        <w:rPr>
          <w:rFonts w:eastAsia="+mn-ea" w:cs="+mn-cs"/>
          <w:color w:val="000000"/>
          <w:sz w:val="24"/>
          <w:szCs w:val="24"/>
          <w:lang w:eastAsia="en-GB"/>
        </w:rPr>
        <w:t xml:space="preserve"> a production for ch</w:t>
      </w:r>
      <w:r w:rsidR="009D6144">
        <w:rPr>
          <w:rFonts w:eastAsia="+mn-ea" w:cs="+mn-cs"/>
          <w:color w:val="000000"/>
          <w:sz w:val="24"/>
          <w:szCs w:val="24"/>
          <w:lang w:eastAsia="en-GB"/>
        </w:rPr>
        <w:t>ildren raising awareness of Child Sexual Exploitation (CSE)</w:t>
      </w:r>
      <w:r w:rsidR="007B0B20" w:rsidRPr="007B0B20">
        <w:rPr>
          <w:rFonts w:eastAsia="+mn-ea" w:cs="+mn-cs"/>
          <w:color w:val="000000"/>
          <w:sz w:val="24"/>
          <w:szCs w:val="24"/>
          <w:lang w:eastAsia="en-GB"/>
        </w:rPr>
        <w:t>.</w:t>
      </w:r>
    </w:p>
    <w:p w:rsidR="007B0B20" w:rsidRPr="007B0B20" w:rsidRDefault="007B0B20" w:rsidP="00550150">
      <w:pPr>
        <w:numPr>
          <w:ilvl w:val="0"/>
          <w:numId w:val="33"/>
        </w:numPr>
        <w:spacing w:after="0" w:line="240" w:lineRule="auto"/>
        <w:contextualSpacing/>
        <w:jc w:val="both"/>
        <w:rPr>
          <w:rFonts w:eastAsia="Times New Roman" w:cs="Times New Roman"/>
          <w:sz w:val="24"/>
          <w:szCs w:val="24"/>
          <w:lang w:eastAsia="en-GB"/>
        </w:rPr>
      </w:pPr>
      <w:r w:rsidRPr="007B0B20">
        <w:rPr>
          <w:rFonts w:eastAsia="+mn-ea" w:cs="+mn-cs"/>
          <w:color w:val="000000"/>
          <w:sz w:val="24"/>
          <w:szCs w:val="24"/>
          <w:lang w:eastAsia="en-GB"/>
        </w:rPr>
        <w:t xml:space="preserve">Formed a </w:t>
      </w:r>
      <w:r w:rsidRPr="00FD6D35">
        <w:rPr>
          <w:rFonts w:eastAsia="+mn-ea" w:cs="+mn-cs"/>
          <w:b/>
          <w:color w:val="000000"/>
          <w:sz w:val="24"/>
          <w:szCs w:val="24"/>
          <w:lang w:eastAsia="en-GB"/>
        </w:rPr>
        <w:t>Consultation Group</w:t>
      </w:r>
      <w:r w:rsidRPr="007B0B20">
        <w:rPr>
          <w:rFonts w:eastAsia="+mn-ea" w:cs="+mn-cs"/>
          <w:color w:val="000000"/>
          <w:sz w:val="24"/>
          <w:szCs w:val="24"/>
          <w:lang w:eastAsia="en-GB"/>
        </w:rPr>
        <w:t xml:space="preserve"> made up of individual</w:t>
      </w:r>
      <w:r w:rsidR="009D6144">
        <w:rPr>
          <w:rFonts w:eastAsia="+mn-ea" w:cs="+mn-cs"/>
          <w:color w:val="000000"/>
          <w:sz w:val="24"/>
          <w:szCs w:val="24"/>
          <w:lang w:eastAsia="en-GB"/>
        </w:rPr>
        <w:t>s who have all been victims of c</w:t>
      </w:r>
      <w:r w:rsidRPr="007B0B20">
        <w:rPr>
          <w:rFonts w:eastAsia="+mn-ea" w:cs="+mn-cs"/>
          <w:color w:val="000000"/>
          <w:sz w:val="24"/>
          <w:szCs w:val="24"/>
          <w:lang w:eastAsia="en-GB"/>
        </w:rPr>
        <w:t xml:space="preserve">rime or </w:t>
      </w:r>
      <w:r w:rsidR="009D6144">
        <w:rPr>
          <w:rFonts w:eastAsia="+mn-ea" w:cs="+mn-cs"/>
          <w:color w:val="000000"/>
          <w:sz w:val="24"/>
          <w:szCs w:val="24"/>
          <w:lang w:eastAsia="en-GB"/>
        </w:rPr>
        <w:t>antisocial b</w:t>
      </w:r>
      <w:r w:rsidRPr="007B0B20">
        <w:rPr>
          <w:rFonts w:eastAsia="+mn-ea" w:cs="+mn-cs"/>
          <w:color w:val="000000"/>
          <w:sz w:val="24"/>
          <w:szCs w:val="24"/>
          <w:lang w:eastAsia="en-GB"/>
        </w:rPr>
        <w:t xml:space="preserve">ehaviour, to assist in auditing and developing services to those affected by </w:t>
      </w:r>
      <w:r w:rsidR="009D6144">
        <w:rPr>
          <w:rFonts w:eastAsia="+mn-ea" w:cs="+mn-cs"/>
          <w:color w:val="000000"/>
          <w:sz w:val="24"/>
          <w:szCs w:val="24"/>
          <w:lang w:eastAsia="en-GB"/>
        </w:rPr>
        <w:t>c</w:t>
      </w:r>
      <w:r w:rsidRPr="007B0B20">
        <w:rPr>
          <w:rFonts w:eastAsia="+mn-ea" w:cs="+mn-cs"/>
          <w:color w:val="000000"/>
          <w:sz w:val="24"/>
          <w:szCs w:val="24"/>
          <w:lang w:eastAsia="en-GB"/>
        </w:rPr>
        <w:t xml:space="preserve">rime and Anti-social Behaviour. </w:t>
      </w:r>
    </w:p>
    <w:p w:rsidR="00550150" w:rsidRPr="00550150" w:rsidRDefault="007B0B20" w:rsidP="00550150">
      <w:pPr>
        <w:numPr>
          <w:ilvl w:val="0"/>
          <w:numId w:val="33"/>
        </w:numPr>
        <w:spacing w:after="0" w:line="240" w:lineRule="auto"/>
        <w:contextualSpacing/>
        <w:jc w:val="both"/>
        <w:rPr>
          <w:rFonts w:eastAsia="Times New Roman" w:cs="Times New Roman"/>
          <w:sz w:val="24"/>
          <w:szCs w:val="24"/>
          <w:lang w:eastAsia="en-GB"/>
        </w:rPr>
      </w:pPr>
      <w:r w:rsidRPr="007B0B20">
        <w:t xml:space="preserve">Funding the county wide IDVA </w:t>
      </w:r>
      <w:r w:rsidRPr="00550150">
        <w:rPr>
          <w:b/>
        </w:rPr>
        <w:t xml:space="preserve">(Independent Domestic Violence Advisor) </w:t>
      </w:r>
      <w:r w:rsidRPr="007B0B20">
        <w:t>service in partnership with the County Council.</w:t>
      </w:r>
    </w:p>
    <w:p w:rsidR="007B0B20" w:rsidRPr="00550150" w:rsidRDefault="007B0B20" w:rsidP="00550150">
      <w:pPr>
        <w:numPr>
          <w:ilvl w:val="0"/>
          <w:numId w:val="33"/>
        </w:numPr>
        <w:spacing w:after="0" w:line="240" w:lineRule="auto"/>
        <w:contextualSpacing/>
        <w:jc w:val="both"/>
        <w:rPr>
          <w:rFonts w:eastAsia="Times New Roman" w:cs="Times New Roman"/>
          <w:sz w:val="24"/>
          <w:szCs w:val="24"/>
          <w:lang w:eastAsia="en-GB"/>
        </w:rPr>
      </w:pPr>
      <w:r w:rsidRPr="00550150">
        <w:rPr>
          <w:rFonts w:cs="Times New Roman"/>
          <w:sz w:val="24"/>
          <w:szCs w:val="24"/>
          <w:lang w:eastAsia="en-GB"/>
        </w:rPr>
        <w:t xml:space="preserve">Commissioning </w:t>
      </w:r>
      <w:r w:rsidRPr="00550150">
        <w:rPr>
          <w:rFonts w:cs="Times New Roman"/>
          <w:b/>
          <w:sz w:val="24"/>
          <w:szCs w:val="24"/>
          <w:lang w:eastAsia="en-GB"/>
        </w:rPr>
        <w:t>Victim Support</w:t>
      </w:r>
      <w:r w:rsidRPr="00550150">
        <w:rPr>
          <w:rFonts w:cs="Times New Roman"/>
          <w:sz w:val="24"/>
          <w:szCs w:val="24"/>
          <w:lang w:eastAsia="en-GB"/>
        </w:rPr>
        <w:t xml:space="preserve"> to provide emotional, practical, advocacy and signposting services.</w:t>
      </w:r>
    </w:p>
    <w:p w:rsidR="00550150" w:rsidRDefault="007B0B20" w:rsidP="00550150">
      <w:pPr>
        <w:numPr>
          <w:ilvl w:val="0"/>
          <w:numId w:val="33"/>
        </w:numPr>
        <w:spacing w:after="0" w:line="240" w:lineRule="auto"/>
        <w:ind w:left="714" w:hanging="357"/>
        <w:jc w:val="both"/>
        <w:rPr>
          <w:sz w:val="24"/>
          <w:szCs w:val="24"/>
          <w:lang w:eastAsia="en-GB"/>
        </w:rPr>
      </w:pPr>
      <w:r w:rsidRPr="00550150">
        <w:rPr>
          <w:sz w:val="24"/>
          <w:szCs w:val="24"/>
          <w:lang w:eastAsia="en-GB"/>
        </w:rPr>
        <w:t xml:space="preserve">Funded </w:t>
      </w:r>
      <w:r w:rsidRPr="00550150">
        <w:rPr>
          <w:b/>
          <w:sz w:val="24"/>
          <w:szCs w:val="24"/>
          <w:lang w:eastAsia="en-GB"/>
        </w:rPr>
        <w:t>Hate Crime Awareness workshops</w:t>
      </w:r>
      <w:r w:rsidRPr="00550150">
        <w:rPr>
          <w:sz w:val="24"/>
          <w:szCs w:val="24"/>
          <w:lang w:eastAsia="en-GB"/>
        </w:rPr>
        <w:t xml:space="preserve"> around the county. </w:t>
      </w:r>
    </w:p>
    <w:p w:rsidR="007B0B20" w:rsidRPr="00550150" w:rsidRDefault="007B0B20" w:rsidP="00550150">
      <w:pPr>
        <w:numPr>
          <w:ilvl w:val="0"/>
          <w:numId w:val="33"/>
        </w:numPr>
        <w:spacing w:after="0" w:line="240" w:lineRule="auto"/>
        <w:ind w:left="714" w:hanging="357"/>
        <w:jc w:val="both"/>
        <w:rPr>
          <w:sz w:val="24"/>
          <w:szCs w:val="24"/>
          <w:lang w:eastAsia="en-GB"/>
        </w:rPr>
      </w:pPr>
      <w:r w:rsidRPr="00550150">
        <w:rPr>
          <w:sz w:val="24"/>
          <w:szCs w:val="24"/>
          <w:lang w:val="en-US" w:eastAsia="en-GB"/>
        </w:rPr>
        <w:t xml:space="preserve">Funded a support service for victims and witnesses attending </w:t>
      </w:r>
      <w:r w:rsidRPr="00550150">
        <w:rPr>
          <w:b/>
          <w:sz w:val="24"/>
          <w:szCs w:val="24"/>
          <w:lang w:val="en-US" w:eastAsia="en-GB"/>
        </w:rPr>
        <w:t>Coroner’s Courts</w:t>
      </w:r>
      <w:r w:rsidRPr="00550150">
        <w:rPr>
          <w:sz w:val="24"/>
          <w:szCs w:val="24"/>
          <w:lang w:val="en-US" w:eastAsia="en-GB"/>
        </w:rPr>
        <w:t xml:space="preserve">. </w:t>
      </w:r>
    </w:p>
    <w:p w:rsidR="007B0B20" w:rsidRDefault="007B0B20" w:rsidP="00550150">
      <w:pPr>
        <w:numPr>
          <w:ilvl w:val="0"/>
          <w:numId w:val="33"/>
        </w:numPr>
        <w:spacing w:after="0" w:line="240" w:lineRule="auto"/>
        <w:ind w:left="714" w:hanging="357"/>
        <w:jc w:val="both"/>
        <w:rPr>
          <w:sz w:val="24"/>
          <w:szCs w:val="24"/>
          <w:lang w:eastAsia="en-GB"/>
        </w:rPr>
      </w:pPr>
      <w:r w:rsidRPr="007B0B20">
        <w:rPr>
          <w:sz w:val="24"/>
          <w:szCs w:val="24"/>
          <w:lang w:eastAsia="en-GB"/>
        </w:rPr>
        <w:t xml:space="preserve">Introduced </w:t>
      </w:r>
      <w:r w:rsidRPr="00FD6D35">
        <w:rPr>
          <w:b/>
          <w:sz w:val="24"/>
          <w:szCs w:val="24"/>
          <w:lang w:eastAsia="en-GB"/>
        </w:rPr>
        <w:t>“Cumbria Victims Charitable Trust”</w:t>
      </w:r>
      <w:r w:rsidRPr="007B0B20">
        <w:rPr>
          <w:sz w:val="24"/>
          <w:szCs w:val="24"/>
          <w:lang w:eastAsia="en-GB"/>
        </w:rPr>
        <w:t xml:space="preserve"> to generate additional income to supplement the funding provided by the Ministry of Justice for victims and expand services to assist in supporting the needs of victims of crime and antisocial behaviour. </w:t>
      </w:r>
    </w:p>
    <w:p w:rsidR="004D1B9A" w:rsidRPr="00FB2512" w:rsidRDefault="004D1B9A" w:rsidP="00550150">
      <w:pPr>
        <w:numPr>
          <w:ilvl w:val="0"/>
          <w:numId w:val="33"/>
        </w:numPr>
        <w:tabs>
          <w:tab w:val="clear" w:pos="720"/>
          <w:tab w:val="num" w:pos="709"/>
        </w:tabs>
        <w:spacing w:after="0" w:line="240" w:lineRule="auto"/>
        <w:ind w:left="709" w:hanging="283"/>
        <w:jc w:val="both"/>
        <w:rPr>
          <w:sz w:val="24"/>
          <w:szCs w:val="24"/>
          <w:lang w:eastAsia="en-GB"/>
        </w:rPr>
      </w:pPr>
      <w:r w:rsidRPr="007B0B20">
        <w:rPr>
          <w:sz w:val="24"/>
          <w:szCs w:val="24"/>
          <w:lang w:val="en-US" w:eastAsia="en-GB"/>
        </w:rPr>
        <w:t xml:space="preserve">The </w:t>
      </w:r>
      <w:r w:rsidR="009D6144">
        <w:rPr>
          <w:sz w:val="24"/>
          <w:szCs w:val="24"/>
          <w:lang w:val="en-US" w:eastAsia="en-GB"/>
        </w:rPr>
        <w:t xml:space="preserve">introduction of the </w:t>
      </w:r>
      <w:r w:rsidRPr="00FD6D35">
        <w:rPr>
          <w:b/>
          <w:sz w:val="24"/>
          <w:szCs w:val="24"/>
          <w:lang w:val="en-US" w:eastAsia="en-GB"/>
        </w:rPr>
        <w:t>Bridgeway Sexual Assault Support Services</w:t>
      </w:r>
      <w:r w:rsidRPr="007B0B20">
        <w:rPr>
          <w:sz w:val="24"/>
          <w:szCs w:val="24"/>
          <w:lang w:val="en-US" w:eastAsia="en-GB"/>
        </w:rPr>
        <w:t xml:space="preserve"> which includes forensic examination and other health services, emotional support and counselling will be available </w:t>
      </w:r>
      <w:r>
        <w:rPr>
          <w:sz w:val="24"/>
          <w:szCs w:val="24"/>
          <w:lang w:val="en-US" w:eastAsia="en-GB"/>
        </w:rPr>
        <w:t xml:space="preserve">in Cumbria for all </w:t>
      </w:r>
      <w:r w:rsidRPr="004D1B9A">
        <w:rPr>
          <w:sz w:val="24"/>
          <w:szCs w:val="24"/>
          <w:lang w:val="en-US" w:eastAsia="en-GB"/>
        </w:rPr>
        <w:t>victims of sexual a</w:t>
      </w:r>
      <w:r w:rsidR="009D6144">
        <w:rPr>
          <w:sz w:val="24"/>
          <w:szCs w:val="24"/>
          <w:lang w:val="en-US" w:eastAsia="en-GB"/>
        </w:rPr>
        <w:t>ssault, whether reported or not</w:t>
      </w:r>
      <w:r w:rsidRPr="004D1B9A">
        <w:rPr>
          <w:sz w:val="24"/>
          <w:szCs w:val="24"/>
          <w:lang w:val="en-US" w:eastAsia="en-GB"/>
        </w:rPr>
        <w:t>.</w:t>
      </w:r>
    </w:p>
    <w:p w:rsidR="003513B1" w:rsidRPr="003513B1" w:rsidRDefault="00FD6D35" w:rsidP="00550150">
      <w:pPr>
        <w:numPr>
          <w:ilvl w:val="0"/>
          <w:numId w:val="33"/>
        </w:numPr>
        <w:spacing w:after="0" w:line="240" w:lineRule="auto"/>
        <w:jc w:val="both"/>
        <w:rPr>
          <w:sz w:val="24"/>
          <w:szCs w:val="24"/>
          <w:lang w:eastAsia="en-GB"/>
        </w:rPr>
      </w:pPr>
      <w:r w:rsidRPr="007B0B20">
        <w:rPr>
          <w:sz w:val="24"/>
          <w:szCs w:val="24"/>
          <w:lang w:val="en-US" w:eastAsia="en-GB"/>
        </w:rPr>
        <w:t>Commission a county-wide ISVA (Independent Sexual Violence Advisor) service.</w:t>
      </w:r>
      <w:r>
        <w:rPr>
          <w:sz w:val="24"/>
          <w:szCs w:val="24"/>
          <w:lang w:val="en-US" w:eastAsia="en-GB"/>
        </w:rPr>
        <w:t xml:space="preserve">  </w:t>
      </w:r>
    </w:p>
    <w:p w:rsidR="00FD6D35" w:rsidRPr="004D1B9A" w:rsidRDefault="00356AF4" w:rsidP="00550150">
      <w:pPr>
        <w:spacing w:after="0" w:line="240" w:lineRule="auto"/>
        <w:ind w:left="720"/>
        <w:jc w:val="both"/>
        <w:rPr>
          <w:sz w:val="24"/>
          <w:szCs w:val="24"/>
          <w:lang w:eastAsia="en-GB"/>
        </w:rPr>
      </w:pPr>
      <w:hyperlink r:id="rId13" w:history="1">
        <w:r w:rsidR="00FD6D35" w:rsidRPr="00066507">
          <w:rPr>
            <w:rStyle w:val="Hyperlink"/>
            <w:sz w:val="24"/>
            <w:szCs w:val="24"/>
            <w:lang w:val="en-US" w:eastAsia="en-GB"/>
          </w:rPr>
          <w:t>www.thebridgeway.org.uk</w:t>
        </w:r>
      </w:hyperlink>
    </w:p>
    <w:p w:rsidR="007B0B20" w:rsidRPr="007B0B20" w:rsidRDefault="007B0B20" w:rsidP="00550150">
      <w:pPr>
        <w:numPr>
          <w:ilvl w:val="0"/>
          <w:numId w:val="33"/>
        </w:numPr>
        <w:spacing w:after="0" w:line="240" w:lineRule="auto"/>
        <w:jc w:val="both"/>
        <w:rPr>
          <w:sz w:val="24"/>
          <w:szCs w:val="24"/>
          <w:lang w:eastAsia="en-GB"/>
        </w:rPr>
      </w:pPr>
      <w:r w:rsidRPr="007B0B20">
        <w:rPr>
          <w:sz w:val="24"/>
          <w:szCs w:val="24"/>
          <w:lang w:eastAsia="en-GB"/>
        </w:rPr>
        <w:t xml:space="preserve">Introduced county wide Perpetrator Programmes </w:t>
      </w:r>
      <w:r w:rsidRPr="00FD6D35">
        <w:rPr>
          <w:b/>
          <w:sz w:val="24"/>
          <w:szCs w:val="24"/>
          <w:lang w:eastAsia="en-GB"/>
        </w:rPr>
        <w:t>“Turning the Spotlight”</w:t>
      </w:r>
      <w:r w:rsidRPr="007B0B20">
        <w:rPr>
          <w:sz w:val="24"/>
          <w:szCs w:val="24"/>
          <w:lang w:eastAsia="en-GB"/>
        </w:rPr>
        <w:t xml:space="preserve"> in respect of domestic abuse in adolescent relationships, where domestic abuse is occurring between children and their parents and with a holistic approach working with whole families.</w:t>
      </w:r>
    </w:p>
    <w:p w:rsidR="007B0B20" w:rsidRPr="007B0B20" w:rsidRDefault="004A6F61" w:rsidP="00550150">
      <w:pPr>
        <w:numPr>
          <w:ilvl w:val="0"/>
          <w:numId w:val="33"/>
        </w:numPr>
        <w:spacing w:after="0" w:line="240" w:lineRule="auto"/>
        <w:jc w:val="both"/>
        <w:rPr>
          <w:sz w:val="24"/>
          <w:szCs w:val="24"/>
          <w:lang w:eastAsia="en-GB"/>
        </w:rPr>
      </w:pPr>
      <w:r>
        <w:rPr>
          <w:noProof/>
          <w:sz w:val="24"/>
          <w:szCs w:val="24"/>
          <w:lang w:eastAsia="en-GB"/>
        </w:rPr>
        <w:drawing>
          <wp:anchor distT="0" distB="0" distL="114300" distR="114300" simplePos="0" relativeHeight="251702272" behindDoc="0" locked="0" layoutInCell="1" allowOverlap="1" wp14:anchorId="327395E0" wp14:editId="17499030">
            <wp:simplePos x="0" y="0"/>
            <wp:positionH relativeFrom="margin">
              <wp:posOffset>2954655</wp:posOffset>
            </wp:positionH>
            <wp:positionV relativeFrom="margin">
              <wp:posOffset>3743325</wp:posOffset>
            </wp:positionV>
            <wp:extent cx="3048000" cy="24841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484120"/>
                    </a:xfrm>
                    <a:prstGeom prst="rect">
                      <a:avLst/>
                    </a:prstGeom>
                    <a:noFill/>
                  </pic:spPr>
                </pic:pic>
              </a:graphicData>
            </a:graphic>
          </wp:anchor>
        </w:drawing>
      </w:r>
      <w:r w:rsidR="007B0B20" w:rsidRPr="007B0B20">
        <w:rPr>
          <w:sz w:val="24"/>
          <w:szCs w:val="24"/>
          <w:lang w:eastAsia="en-GB"/>
        </w:rPr>
        <w:t xml:space="preserve">Introduced a </w:t>
      </w:r>
      <w:r w:rsidR="009D6144">
        <w:rPr>
          <w:sz w:val="24"/>
          <w:szCs w:val="24"/>
          <w:lang w:eastAsia="en-GB"/>
        </w:rPr>
        <w:t>county-</w:t>
      </w:r>
      <w:r w:rsidR="007B0B20" w:rsidRPr="007B0B20">
        <w:rPr>
          <w:sz w:val="24"/>
          <w:szCs w:val="24"/>
          <w:lang w:eastAsia="en-GB"/>
        </w:rPr>
        <w:t xml:space="preserve">wide Perpetrator Programme addressing </w:t>
      </w:r>
      <w:r w:rsidR="007B0B20" w:rsidRPr="00FD6D35">
        <w:rPr>
          <w:b/>
          <w:sz w:val="24"/>
          <w:szCs w:val="24"/>
          <w:lang w:eastAsia="en-GB"/>
        </w:rPr>
        <w:t>Hate Crime</w:t>
      </w:r>
      <w:r w:rsidR="00356AF4">
        <w:rPr>
          <w:b/>
          <w:sz w:val="24"/>
          <w:szCs w:val="24"/>
          <w:lang w:eastAsia="en-GB"/>
        </w:rPr>
        <w:t>.</w:t>
      </w:r>
    </w:p>
    <w:p w:rsidR="007B0B20" w:rsidRPr="007B0B20" w:rsidRDefault="009D6144" w:rsidP="00550150">
      <w:pPr>
        <w:numPr>
          <w:ilvl w:val="0"/>
          <w:numId w:val="33"/>
        </w:numPr>
        <w:spacing w:after="0" w:line="240" w:lineRule="auto"/>
        <w:jc w:val="both"/>
        <w:rPr>
          <w:sz w:val="24"/>
          <w:szCs w:val="24"/>
          <w:lang w:eastAsia="en-GB"/>
        </w:rPr>
      </w:pPr>
      <w:r>
        <w:rPr>
          <w:sz w:val="24"/>
          <w:szCs w:val="24"/>
          <w:lang w:eastAsia="en-GB"/>
        </w:rPr>
        <w:t>Funded</w:t>
      </w:r>
      <w:r w:rsidR="007B0B20" w:rsidRPr="007B0B20">
        <w:rPr>
          <w:sz w:val="24"/>
          <w:szCs w:val="24"/>
          <w:lang w:eastAsia="en-GB"/>
        </w:rPr>
        <w:t xml:space="preserve"> a local group to deliver the </w:t>
      </w:r>
      <w:r w:rsidR="007B0B20" w:rsidRPr="00FD6D35">
        <w:rPr>
          <w:b/>
          <w:sz w:val="24"/>
          <w:szCs w:val="24"/>
          <w:lang w:eastAsia="en-GB"/>
        </w:rPr>
        <w:t>‘Risky Business’</w:t>
      </w:r>
      <w:r w:rsidR="007B0B20" w:rsidRPr="007B0B20">
        <w:rPr>
          <w:sz w:val="24"/>
          <w:szCs w:val="24"/>
          <w:lang w:eastAsia="en-GB"/>
        </w:rPr>
        <w:t xml:space="preserve"> educational programme to young people county wide, to establish a Youth Commission and produce a report on the programme.</w:t>
      </w:r>
    </w:p>
    <w:p w:rsidR="007B0B20" w:rsidRPr="008A6A22" w:rsidRDefault="009D6144" w:rsidP="00550150">
      <w:pPr>
        <w:numPr>
          <w:ilvl w:val="0"/>
          <w:numId w:val="33"/>
        </w:numPr>
        <w:spacing w:after="0" w:line="240" w:lineRule="auto"/>
        <w:contextualSpacing/>
        <w:jc w:val="both"/>
        <w:rPr>
          <w:rFonts w:eastAsia="Times New Roman" w:cs="Times New Roman"/>
          <w:sz w:val="24"/>
          <w:szCs w:val="24"/>
          <w:lang w:eastAsia="en-GB"/>
        </w:rPr>
      </w:pPr>
      <w:r>
        <w:rPr>
          <w:rFonts w:eastAsia="+mn-ea" w:cs="+mn-cs"/>
          <w:sz w:val="24"/>
          <w:szCs w:val="24"/>
          <w:lang w:eastAsia="en-GB"/>
        </w:rPr>
        <w:t>Funded</w:t>
      </w:r>
      <w:r w:rsidR="007B0B20" w:rsidRPr="007B0B20">
        <w:rPr>
          <w:rFonts w:eastAsia="+mn-ea" w:cs="+mn-cs"/>
          <w:sz w:val="24"/>
          <w:szCs w:val="24"/>
          <w:lang w:eastAsia="en-GB"/>
        </w:rPr>
        <w:t xml:space="preserve"> a </w:t>
      </w:r>
      <w:r w:rsidR="007B0B20" w:rsidRPr="00FD6D35">
        <w:rPr>
          <w:rFonts w:eastAsia="+mn-ea" w:cs="+mn-cs"/>
          <w:b/>
          <w:sz w:val="24"/>
          <w:szCs w:val="24"/>
          <w:lang w:eastAsia="en-GB"/>
        </w:rPr>
        <w:t>Hate Crime production</w:t>
      </w:r>
      <w:r w:rsidR="007B0B20" w:rsidRPr="007B0B20">
        <w:rPr>
          <w:rFonts w:eastAsia="+mn-ea" w:cs="+mn-cs"/>
          <w:sz w:val="24"/>
          <w:szCs w:val="24"/>
          <w:lang w:eastAsia="en-GB"/>
        </w:rPr>
        <w:t xml:space="preserve"> for children, raising awareness of the issues and impact of such crimes in respect of all strands of diversity.</w:t>
      </w:r>
    </w:p>
    <w:p w:rsidR="008A6A22" w:rsidRPr="00734117" w:rsidRDefault="008A6A22" w:rsidP="00550150">
      <w:pPr>
        <w:numPr>
          <w:ilvl w:val="0"/>
          <w:numId w:val="33"/>
        </w:numPr>
        <w:spacing w:after="0" w:line="240" w:lineRule="auto"/>
        <w:jc w:val="both"/>
        <w:rPr>
          <w:sz w:val="24"/>
          <w:szCs w:val="24"/>
          <w:lang w:eastAsia="en-GB"/>
        </w:rPr>
      </w:pPr>
      <w:r>
        <w:rPr>
          <w:sz w:val="24"/>
          <w:szCs w:val="24"/>
          <w:lang w:eastAsia="en-GB"/>
        </w:rPr>
        <w:t>F</w:t>
      </w:r>
      <w:r w:rsidRPr="007B0B20">
        <w:rPr>
          <w:sz w:val="24"/>
          <w:szCs w:val="24"/>
          <w:lang w:eastAsia="en-GB"/>
        </w:rPr>
        <w:t xml:space="preserve">unded the </w:t>
      </w:r>
      <w:r w:rsidRPr="00FD6D35">
        <w:rPr>
          <w:b/>
          <w:sz w:val="24"/>
          <w:szCs w:val="24"/>
          <w:lang w:eastAsia="en-GB"/>
        </w:rPr>
        <w:t xml:space="preserve">“Know Your Criminal Justice” </w:t>
      </w:r>
      <w:r w:rsidRPr="007B0B20">
        <w:rPr>
          <w:sz w:val="24"/>
          <w:szCs w:val="24"/>
          <w:lang w:eastAsia="en-GB"/>
        </w:rPr>
        <w:t xml:space="preserve">events across the county for people with </w:t>
      </w:r>
      <w:r w:rsidR="00BB68EC">
        <w:rPr>
          <w:sz w:val="24"/>
          <w:szCs w:val="24"/>
          <w:lang w:eastAsia="en-GB"/>
        </w:rPr>
        <w:t>learning d</w:t>
      </w:r>
      <w:r w:rsidRPr="007B0B20">
        <w:rPr>
          <w:sz w:val="24"/>
          <w:szCs w:val="24"/>
          <w:lang w:eastAsia="en-GB"/>
        </w:rPr>
        <w:t>ifficulties.</w:t>
      </w:r>
    </w:p>
    <w:p w:rsidR="007B0B20" w:rsidRDefault="009D3A77" w:rsidP="00646FD3">
      <w:pPr>
        <w:numPr>
          <w:ilvl w:val="0"/>
          <w:numId w:val="33"/>
        </w:numPr>
        <w:spacing w:after="0" w:line="240" w:lineRule="auto"/>
        <w:contextualSpacing/>
        <w:jc w:val="both"/>
        <w:rPr>
          <w:rFonts w:eastAsia="Times New Roman" w:cs="Times New Roman"/>
          <w:sz w:val="24"/>
          <w:szCs w:val="24"/>
          <w:lang w:eastAsia="en-GB"/>
        </w:rPr>
      </w:pPr>
      <w:r>
        <w:rPr>
          <w:rFonts w:eastAsia="Times New Roman" w:cs="Times New Roman"/>
          <w:sz w:val="24"/>
          <w:szCs w:val="24"/>
          <w:lang w:eastAsia="en-GB"/>
        </w:rPr>
        <w:t>Funded</w:t>
      </w:r>
      <w:r w:rsidR="007B0B20" w:rsidRPr="007B0B20">
        <w:rPr>
          <w:rFonts w:eastAsia="Times New Roman" w:cs="Times New Roman"/>
          <w:sz w:val="24"/>
          <w:szCs w:val="24"/>
          <w:lang w:eastAsia="en-GB"/>
        </w:rPr>
        <w:t xml:space="preserve"> the </w:t>
      </w:r>
      <w:r w:rsidR="007B0B20" w:rsidRPr="00FD6D35">
        <w:rPr>
          <w:rFonts w:eastAsia="Times New Roman" w:cs="Times New Roman"/>
          <w:b/>
          <w:sz w:val="24"/>
          <w:szCs w:val="24"/>
          <w:lang w:eastAsia="en-GB"/>
        </w:rPr>
        <w:t>“TURNING” DVD</w:t>
      </w:r>
      <w:r w:rsidR="007B0B20" w:rsidRPr="007B0B20">
        <w:rPr>
          <w:rFonts w:eastAsia="Times New Roman" w:cs="Times New Roman"/>
          <w:sz w:val="24"/>
          <w:szCs w:val="24"/>
          <w:lang w:eastAsia="en-GB"/>
        </w:rPr>
        <w:t xml:space="preserve"> and training resource in respect of Domestic Abuse within adolescent relat</w:t>
      </w:r>
      <w:r>
        <w:rPr>
          <w:rFonts w:eastAsia="Times New Roman" w:cs="Times New Roman"/>
          <w:sz w:val="24"/>
          <w:szCs w:val="24"/>
          <w:lang w:eastAsia="en-GB"/>
        </w:rPr>
        <w:t>ionships. This will be a county-</w:t>
      </w:r>
      <w:r w:rsidR="007B0B20" w:rsidRPr="007B0B20">
        <w:rPr>
          <w:rFonts w:eastAsia="Times New Roman" w:cs="Times New Roman"/>
          <w:sz w:val="24"/>
          <w:szCs w:val="24"/>
          <w:lang w:eastAsia="en-GB"/>
        </w:rPr>
        <w:t>wide available resource for a wide range of school audiences and attendance centres.</w:t>
      </w:r>
    </w:p>
    <w:p w:rsidR="00FD6D35" w:rsidRDefault="005D74AD" w:rsidP="00646FD3">
      <w:pPr>
        <w:spacing w:after="0" w:line="240" w:lineRule="auto"/>
        <w:ind w:left="720"/>
        <w:contextualSpacing/>
        <w:jc w:val="both"/>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7C2D44CB" wp14:editId="6FB52B43">
            <wp:extent cx="5543550" cy="1619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6912" cy="1620232"/>
                    </a:xfrm>
                    <a:prstGeom prst="rect">
                      <a:avLst/>
                    </a:prstGeom>
                    <a:ln>
                      <a:noFill/>
                    </a:ln>
                    <a:effectLst>
                      <a:softEdge rad="112500"/>
                    </a:effectLst>
                  </pic:spPr>
                </pic:pic>
              </a:graphicData>
            </a:graphic>
          </wp:inline>
        </w:drawing>
      </w:r>
    </w:p>
    <w:p w:rsidR="007B0B20" w:rsidRPr="007B0B20" w:rsidRDefault="007B0B20" w:rsidP="00646FD3">
      <w:pPr>
        <w:autoSpaceDE w:val="0"/>
        <w:autoSpaceDN w:val="0"/>
        <w:adjustRightInd w:val="0"/>
        <w:spacing w:after="0" w:line="240" w:lineRule="auto"/>
        <w:ind w:left="720"/>
        <w:jc w:val="both"/>
      </w:pPr>
    </w:p>
    <w:p w:rsidR="007B0B20" w:rsidRPr="00FD6D35" w:rsidRDefault="007B0B20" w:rsidP="00550150">
      <w:pPr>
        <w:numPr>
          <w:ilvl w:val="0"/>
          <w:numId w:val="15"/>
        </w:numPr>
        <w:tabs>
          <w:tab w:val="num" w:pos="720"/>
        </w:tabs>
        <w:spacing w:after="0" w:line="240" w:lineRule="auto"/>
        <w:contextualSpacing/>
        <w:jc w:val="both"/>
        <w:rPr>
          <w:rFonts w:eastAsia="Times New Roman" w:cs="Times New Roman"/>
          <w:sz w:val="24"/>
          <w:szCs w:val="24"/>
        </w:rPr>
      </w:pPr>
      <w:r w:rsidRPr="007B0B20">
        <w:rPr>
          <w:noProof/>
          <w:lang w:eastAsia="en-GB"/>
        </w:rPr>
        <w:drawing>
          <wp:anchor distT="0" distB="0" distL="114300" distR="114300" simplePos="0" relativeHeight="251686912" behindDoc="0" locked="1" layoutInCell="1" allowOverlap="1" wp14:anchorId="14498B93" wp14:editId="647C3EF9">
            <wp:simplePos x="0" y="0"/>
            <wp:positionH relativeFrom="margin">
              <wp:posOffset>1183005</wp:posOffset>
            </wp:positionH>
            <wp:positionV relativeFrom="margin">
              <wp:posOffset>4925695</wp:posOffset>
            </wp:positionV>
            <wp:extent cx="3439160" cy="3171825"/>
            <wp:effectExtent l="0" t="209550" r="0" b="11715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9160" cy="31718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Pr="007B0B20">
        <w:rPr>
          <w:rFonts w:eastAsia="Times New Roman" w:cs="Times New Roman"/>
          <w:sz w:val="24"/>
          <w:szCs w:val="24"/>
        </w:rPr>
        <w:t xml:space="preserve">The </w:t>
      </w:r>
      <w:r w:rsidRPr="00FD6D35">
        <w:rPr>
          <w:rFonts w:eastAsia="Times New Roman" w:cs="Times New Roman"/>
          <w:b/>
          <w:sz w:val="24"/>
          <w:szCs w:val="24"/>
        </w:rPr>
        <w:t>Cumbria Together website</w:t>
      </w:r>
      <w:r w:rsidRPr="007B0B20">
        <w:rPr>
          <w:rFonts w:eastAsia="Times New Roman" w:cs="Times New Roman"/>
          <w:sz w:val="24"/>
          <w:szCs w:val="24"/>
        </w:rPr>
        <w:t xml:space="preserve"> </w:t>
      </w:r>
      <w:hyperlink r:id="rId17" w:history="1">
        <w:r w:rsidRPr="007B0B20">
          <w:rPr>
            <w:rFonts w:eastAsia="Times New Roman" w:cs="Times New Roman"/>
            <w:color w:val="0000FF" w:themeColor="hyperlink"/>
            <w:sz w:val="24"/>
            <w:szCs w:val="24"/>
            <w:u w:val="single"/>
          </w:rPr>
          <w:t>www.CumbriaTogether.com</w:t>
        </w:r>
      </w:hyperlink>
      <w:r w:rsidRPr="007B0B20">
        <w:rPr>
          <w:rFonts w:eastAsia="Times New Roman" w:cs="Times New Roman"/>
          <w:sz w:val="24"/>
          <w:szCs w:val="24"/>
        </w:rPr>
        <w:t xml:space="preserve"> </w:t>
      </w:r>
      <w:r w:rsidRPr="007B0B20">
        <w:rPr>
          <w:rFonts w:eastAsia="Times New Roman" w:cs="Arial"/>
          <w:sz w:val="24"/>
          <w:szCs w:val="24"/>
          <w:lang w:val="en-US"/>
        </w:rPr>
        <w:t>has been developed with the purpose of providing an Information Portal bringing services and information about what is available for those affected by crime together irrespective of whether the crime has been reported or not to statutory agencies.</w:t>
      </w:r>
    </w:p>
    <w:p w:rsidR="007B0B20" w:rsidRPr="00FD6D35" w:rsidRDefault="007B0B20" w:rsidP="00550150">
      <w:pPr>
        <w:numPr>
          <w:ilvl w:val="0"/>
          <w:numId w:val="16"/>
        </w:numPr>
        <w:autoSpaceDE w:val="0"/>
        <w:autoSpaceDN w:val="0"/>
        <w:adjustRightInd w:val="0"/>
        <w:spacing w:after="0" w:line="240" w:lineRule="auto"/>
        <w:contextualSpacing/>
        <w:jc w:val="both"/>
        <w:rPr>
          <w:rFonts w:cs="Arial"/>
          <w:color w:val="000000"/>
          <w:sz w:val="24"/>
          <w:szCs w:val="24"/>
          <w:lang w:val="en-US"/>
        </w:rPr>
      </w:pPr>
      <w:r w:rsidRPr="007B0B20">
        <w:rPr>
          <w:sz w:val="24"/>
          <w:szCs w:val="24"/>
        </w:rPr>
        <w:t xml:space="preserve">Re-introduced a </w:t>
      </w:r>
      <w:r w:rsidRPr="00FD6D35">
        <w:rPr>
          <w:b/>
          <w:sz w:val="24"/>
          <w:szCs w:val="24"/>
        </w:rPr>
        <w:t>Victims and Witnesses group</w:t>
      </w:r>
      <w:r w:rsidRPr="007B0B20">
        <w:rPr>
          <w:sz w:val="24"/>
          <w:szCs w:val="24"/>
        </w:rPr>
        <w:t xml:space="preserve"> to drive up standards of customer service to victims and witnesses, and increase their satisfaction and confidence in the criminal justice system. </w:t>
      </w:r>
    </w:p>
    <w:p w:rsidR="007B0B20" w:rsidRDefault="007B0B20" w:rsidP="00550150">
      <w:pPr>
        <w:numPr>
          <w:ilvl w:val="0"/>
          <w:numId w:val="16"/>
        </w:numPr>
        <w:suppressAutoHyphens/>
        <w:spacing w:after="0" w:line="240" w:lineRule="auto"/>
        <w:contextualSpacing/>
        <w:jc w:val="both"/>
        <w:rPr>
          <w:rFonts w:eastAsia="Times New Roman" w:cs="Times New Roman"/>
          <w:kern w:val="28"/>
          <w:sz w:val="24"/>
          <w:szCs w:val="24"/>
        </w:rPr>
      </w:pPr>
      <w:r w:rsidRPr="007B0B20">
        <w:rPr>
          <w:rFonts w:eastAsia="Times New Roman" w:cs="Times New Roman"/>
          <w:kern w:val="28"/>
          <w:sz w:val="24"/>
          <w:szCs w:val="24"/>
        </w:rPr>
        <w:t xml:space="preserve">Formed a </w:t>
      </w:r>
      <w:r w:rsidRPr="00FD6D35">
        <w:rPr>
          <w:rFonts w:eastAsia="Times New Roman" w:cs="Times New Roman"/>
          <w:b/>
          <w:kern w:val="28"/>
          <w:sz w:val="24"/>
          <w:szCs w:val="24"/>
        </w:rPr>
        <w:t>Consultation Group</w:t>
      </w:r>
      <w:r w:rsidRPr="007B0B20">
        <w:rPr>
          <w:rFonts w:eastAsia="Times New Roman" w:cs="Times New Roman"/>
          <w:kern w:val="28"/>
          <w:sz w:val="24"/>
          <w:szCs w:val="24"/>
        </w:rPr>
        <w:t xml:space="preserve"> made up of individuals who have all been victims of crime and assist in auditing and developing services </w:t>
      </w:r>
      <w:r w:rsidR="009D3A77">
        <w:rPr>
          <w:rFonts w:eastAsia="Times New Roman" w:cs="Times New Roman"/>
          <w:kern w:val="28"/>
          <w:sz w:val="24"/>
          <w:szCs w:val="24"/>
        </w:rPr>
        <w:t>to those affected by crime and a</w:t>
      </w:r>
      <w:r w:rsidRPr="007B0B20">
        <w:rPr>
          <w:rFonts w:eastAsia="Times New Roman" w:cs="Times New Roman"/>
          <w:kern w:val="28"/>
          <w:sz w:val="24"/>
          <w:szCs w:val="24"/>
        </w:rPr>
        <w:t xml:space="preserve">nti-social </w:t>
      </w:r>
      <w:r w:rsidR="009D3A77">
        <w:rPr>
          <w:rFonts w:eastAsia="Times New Roman" w:cs="Times New Roman"/>
          <w:kern w:val="28"/>
          <w:sz w:val="24"/>
          <w:szCs w:val="24"/>
        </w:rPr>
        <w:t>b</w:t>
      </w:r>
      <w:r w:rsidRPr="007B0B20">
        <w:rPr>
          <w:rFonts w:eastAsia="Times New Roman" w:cs="Times New Roman"/>
          <w:kern w:val="28"/>
          <w:sz w:val="24"/>
          <w:szCs w:val="24"/>
        </w:rPr>
        <w:t xml:space="preserve">ehaviour. </w:t>
      </w:r>
    </w:p>
    <w:p w:rsidR="007B0B20" w:rsidRDefault="007B0B20" w:rsidP="00550150">
      <w:pPr>
        <w:numPr>
          <w:ilvl w:val="0"/>
          <w:numId w:val="16"/>
        </w:numPr>
        <w:suppressAutoHyphens/>
        <w:spacing w:after="0" w:line="240" w:lineRule="auto"/>
        <w:contextualSpacing/>
        <w:jc w:val="both"/>
        <w:rPr>
          <w:sz w:val="24"/>
          <w:szCs w:val="24"/>
        </w:rPr>
      </w:pPr>
      <w:r w:rsidRPr="007B0B20">
        <w:rPr>
          <w:sz w:val="24"/>
          <w:szCs w:val="24"/>
        </w:rPr>
        <w:t xml:space="preserve">In collaboration with the Constabulary, the Police and Crime Commissioner is currently looking to establish a </w:t>
      </w:r>
      <w:r w:rsidRPr="00FD6D35">
        <w:rPr>
          <w:b/>
          <w:sz w:val="24"/>
          <w:szCs w:val="24"/>
        </w:rPr>
        <w:t>single point of contact</w:t>
      </w:r>
      <w:r w:rsidRPr="007B0B20">
        <w:rPr>
          <w:sz w:val="24"/>
          <w:szCs w:val="24"/>
        </w:rPr>
        <w:t xml:space="preserve"> to support county wide community cohesion and engagement with vulnerable communities and all strands of diversity and equality.</w:t>
      </w:r>
    </w:p>
    <w:p w:rsidR="007B0B20" w:rsidRDefault="007B0B20" w:rsidP="00550150">
      <w:pPr>
        <w:numPr>
          <w:ilvl w:val="0"/>
          <w:numId w:val="16"/>
        </w:numPr>
        <w:suppressAutoHyphens/>
        <w:spacing w:before="120" w:after="0" w:line="240" w:lineRule="auto"/>
        <w:ind w:left="714" w:hanging="357"/>
        <w:contextualSpacing/>
        <w:jc w:val="both"/>
        <w:rPr>
          <w:sz w:val="24"/>
          <w:szCs w:val="24"/>
        </w:rPr>
      </w:pPr>
      <w:r w:rsidRPr="007B0B20">
        <w:rPr>
          <w:sz w:val="24"/>
          <w:szCs w:val="24"/>
        </w:rPr>
        <w:t>Commissioned a service</w:t>
      </w:r>
      <w:r w:rsidR="00936BCF">
        <w:rPr>
          <w:sz w:val="24"/>
          <w:szCs w:val="24"/>
        </w:rPr>
        <w:t xml:space="preserve"> </w:t>
      </w:r>
      <w:r w:rsidR="00936BCF" w:rsidRPr="00FD6D35">
        <w:rPr>
          <w:b/>
          <w:sz w:val="24"/>
          <w:szCs w:val="24"/>
        </w:rPr>
        <w:t>‘Keep Safe’</w:t>
      </w:r>
      <w:r w:rsidRPr="007B0B20">
        <w:rPr>
          <w:sz w:val="24"/>
          <w:szCs w:val="24"/>
        </w:rPr>
        <w:t xml:space="preserve"> to develop county wide target hardening services across Cumbria for victims of crime and anti-social behaviour.</w:t>
      </w:r>
    </w:p>
    <w:p w:rsidR="007B0B20" w:rsidRDefault="007B0B20" w:rsidP="00550150">
      <w:pPr>
        <w:numPr>
          <w:ilvl w:val="0"/>
          <w:numId w:val="16"/>
        </w:numPr>
        <w:suppressAutoHyphens/>
        <w:spacing w:before="120" w:after="0" w:line="240" w:lineRule="auto"/>
        <w:contextualSpacing/>
        <w:jc w:val="both"/>
        <w:rPr>
          <w:sz w:val="24"/>
          <w:szCs w:val="24"/>
        </w:rPr>
      </w:pPr>
      <w:r w:rsidRPr="007B0B20">
        <w:rPr>
          <w:sz w:val="24"/>
          <w:szCs w:val="24"/>
        </w:rPr>
        <w:t xml:space="preserve">Funded </w:t>
      </w:r>
      <w:r w:rsidRPr="00FD6D35">
        <w:rPr>
          <w:b/>
          <w:sz w:val="24"/>
          <w:szCs w:val="24"/>
        </w:rPr>
        <w:t>“Brake”</w:t>
      </w:r>
      <w:r w:rsidRPr="007B0B20">
        <w:rPr>
          <w:sz w:val="24"/>
          <w:szCs w:val="24"/>
        </w:rPr>
        <w:t xml:space="preserve"> specialist support for bereaved families of victims killed as a result of Road Traffic Accidents.</w:t>
      </w:r>
    </w:p>
    <w:p w:rsidR="007B0B20" w:rsidRDefault="007B0B20" w:rsidP="00550150">
      <w:pPr>
        <w:numPr>
          <w:ilvl w:val="0"/>
          <w:numId w:val="16"/>
        </w:numPr>
        <w:spacing w:before="120" w:after="0" w:line="240" w:lineRule="auto"/>
        <w:jc w:val="both"/>
        <w:rPr>
          <w:sz w:val="24"/>
          <w:szCs w:val="24"/>
        </w:rPr>
      </w:pPr>
      <w:r w:rsidRPr="007B0B20">
        <w:rPr>
          <w:sz w:val="24"/>
          <w:szCs w:val="24"/>
        </w:rPr>
        <w:t xml:space="preserve">Funded </w:t>
      </w:r>
      <w:r w:rsidRPr="00FD6D35">
        <w:rPr>
          <w:b/>
          <w:sz w:val="24"/>
          <w:szCs w:val="24"/>
        </w:rPr>
        <w:t>Deaf Vision</w:t>
      </w:r>
      <w:r w:rsidRPr="007B0B20">
        <w:rPr>
          <w:sz w:val="24"/>
          <w:szCs w:val="24"/>
        </w:rPr>
        <w:t xml:space="preserve"> to have parts of the Constabulary website signed by a </w:t>
      </w:r>
      <w:r w:rsidR="009D3A77">
        <w:rPr>
          <w:sz w:val="24"/>
          <w:szCs w:val="24"/>
        </w:rPr>
        <w:t>d</w:t>
      </w:r>
      <w:r w:rsidRPr="007B0B20">
        <w:rPr>
          <w:sz w:val="24"/>
          <w:szCs w:val="24"/>
        </w:rPr>
        <w:t>eaf interpreter.</w:t>
      </w:r>
    </w:p>
    <w:p w:rsidR="00936BCF" w:rsidRDefault="007B0B20" w:rsidP="00550150">
      <w:pPr>
        <w:numPr>
          <w:ilvl w:val="0"/>
          <w:numId w:val="34"/>
        </w:numPr>
        <w:autoSpaceDE w:val="0"/>
        <w:autoSpaceDN w:val="0"/>
        <w:adjustRightInd w:val="0"/>
        <w:spacing w:before="120" w:after="0" w:line="240" w:lineRule="auto"/>
        <w:jc w:val="both"/>
      </w:pPr>
      <w:r w:rsidRPr="00936BCF">
        <w:rPr>
          <w:sz w:val="24"/>
          <w:szCs w:val="24"/>
        </w:rPr>
        <w:t>The Commissioner</w:t>
      </w:r>
      <w:r w:rsidR="009D3A77">
        <w:rPr>
          <w:sz w:val="24"/>
          <w:szCs w:val="24"/>
        </w:rPr>
        <w:t>’</w:t>
      </w:r>
      <w:r w:rsidRPr="00936BCF">
        <w:rPr>
          <w:sz w:val="24"/>
          <w:szCs w:val="24"/>
        </w:rPr>
        <w:t>s Innovation, Community and Property Funds also continue to provide financial support for numerous projects working with victims across Cumbria.</w:t>
      </w:r>
      <w:r w:rsidR="00936BCF">
        <w:rPr>
          <w:sz w:val="24"/>
          <w:szCs w:val="24"/>
        </w:rPr>
        <w:t xml:space="preserve"> </w:t>
      </w:r>
      <w:hyperlink r:id="rId18" w:history="1">
        <w:r w:rsidR="00936BCF" w:rsidRPr="007B0B20">
          <w:rPr>
            <w:color w:val="0000FF"/>
            <w:u w:val="single"/>
          </w:rPr>
          <w:t>Community Fund</w:t>
        </w:r>
      </w:hyperlink>
      <w:r w:rsidR="001E3BC3" w:rsidRPr="007B0B20">
        <w:t xml:space="preserve">, </w:t>
      </w:r>
      <w:hyperlink r:id="rId19" w:history="1">
        <w:r w:rsidR="00936BCF" w:rsidRPr="007B0B20">
          <w:rPr>
            <w:color w:val="0000FF"/>
            <w:u w:val="single"/>
          </w:rPr>
          <w:t>Innovation Fund</w:t>
        </w:r>
      </w:hyperlink>
      <w:r w:rsidR="00936BCF" w:rsidRPr="007B0B20">
        <w:t xml:space="preserve"> and </w:t>
      </w:r>
      <w:hyperlink r:id="rId20" w:history="1">
        <w:r w:rsidR="00936BCF" w:rsidRPr="007B0B20">
          <w:rPr>
            <w:color w:val="0000FF"/>
            <w:u w:val="single"/>
          </w:rPr>
          <w:t>Property Fund</w:t>
        </w:r>
      </w:hyperlink>
      <w:r w:rsidR="00936BCF" w:rsidRPr="007B0B20">
        <w:t>.</w:t>
      </w:r>
    </w:p>
    <w:p w:rsidR="00550150" w:rsidRDefault="00550150" w:rsidP="00550150">
      <w:pPr>
        <w:autoSpaceDE w:val="0"/>
        <w:autoSpaceDN w:val="0"/>
        <w:adjustRightInd w:val="0"/>
        <w:spacing w:before="120" w:after="0" w:line="240" w:lineRule="auto"/>
        <w:jc w:val="both"/>
      </w:pPr>
    </w:p>
    <w:p w:rsidR="00550150" w:rsidRDefault="00550150" w:rsidP="00550150">
      <w:pPr>
        <w:autoSpaceDE w:val="0"/>
        <w:autoSpaceDN w:val="0"/>
        <w:adjustRightInd w:val="0"/>
        <w:spacing w:before="120" w:after="0" w:line="240" w:lineRule="auto"/>
        <w:jc w:val="both"/>
      </w:pPr>
    </w:p>
    <w:p w:rsidR="00550150" w:rsidRDefault="00550150" w:rsidP="00550150">
      <w:pPr>
        <w:autoSpaceDE w:val="0"/>
        <w:autoSpaceDN w:val="0"/>
        <w:adjustRightInd w:val="0"/>
        <w:spacing w:before="120" w:after="0" w:line="240" w:lineRule="auto"/>
        <w:jc w:val="both"/>
      </w:pPr>
    </w:p>
    <w:p w:rsidR="00550150" w:rsidRDefault="00550150" w:rsidP="00550150">
      <w:pPr>
        <w:autoSpaceDE w:val="0"/>
        <w:autoSpaceDN w:val="0"/>
        <w:adjustRightInd w:val="0"/>
        <w:spacing w:before="120" w:after="0" w:line="240" w:lineRule="auto"/>
        <w:jc w:val="both"/>
      </w:pPr>
    </w:p>
    <w:p w:rsidR="00550150" w:rsidRDefault="00550150" w:rsidP="00550150">
      <w:pPr>
        <w:autoSpaceDE w:val="0"/>
        <w:autoSpaceDN w:val="0"/>
        <w:adjustRightInd w:val="0"/>
        <w:spacing w:before="120" w:after="0" w:line="240" w:lineRule="auto"/>
        <w:jc w:val="both"/>
      </w:pPr>
    </w:p>
    <w:p w:rsidR="00550150" w:rsidRDefault="00550150" w:rsidP="00550150">
      <w:pPr>
        <w:autoSpaceDE w:val="0"/>
        <w:autoSpaceDN w:val="0"/>
        <w:adjustRightInd w:val="0"/>
        <w:spacing w:before="120" w:after="0" w:line="240" w:lineRule="auto"/>
        <w:jc w:val="both"/>
      </w:pPr>
    </w:p>
    <w:p w:rsidR="00550150" w:rsidRDefault="00550150" w:rsidP="00550150">
      <w:pPr>
        <w:autoSpaceDE w:val="0"/>
        <w:autoSpaceDN w:val="0"/>
        <w:adjustRightInd w:val="0"/>
        <w:spacing w:before="120" w:after="0" w:line="240" w:lineRule="auto"/>
        <w:jc w:val="both"/>
      </w:pPr>
    </w:p>
    <w:p w:rsidR="00550150" w:rsidRDefault="00550150" w:rsidP="00550150">
      <w:pPr>
        <w:autoSpaceDE w:val="0"/>
        <w:autoSpaceDN w:val="0"/>
        <w:adjustRightInd w:val="0"/>
        <w:spacing w:before="120" w:after="0" w:line="240" w:lineRule="auto"/>
        <w:jc w:val="both"/>
      </w:pPr>
    </w:p>
    <w:p w:rsidR="00550150" w:rsidRDefault="00550150" w:rsidP="00550150">
      <w:pPr>
        <w:autoSpaceDE w:val="0"/>
        <w:autoSpaceDN w:val="0"/>
        <w:adjustRightInd w:val="0"/>
        <w:spacing w:before="120" w:after="0" w:line="240" w:lineRule="auto"/>
        <w:jc w:val="both"/>
      </w:pPr>
    </w:p>
    <w:p w:rsidR="00550150" w:rsidRDefault="00550150" w:rsidP="00550150">
      <w:pPr>
        <w:autoSpaceDE w:val="0"/>
        <w:autoSpaceDN w:val="0"/>
        <w:adjustRightInd w:val="0"/>
        <w:spacing w:before="120" w:after="0" w:line="240" w:lineRule="auto"/>
        <w:jc w:val="both"/>
      </w:pPr>
    </w:p>
    <w:p w:rsidR="00113844" w:rsidRDefault="00113844" w:rsidP="00550150">
      <w:pPr>
        <w:autoSpaceDE w:val="0"/>
        <w:autoSpaceDN w:val="0"/>
        <w:adjustRightInd w:val="0"/>
        <w:spacing w:before="120" w:after="0" w:line="240" w:lineRule="auto"/>
        <w:jc w:val="both"/>
      </w:pPr>
    </w:p>
    <w:p w:rsidR="00113844" w:rsidRDefault="00113844" w:rsidP="00550150">
      <w:pPr>
        <w:autoSpaceDE w:val="0"/>
        <w:autoSpaceDN w:val="0"/>
        <w:adjustRightInd w:val="0"/>
        <w:spacing w:before="120" w:after="0" w:line="240" w:lineRule="auto"/>
        <w:jc w:val="both"/>
      </w:pPr>
    </w:p>
    <w:p w:rsidR="00113844" w:rsidRDefault="00113844" w:rsidP="00550150">
      <w:pPr>
        <w:autoSpaceDE w:val="0"/>
        <w:autoSpaceDN w:val="0"/>
        <w:adjustRightInd w:val="0"/>
        <w:spacing w:before="120" w:after="0" w:line="240" w:lineRule="auto"/>
        <w:jc w:val="both"/>
      </w:pPr>
    </w:p>
    <w:p w:rsidR="00113844" w:rsidRDefault="00113844" w:rsidP="00550150">
      <w:pPr>
        <w:autoSpaceDE w:val="0"/>
        <w:autoSpaceDN w:val="0"/>
        <w:adjustRightInd w:val="0"/>
        <w:spacing w:before="120" w:after="0" w:line="240" w:lineRule="auto"/>
        <w:jc w:val="both"/>
      </w:pPr>
    </w:p>
    <w:p w:rsidR="00113844" w:rsidRDefault="00113844" w:rsidP="00550150">
      <w:pPr>
        <w:autoSpaceDE w:val="0"/>
        <w:autoSpaceDN w:val="0"/>
        <w:adjustRightInd w:val="0"/>
        <w:spacing w:before="120" w:after="0" w:line="240" w:lineRule="auto"/>
        <w:jc w:val="both"/>
      </w:pPr>
    </w:p>
    <w:p w:rsidR="00113844" w:rsidRDefault="00113844" w:rsidP="00550150">
      <w:pPr>
        <w:autoSpaceDE w:val="0"/>
        <w:autoSpaceDN w:val="0"/>
        <w:adjustRightInd w:val="0"/>
        <w:spacing w:before="120" w:after="0" w:line="240" w:lineRule="auto"/>
        <w:jc w:val="both"/>
      </w:pPr>
    </w:p>
    <w:p w:rsidR="00113844" w:rsidRDefault="00113844" w:rsidP="00550150">
      <w:pPr>
        <w:autoSpaceDE w:val="0"/>
        <w:autoSpaceDN w:val="0"/>
        <w:adjustRightInd w:val="0"/>
        <w:spacing w:before="120" w:after="0" w:line="240" w:lineRule="auto"/>
        <w:jc w:val="both"/>
      </w:pPr>
    </w:p>
    <w:p w:rsidR="00113844" w:rsidRDefault="00113844" w:rsidP="00550150">
      <w:pPr>
        <w:autoSpaceDE w:val="0"/>
        <w:autoSpaceDN w:val="0"/>
        <w:adjustRightInd w:val="0"/>
        <w:spacing w:before="120" w:after="0" w:line="240" w:lineRule="auto"/>
        <w:jc w:val="both"/>
      </w:pPr>
    </w:p>
    <w:p w:rsidR="00113844" w:rsidRDefault="00113844" w:rsidP="00550150">
      <w:pPr>
        <w:autoSpaceDE w:val="0"/>
        <w:autoSpaceDN w:val="0"/>
        <w:adjustRightInd w:val="0"/>
        <w:spacing w:before="120" w:after="0" w:line="240" w:lineRule="auto"/>
        <w:jc w:val="both"/>
      </w:pPr>
    </w:p>
    <w:p w:rsidR="00550150" w:rsidRDefault="00550150" w:rsidP="00550150">
      <w:pPr>
        <w:autoSpaceDE w:val="0"/>
        <w:autoSpaceDN w:val="0"/>
        <w:adjustRightInd w:val="0"/>
        <w:spacing w:before="120" w:after="0" w:line="240" w:lineRule="auto"/>
        <w:jc w:val="both"/>
      </w:pPr>
    </w:p>
    <w:p w:rsidR="00FD6D35" w:rsidRPr="00ED71B8" w:rsidRDefault="00D8464A" w:rsidP="00646FD3">
      <w:pPr>
        <w:suppressAutoHyphens/>
        <w:spacing w:after="240" w:line="240" w:lineRule="auto"/>
        <w:jc w:val="both"/>
        <w:rPr>
          <w:sz w:val="24"/>
          <w:szCs w:val="24"/>
        </w:rPr>
      </w:pPr>
      <w:r w:rsidRPr="007B0B20">
        <w:rPr>
          <w:noProof/>
          <w:sz w:val="24"/>
          <w:szCs w:val="24"/>
          <w:lang w:eastAsia="en-GB"/>
        </w:rPr>
        <mc:AlternateContent>
          <mc:Choice Requires="wps">
            <w:drawing>
              <wp:anchor distT="0" distB="0" distL="114300" distR="114300" simplePos="0" relativeHeight="251683840" behindDoc="0" locked="0" layoutInCell="1" allowOverlap="1" wp14:anchorId="0D88B59F" wp14:editId="50AC3C19">
                <wp:simplePos x="0" y="0"/>
                <wp:positionH relativeFrom="column">
                  <wp:posOffset>211455</wp:posOffset>
                </wp:positionH>
                <wp:positionV relativeFrom="paragraph">
                  <wp:posOffset>40004</wp:posOffset>
                </wp:positionV>
                <wp:extent cx="5922010" cy="9210675"/>
                <wp:effectExtent l="57150" t="38100" r="78740" b="104775"/>
                <wp:wrapNone/>
                <wp:docPr id="32" name="Rounded Rectangle 32"/>
                <wp:cNvGraphicFramePr/>
                <a:graphic xmlns:a="http://schemas.openxmlformats.org/drawingml/2006/main">
                  <a:graphicData uri="http://schemas.microsoft.com/office/word/2010/wordprocessingShape">
                    <wps:wsp>
                      <wps:cNvSpPr/>
                      <wps:spPr>
                        <a:xfrm>
                          <a:off x="0" y="0"/>
                          <a:ext cx="5922010" cy="921067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356AF4" w:rsidRPr="003F30E0" w:rsidRDefault="00356AF4" w:rsidP="007B0B20">
                            <w:pPr>
                              <w:rPr>
                                <w:b/>
                                <w:sz w:val="24"/>
                                <w:szCs w:val="24"/>
                                <w:u w:val="single"/>
                              </w:rPr>
                            </w:pPr>
                            <w:r w:rsidRPr="003F30E0">
                              <w:rPr>
                                <w:b/>
                                <w:sz w:val="24"/>
                                <w:szCs w:val="24"/>
                                <w:u w:val="single"/>
                              </w:rPr>
                              <w:t>Case Study –Role of the IDSVA</w:t>
                            </w:r>
                          </w:p>
                          <w:p w:rsidR="00356AF4" w:rsidRPr="003F30E0" w:rsidRDefault="00356AF4" w:rsidP="007B0B20">
                            <w:pPr>
                              <w:spacing w:after="0" w:line="240" w:lineRule="auto"/>
                              <w:rPr>
                                <w:b/>
                                <w:u w:val="single"/>
                              </w:rPr>
                            </w:pPr>
                            <w:r w:rsidRPr="003F30E0">
                              <w:t xml:space="preserve">Case discussed at MARAC in July 2015 which was also a repeat case.   Victim is a drug addict and has alcohol and mental health issues.  She is also a known prostitute and has numerous convictions.  She has involvement with numerous agencies </w:t>
                            </w:r>
                            <w:proofErr w:type="gramStart"/>
                            <w:r w:rsidRPr="003F30E0">
                              <w:t>who</w:t>
                            </w:r>
                            <w:proofErr w:type="gramEnd"/>
                            <w:r w:rsidRPr="003F30E0">
                              <w:t xml:space="preserve"> have serious concern regarding her being the victim of D</w:t>
                            </w:r>
                            <w:r w:rsidR="009D3A77">
                              <w:t xml:space="preserve">omestic </w:t>
                            </w:r>
                            <w:r w:rsidRPr="003F30E0">
                              <w:t>V</w:t>
                            </w:r>
                            <w:r w:rsidR="009D3A77">
                              <w:t>iolence</w:t>
                            </w:r>
                            <w:r w:rsidRPr="003F30E0">
                              <w:t xml:space="preserve">.  She does not report DV incidents nor provide statements of complaint to police.  </w:t>
                            </w:r>
                          </w:p>
                          <w:p w:rsidR="00356AF4" w:rsidRPr="003F30E0" w:rsidRDefault="00356AF4" w:rsidP="007B0B20">
                            <w:pPr>
                              <w:spacing w:after="0" w:line="240" w:lineRule="auto"/>
                              <w:rPr>
                                <w:b/>
                                <w:u w:val="single"/>
                              </w:rPr>
                            </w:pPr>
                            <w:r w:rsidRPr="003F30E0">
                              <w:t xml:space="preserve">The Perpetrator is known on the local drug scene to use and deal.  He has numerous convictions including offences against the person, firearm offences and robbery.  He is currently on licence from prison.  </w:t>
                            </w:r>
                          </w:p>
                          <w:p w:rsidR="00356AF4" w:rsidRPr="003F30E0" w:rsidRDefault="00356AF4" w:rsidP="007B0B20">
                            <w:pPr>
                              <w:spacing w:after="0" w:line="240" w:lineRule="auto"/>
                            </w:pPr>
                            <w:r w:rsidRPr="003F30E0">
                              <w:t xml:space="preserve">Both lead a chaotic lifestyle and the victim is renowned for not keeping appointments with agencies. </w:t>
                            </w:r>
                          </w:p>
                          <w:p w:rsidR="00356AF4" w:rsidRPr="003F30E0" w:rsidRDefault="009D3A77" w:rsidP="007B0B20">
                            <w:pPr>
                              <w:spacing w:after="0" w:line="240" w:lineRule="auto"/>
                            </w:pPr>
                            <w:r>
                              <w:t>‘</w:t>
                            </w:r>
                            <w:r w:rsidR="00356AF4" w:rsidRPr="003F30E0">
                              <w:t xml:space="preserve">Let </w:t>
                            </w:r>
                            <w:proofErr w:type="gramStart"/>
                            <w:r>
                              <w:t>G</w:t>
                            </w:r>
                            <w:r w:rsidR="00356AF4" w:rsidRPr="003F30E0">
                              <w:t>o</w:t>
                            </w:r>
                            <w:proofErr w:type="gramEnd"/>
                            <w:r>
                              <w:t>’</w:t>
                            </w:r>
                            <w:r w:rsidR="00356AF4" w:rsidRPr="003F30E0">
                              <w:t xml:space="preserve"> have been trying to assist the victim for a period of time and arrangements were in place for the victim to meet with Let go and officers from P</w:t>
                            </w:r>
                            <w:r w:rsidR="00EC7E7F">
                              <w:t xml:space="preserve">ublic </w:t>
                            </w:r>
                            <w:r w:rsidR="00356AF4" w:rsidRPr="003F30E0">
                              <w:t>P</w:t>
                            </w:r>
                            <w:r w:rsidR="00EC7E7F">
                              <w:t xml:space="preserve">rotection </w:t>
                            </w:r>
                            <w:r w:rsidR="00356AF4" w:rsidRPr="003F30E0">
                              <w:t>U</w:t>
                            </w:r>
                            <w:r w:rsidR="00EC7E7F">
                              <w:t>nit</w:t>
                            </w:r>
                            <w:r w:rsidR="00356AF4" w:rsidRPr="003F30E0">
                              <w:t xml:space="preserve"> whilst at a Unity appointment, in order to take her to a refuge away from the area.  The victim did not keep the appointment.  Agencies remained concerned for her welfare.  </w:t>
                            </w:r>
                          </w:p>
                          <w:p w:rsidR="00356AF4" w:rsidRPr="003F30E0" w:rsidRDefault="00356AF4" w:rsidP="007B0B20">
                            <w:pPr>
                              <w:spacing w:after="0" w:line="240" w:lineRule="auto"/>
                            </w:pPr>
                            <w:r w:rsidRPr="003F30E0">
                              <w:t>On 21</w:t>
                            </w:r>
                            <w:r w:rsidRPr="003F30E0">
                              <w:rPr>
                                <w:vertAlign w:val="superscript"/>
                              </w:rPr>
                              <w:t>st</w:t>
                            </w:r>
                            <w:r w:rsidRPr="003F30E0">
                              <w:t xml:space="preserve"> </w:t>
                            </w:r>
                            <w:r w:rsidR="009D3A77" w:rsidRPr="003F30E0">
                              <w:t xml:space="preserve">August </w:t>
                            </w:r>
                            <w:r w:rsidR="009D3A77">
                              <w:t xml:space="preserve">the </w:t>
                            </w:r>
                            <w:r w:rsidRPr="003F30E0">
                              <w:t>IDSVA received a telephone call from Unity advising that</w:t>
                            </w:r>
                            <w:r w:rsidR="009D3A77">
                              <w:t xml:space="preserve"> the victim’s mother had contacted</w:t>
                            </w:r>
                            <w:r w:rsidRPr="003F30E0">
                              <w:t xml:space="preserve"> to advise that the victim would not be able to keep her appointment as she had been badly beaten by her partner and was </w:t>
                            </w:r>
                            <w:r w:rsidR="009D3A77" w:rsidRPr="003F30E0">
                              <w:t xml:space="preserve">intending </w:t>
                            </w:r>
                            <w:r w:rsidR="009D3A77">
                              <w:t>to</w:t>
                            </w:r>
                            <w:r w:rsidRPr="003F30E0">
                              <w:t xml:space="preserve"> attend</w:t>
                            </w:r>
                            <w:r w:rsidR="009D3A77">
                              <w:t xml:space="preserve"> </w:t>
                            </w:r>
                            <w:r w:rsidRPr="003F30E0">
                              <w:t xml:space="preserve">A &amp; E to have her injuries treated.  </w:t>
                            </w:r>
                          </w:p>
                          <w:p w:rsidR="00356AF4" w:rsidRPr="003F30E0" w:rsidRDefault="00356AF4" w:rsidP="007B0B20">
                            <w:pPr>
                              <w:spacing w:after="0" w:line="240" w:lineRule="auto"/>
                            </w:pPr>
                            <w:r w:rsidRPr="003F30E0">
                              <w:t xml:space="preserve">Unity made contact with Let Go who advised that the victim’s key worker was on holiday and suggested that Unity make contact with hospital IDSVA.  </w:t>
                            </w:r>
                          </w:p>
                          <w:p w:rsidR="00356AF4" w:rsidRPr="003F30E0" w:rsidRDefault="00356AF4" w:rsidP="007B0B20">
                            <w:pPr>
                              <w:spacing w:after="0" w:line="240" w:lineRule="auto"/>
                            </w:pPr>
                            <w:r w:rsidRPr="003F30E0">
                              <w:t xml:space="preserve">Unity made contact with hospital IDSVA and passed on the information and asked for victim to be seen by IDSVA if she attended A &amp; E. </w:t>
                            </w:r>
                            <w:r w:rsidR="00EC7E7F">
                              <w:t xml:space="preserve">The </w:t>
                            </w:r>
                            <w:r w:rsidR="00EC7E7F" w:rsidRPr="003F30E0">
                              <w:t>IDSVA</w:t>
                            </w:r>
                            <w:r w:rsidRPr="003F30E0">
                              <w:t xml:space="preserve"> made contact with A &amp; E reception and asked to be contacted ASAP should the victim attend. </w:t>
                            </w:r>
                          </w:p>
                          <w:p w:rsidR="00356AF4" w:rsidRPr="003F30E0" w:rsidRDefault="00356AF4" w:rsidP="007B0B20">
                            <w:pPr>
                              <w:spacing w:after="0" w:line="240" w:lineRule="auto"/>
                            </w:pPr>
                            <w:r w:rsidRPr="003F30E0">
                              <w:t xml:space="preserve">Several hours later </w:t>
                            </w:r>
                            <w:r w:rsidR="009D3A77">
                              <w:t xml:space="preserve">the </w:t>
                            </w:r>
                            <w:r w:rsidRPr="003F30E0">
                              <w:t xml:space="preserve">IDSVA received a call from A &amp; E to advise that the victim was in the department, thereafter she attended to speak with the victim.  The victim had extensive bruising to her head and body following a brutal and sustained attack by the perpetrator which had taken place the night before.  There was concern that she had potentially lost consciousness at some point during the attack therefore arrangements were made for her to have a head scan.  </w:t>
                            </w:r>
                          </w:p>
                          <w:p w:rsidR="00356AF4" w:rsidRPr="003F30E0" w:rsidRDefault="00356AF4" w:rsidP="007B0B20">
                            <w:pPr>
                              <w:spacing w:after="0" w:line="240" w:lineRule="auto"/>
                            </w:pPr>
                            <w:r w:rsidRPr="003F30E0">
                              <w:t xml:space="preserve">Initially the victim was adamant that she did not want the police informed.   The importance of obtaining the victim’s consent to contact the police was deemed crucial by the IDSVA as her co-operation to willingly provide a statement was needed to secure the arrest of the perpetrator.   </w:t>
                            </w:r>
                          </w:p>
                          <w:p w:rsidR="00356AF4" w:rsidRPr="003F30E0" w:rsidRDefault="009D3A77" w:rsidP="007B0B20">
                            <w:pPr>
                              <w:spacing w:after="0" w:line="240" w:lineRule="auto"/>
                            </w:pPr>
                            <w:r>
                              <w:t xml:space="preserve">The </w:t>
                            </w:r>
                            <w:r w:rsidR="00356AF4" w:rsidRPr="003F30E0">
                              <w:t xml:space="preserve">IDSVA discussed the incident with the victim and the dynamics of the abuse, along with her options.   This was done in a manner that took into account the need for the victim to remain in hospital for the duration required to deal with her injuries. </w:t>
                            </w:r>
                          </w:p>
                          <w:p w:rsidR="00356AF4" w:rsidRPr="003F30E0" w:rsidRDefault="00356AF4" w:rsidP="007B0B20">
                            <w:pPr>
                              <w:spacing w:after="0" w:line="240" w:lineRule="auto"/>
                            </w:pPr>
                            <w:r w:rsidRPr="003F30E0">
                              <w:t xml:space="preserve">Following discussion, consent was given and IDSVA contacted the police on behalf of the victim.  Whilst awaiting the arrival of the police the victim moved between being calm then stressed and threatened to leave on several occasions. </w:t>
                            </w:r>
                            <w:r w:rsidR="009D3A77">
                              <w:t>The</w:t>
                            </w:r>
                            <w:r w:rsidRPr="003F30E0">
                              <w:t xml:space="preserve"> IDSVA was aware due to the history that if she left the department then it would be unlikely that she would later engage with the police and provide a statement.  Reassurance was given to the victim throughout.  She was medically discharged and the police attended.  </w:t>
                            </w:r>
                          </w:p>
                          <w:p w:rsidR="00356AF4" w:rsidRPr="003F30E0" w:rsidRDefault="00EC7E7F" w:rsidP="007B0B20">
                            <w:pPr>
                              <w:spacing w:after="0" w:line="240" w:lineRule="auto"/>
                            </w:pPr>
                            <w:r>
                              <w:t xml:space="preserve">The </w:t>
                            </w:r>
                            <w:r w:rsidR="00356AF4" w:rsidRPr="003F30E0">
                              <w:t>Police took the victim to an address of her choice to obtain a statement from her.  The perpetrator was arrested and upon conclusion of police enquiries he was charged with</w:t>
                            </w:r>
                            <w:r>
                              <w:t>:</w:t>
                            </w:r>
                          </w:p>
                          <w:p w:rsidR="00356AF4" w:rsidRPr="003F30E0" w:rsidRDefault="00EC7E7F" w:rsidP="007B0B20">
                            <w:pPr>
                              <w:spacing w:after="0" w:line="240" w:lineRule="auto"/>
                            </w:pPr>
                            <w:r>
                              <w:t>ABH x 2</w:t>
                            </w:r>
                            <w:proofErr w:type="gramStart"/>
                            <w:r>
                              <w:t xml:space="preserve">,  </w:t>
                            </w:r>
                            <w:r w:rsidR="00356AF4" w:rsidRPr="003F30E0">
                              <w:t>False</w:t>
                            </w:r>
                            <w:proofErr w:type="gramEnd"/>
                            <w:r w:rsidR="00356AF4" w:rsidRPr="003F30E0">
                              <w:t xml:space="preserve"> Impr</w:t>
                            </w:r>
                            <w:r>
                              <w:t xml:space="preserve">isonment, </w:t>
                            </w:r>
                            <w:r w:rsidRPr="003F30E0">
                              <w:t>Malicious</w:t>
                            </w:r>
                            <w:r w:rsidR="00356AF4" w:rsidRPr="003F30E0">
                              <w:t xml:space="preserve"> Communication and an assault on another person.</w:t>
                            </w:r>
                          </w:p>
                          <w:p w:rsidR="00356AF4" w:rsidRPr="003F30E0" w:rsidRDefault="00EC7E7F" w:rsidP="007B0B20">
                            <w:pPr>
                              <w:spacing w:after="0" w:line="240" w:lineRule="auto"/>
                            </w:pPr>
                            <w:r>
                              <w:t xml:space="preserve">The </w:t>
                            </w:r>
                            <w:r w:rsidR="00356AF4" w:rsidRPr="003F30E0">
                              <w:t xml:space="preserve">Perpetrator appeared in court and his licence was revoked and he was returned to prison.  </w:t>
                            </w:r>
                          </w:p>
                          <w:p w:rsidR="00356AF4" w:rsidRPr="003F30E0" w:rsidRDefault="00356AF4" w:rsidP="007B0B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2" o:spid="_x0000_s1029" style="position:absolute;left:0;text-align:left;margin-left:16.65pt;margin-top:3.15pt;width:466.3pt;height:725.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" fillcolor="#bcbcbc">
                <v:fill color2="#ededed" rotate="t" angle="180" colors="0 #bcbcbc;22938f #d0d0d0;1 #ededed" focus="100%" type="gradient"/>
                <v:shadow on="t" color="black" opacity="24903f" origin=",.5" offset="0,.55556mm"/>
                <v:textbox>
                  <w:txbxContent>
                    <w:p w:rsidR="00356AF4" w:rsidRPr="003F30E0" w:rsidRDefault="00356AF4" w:rsidP="007B0B20">
                      <w:pPr>
                        <w:rPr>
                          <w:b/>
                          <w:sz w:val="24"/>
                          <w:szCs w:val="24"/>
                          <w:u w:val="single"/>
                        </w:rPr>
                      </w:pPr>
                      <w:r w:rsidRPr="003F30E0">
                        <w:rPr>
                          <w:b/>
                          <w:sz w:val="24"/>
                          <w:szCs w:val="24"/>
                          <w:u w:val="single"/>
                        </w:rPr>
                        <w:t>Case Study –Role of the IDSVA</w:t>
                      </w:r>
                    </w:p>
                    <w:p w:rsidR="00356AF4" w:rsidRPr="003F30E0" w:rsidRDefault="00356AF4" w:rsidP="007B0B20">
                      <w:pPr>
                        <w:spacing w:after="0" w:line="240" w:lineRule="auto"/>
                        <w:rPr>
                          <w:b/>
                          <w:u w:val="single"/>
                        </w:rPr>
                      </w:pPr>
                      <w:r w:rsidRPr="003F30E0">
                        <w:t xml:space="preserve">Case discussed at MARAC in July 2015 which was also a repeat case.   Victim is a drug addict and has alcohol and mental health issues.  She is also a known prostitute and has numerous convictions.  She has involvement with numerous agencies </w:t>
                      </w:r>
                      <w:proofErr w:type="gramStart"/>
                      <w:r w:rsidRPr="003F30E0">
                        <w:t>who</w:t>
                      </w:r>
                      <w:proofErr w:type="gramEnd"/>
                      <w:r w:rsidRPr="003F30E0">
                        <w:t xml:space="preserve"> have serious concern regarding her being the victim of D</w:t>
                      </w:r>
                      <w:r w:rsidR="009D3A77">
                        <w:t xml:space="preserve">omestic </w:t>
                      </w:r>
                      <w:r w:rsidRPr="003F30E0">
                        <w:t>V</w:t>
                      </w:r>
                      <w:r w:rsidR="009D3A77">
                        <w:t>iolence</w:t>
                      </w:r>
                      <w:r w:rsidRPr="003F30E0">
                        <w:t xml:space="preserve">.  She does not report DV incidents nor provide statements of complaint to police.  </w:t>
                      </w:r>
                    </w:p>
                    <w:p w:rsidR="00356AF4" w:rsidRPr="003F30E0" w:rsidRDefault="00356AF4" w:rsidP="007B0B20">
                      <w:pPr>
                        <w:spacing w:after="0" w:line="240" w:lineRule="auto"/>
                        <w:rPr>
                          <w:b/>
                          <w:u w:val="single"/>
                        </w:rPr>
                      </w:pPr>
                      <w:r w:rsidRPr="003F30E0">
                        <w:t xml:space="preserve">The Perpetrator is known on the local drug scene to use and deal.  He has numerous convictions including offences against the person, firearm offences and robbery.  He is currently on licence from prison.  </w:t>
                      </w:r>
                    </w:p>
                    <w:p w:rsidR="00356AF4" w:rsidRPr="003F30E0" w:rsidRDefault="00356AF4" w:rsidP="007B0B20">
                      <w:pPr>
                        <w:spacing w:after="0" w:line="240" w:lineRule="auto"/>
                      </w:pPr>
                      <w:r w:rsidRPr="003F30E0">
                        <w:t xml:space="preserve">Both lead a chaotic lifestyle and the victim is renowned for not keeping appointments with agencies. </w:t>
                      </w:r>
                    </w:p>
                    <w:p w:rsidR="00356AF4" w:rsidRPr="003F30E0" w:rsidRDefault="009D3A77" w:rsidP="007B0B20">
                      <w:pPr>
                        <w:spacing w:after="0" w:line="240" w:lineRule="auto"/>
                      </w:pPr>
                      <w:r>
                        <w:t>‘</w:t>
                      </w:r>
                      <w:r w:rsidR="00356AF4" w:rsidRPr="003F30E0">
                        <w:t xml:space="preserve">Let </w:t>
                      </w:r>
                      <w:proofErr w:type="gramStart"/>
                      <w:r>
                        <w:t>G</w:t>
                      </w:r>
                      <w:r w:rsidR="00356AF4" w:rsidRPr="003F30E0">
                        <w:t>o</w:t>
                      </w:r>
                      <w:proofErr w:type="gramEnd"/>
                      <w:r>
                        <w:t>’</w:t>
                      </w:r>
                      <w:r w:rsidR="00356AF4" w:rsidRPr="003F30E0">
                        <w:t xml:space="preserve"> have been trying to assist the victim for a period of time and arrangements were in place for the victim to meet with Let go and officers from P</w:t>
                      </w:r>
                      <w:r w:rsidR="00EC7E7F">
                        <w:t xml:space="preserve">ublic </w:t>
                      </w:r>
                      <w:r w:rsidR="00356AF4" w:rsidRPr="003F30E0">
                        <w:t>P</w:t>
                      </w:r>
                      <w:r w:rsidR="00EC7E7F">
                        <w:t xml:space="preserve">rotection </w:t>
                      </w:r>
                      <w:r w:rsidR="00356AF4" w:rsidRPr="003F30E0">
                        <w:t>U</w:t>
                      </w:r>
                      <w:r w:rsidR="00EC7E7F">
                        <w:t>nit</w:t>
                      </w:r>
                      <w:r w:rsidR="00356AF4" w:rsidRPr="003F30E0">
                        <w:t xml:space="preserve"> whilst at a Unity appointment, in order to take her to a refuge away from the area.  The victim did not keep the appointment.  Agencies remained concerned for her welfare.  </w:t>
                      </w:r>
                    </w:p>
                    <w:p w:rsidR="00356AF4" w:rsidRPr="003F30E0" w:rsidRDefault="00356AF4" w:rsidP="007B0B20">
                      <w:pPr>
                        <w:spacing w:after="0" w:line="240" w:lineRule="auto"/>
                      </w:pPr>
                      <w:r w:rsidRPr="003F30E0">
                        <w:t>On 21</w:t>
                      </w:r>
                      <w:r w:rsidRPr="003F30E0">
                        <w:rPr>
                          <w:vertAlign w:val="superscript"/>
                        </w:rPr>
                        <w:t>st</w:t>
                      </w:r>
                      <w:r w:rsidRPr="003F30E0">
                        <w:t xml:space="preserve"> </w:t>
                      </w:r>
                      <w:r w:rsidR="009D3A77" w:rsidRPr="003F30E0">
                        <w:t xml:space="preserve">August </w:t>
                      </w:r>
                      <w:r w:rsidR="009D3A77">
                        <w:t xml:space="preserve">the </w:t>
                      </w:r>
                      <w:r w:rsidRPr="003F30E0">
                        <w:t>IDSVA received a telephone call from Unity advising that</w:t>
                      </w:r>
                      <w:r w:rsidR="009D3A77">
                        <w:t xml:space="preserve"> the victim’s mother had contacted</w:t>
                      </w:r>
                      <w:r w:rsidRPr="003F30E0">
                        <w:t xml:space="preserve"> to advise that the victim would not be able to keep her appointment as she had been badly beaten by her partner and was </w:t>
                      </w:r>
                      <w:r w:rsidR="009D3A77" w:rsidRPr="003F30E0">
                        <w:t xml:space="preserve">intending </w:t>
                      </w:r>
                      <w:r w:rsidR="009D3A77">
                        <w:t>to</w:t>
                      </w:r>
                      <w:r w:rsidRPr="003F30E0">
                        <w:t xml:space="preserve"> attend</w:t>
                      </w:r>
                      <w:r w:rsidR="009D3A77">
                        <w:t xml:space="preserve"> </w:t>
                      </w:r>
                      <w:r w:rsidRPr="003F30E0">
                        <w:t xml:space="preserve">A &amp; E to have her injuries treated.  </w:t>
                      </w:r>
                    </w:p>
                    <w:p w:rsidR="00356AF4" w:rsidRPr="003F30E0" w:rsidRDefault="00356AF4" w:rsidP="007B0B20">
                      <w:pPr>
                        <w:spacing w:after="0" w:line="240" w:lineRule="auto"/>
                      </w:pPr>
                      <w:r w:rsidRPr="003F30E0">
                        <w:t xml:space="preserve">Unity made contact with Let Go who advised that the victim’s key worker was on holiday and suggested that Unity make contact with hospital IDSVA.  </w:t>
                      </w:r>
                    </w:p>
                    <w:p w:rsidR="00356AF4" w:rsidRPr="003F30E0" w:rsidRDefault="00356AF4" w:rsidP="007B0B20">
                      <w:pPr>
                        <w:spacing w:after="0" w:line="240" w:lineRule="auto"/>
                      </w:pPr>
                      <w:r w:rsidRPr="003F30E0">
                        <w:t xml:space="preserve">Unity made contact with hospital IDSVA and passed on the information and asked for victim to be seen by IDSVA if she attended A &amp; E. </w:t>
                      </w:r>
                      <w:r w:rsidR="00EC7E7F">
                        <w:t xml:space="preserve">The </w:t>
                      </w:r>
                      <w:r w:rsidR="00EC7E7F" w:rsidRPr="003F30E0">
                        <w:t>IDSVA</w:t>
                      </w:r>
                      <w:r w:rsidRPr="003F30E0">
                        <w:t xml:space="preserve"> made contact with A &amp; E reception and asked to be contacted ASAP should the victim attend. </w:t>
                      </w:r>
                    </w:p>
                    <w:p w:rsidR="00356AF4" w:rsidRPr="003F30E0" w:rsidRDefault="00356AF4" w:rsidP="007B0B20">
                      <w:pPr>
                        <w:spacing w:after="0" w:line="240" w:lineRule="auto"/>
                      </w:pPr>
                      <w:r w:rsidRPr="003F30E0">
                        <w:t xml:space="preserve">Several hours later </w:t>
                      </w:r>
                      <w:r w:rsidR="009D3A77">
                        <w:t xml:space="preserve">the </w:t>
                      </w:r>
                      <w:r w:rsidRPr="003F30E0">
                        <w:t xml:space="preserve">IDSVA received a call from A &amp; E to advise that the victim was in the department, thereafter she attended to speak with the victim.  The victim had extensive bruising to her head and body following a brutal and sustained attack by the perpetrator which had taken place the night before.  There was concern that she had potentially lost consciousness at some point during the attack therefore arrangements were made for her to have a head scan.  </w:t>
                      </w:r>
                    </w:p>
                    <w:p w:rsidR="00356AF4" w:rsidRPr="003F30E0" w:rsidRDefault="00356AF4" w:rsidP="007B0B20">
                      <w:pPr>
                        <w:spacing w:after="0" w:line="240" w:lineRule="auto"/>
                      </w:pPr>
                      <w:r w:rsidRPr="003F30E0">
                        <w:t xml:space="preserve">Initially the victim was adamant that she did not want the police informed.   The importance of obtaining the victim’s consent to contact the police was deemed crucial by the IDSVA as her co-operation to willingly provide a statement was needed to secure the arrest of the perpetrator.   </w:t>
                      </w:r>
                    </w:p>
                    <w:p w:rsidR="00356AF4" w:rsidRPr="003F30E0" w:rsidRDefault="009D3A77" w:rsidP="007B0B20">
                      <w:pPr>
                        <w:spacing w:after="0" w:line="240" w:lineRule="auto"/>
                      </w:pPr>
                      <w:r>
                        <w:t xml:space="preserve">The </w:t>
                      </w:r>
                      <w:r w:rsidR="00356AF4" w:rsidRPr="003F30E0">
                        <w:t xml:space="preserve">IDSVA discussed the incident with the victim and the dynamics of the abuse, along with her options.   This was done in a manner that took into account the need for the victim to remain in hospital for the duration required to deal with her injuries. </w:t>
                      </w:r>
                    </w:p>
                    <w:p w:rsidR="00356AF4" w:rsidRPr="003F30E0" w:rsidRDefault="00356AF4" w:rsidP="007B0B20">
                      <w:pPr>
                        <w:spacing w:after="0" w:line="240" w:lineRule="auto"/>
                      </w:pPr>
                      <w:r w:rsidRPr="003F30E0">
                        <w:t xml:space="preserve">Following discussion, consent was given and IDSVA contacted the police on behalf of the victim.  Whilst awaiting the arrival of the police the victim moved between being calm then stressed and threatened to leave on several occasions. </w:t>
                      </w:r>
                      <w:r w:rsidR="009D3A77">
                        <w:t>The</w:t>
                      </w:r>
                      <w:r w:rsidRPr="003F30E0">
                        <w:t xml:space="preserve"> IDSVA was aware due to the history that if she left the department then it would be unlikely that she would later engage with the police and provide a statement.  Reassurance was given to the victim throughout.  She was medically discharged and the police attended.  </w:t>
                      </w:r>
                    </w:p>
                    <w:p w:rsidR="00356AF4" w:rsidRPr="003F30E0" w:rsidRDefault="00EC7E7F" w:rsidP="007B0B20">
                      <w:pPr>
                        <w:spacing w:after="0" w:line="240" w:lineRule="auto"/>
                      </w:pPr>
                      <w:r>
                        <w:t xml:space="preserve">The </w:t>
                      </w:r>
                      <w:r w:rsidR="00356AF4" w:rsidRPr="003F30E0">
                        <w:t>Police took the victim to an address of her choice to obtain a statement from her.  The perpetrator was arrested and upon conclusion of police enquiries he was charged with</w:t>
                      </w:r>
                      <w:r>
                        <w:t>:</w:t>
                      </w:r>
                    </w:p>
                    <w:p w:rsidR="00356AF4" w:rsidRPr="003F30E0" w:rsidRDefault="00EC7E7F" w:rsidP="007B0B20">
                      <w:pPr>
                        <w:spacing w:after="0" w:line="240" w:lineRule="auto"/>
                      </w:pPr>
                      <w:r>
                        <w:t>ABH x 2</w:t>
                      </w:r>
                      <w:proofErr w:type="gramStart"/>
                      <w:r>
                        <w:t xml:space="preserve">,  </w:t>
                      </w:r>
                      <w:r w:rsidR="00356AF4" w:rsidRPr="003F30E0">
                        <w:t>False</w:t>
                      </w:r>
                      <w:proofErr w:type="gramEnd"/>
                      <w:r w:rsidR="00356AF4" w:rsidRPr="003F30E0">
                        <w:t xml:space="preserve"> Impr</w:t>
                      </w:r>
                      <w:r>
                        <w:t xml:space="preserve">isonment, </w:t>
                      </w:r>
                      <w:r w:rsidRPr="003F30E0">
                        <w:t>Malicious</w:t>
                      </w:r>
                      <w:r w:rsidR="00356AF4" w:rsidRPr="003F30E0">
                        <w:t xml:space="preserve"> Communication and an assault on another person.</w:t>
                      </w:r>
                    </w:p>
                    <w:p w:rsidR="00356AF4" w:rsidRPr="003F30E0" w:rsidRDefault="00EC7E7F" w:rsidP="007B0B20">
                      <w:pPr>
                        <w:spacing w:after="0" w:line="240" w:lineRule="auto"/>
                      </w:pPr>
                      <w:r>
                        <w:t xml:space="preserve">The </w:t>
                      </w:r>
                      <w:r w:rsidR="00356AF4" w:rsidRPr="003F30E0">
                        <w:t xml:space="preserve">Perpetrator appeared in court and his licence was revoked and he was returned to prison.  </w:t>
                      </w:r>
                    </w:p>
                    <w:p w:rsidR="00356AF4" w:rsidRPr="003F30E0" w:rsidRDefault="00356AF4" w:rsidP="007B0B20">
                      <w:pPr>
                        <w:jc w:val="center"/>
                      </w:pPr>
                    </w:p>
                  </w:txbxContent>
                </v:textbox>
              </v:roundrect>
            </w:pict>
          </mc:Fallback>
        </mc:AlternateContent>
      </w:r>
    </w:p>
    <w:p w:rsidR="007B0B20" w:rsidRPr="007B0B20" w:rsidRDefault="007B0B20" w:rsidP="00646FD3">
      <w:pPr>
        <w:jc w:val="both"/>
        <w:rPr>
          <w:sz w:val="20"/>
          <w:szCs w:val="20"/>
        </w:rPr>
      </w:pPr>
    </w:p>
    <w:p w:rsidR="007B0B20" w:rsidRPr="007B0B20" w:rsidRDefault="007B0B20" w:rsidP="00646FD3">
      <w:pPr>
        <w:jc w:val="both"/>
        <w:rPr>
          <w:sz w:val="20"/>
          <w:szCs w:val="20"/>
        </w:rPr>
      </w:pPr>
    </w:p>
    <w:p w:rsidR="007B0B20" w:rsidRPr="007B0B20" w:rsidRDefault="007B0B20" w:rsidP="00646FD3">
      <w:pPr>
        <w:jc w:val="both"/>
        <w:rPr>
          <w:sz w:val="20"/>
          <w:szCs w:val="20"/>
        </w:rPr>
      </w:pPr>
    </w:p>
    <w:p w:rsidR="007B0B20" w:rsidRPr="007B0B20" w:rsidRDefault="007B0B20" w:rsidP="007B0B20">
      <w:pPr>
        <w:jc w:val="both"/>
        <w:rPr>
          <w:sz w:val="20"/>
          <w:szCs w:val="20"/>
        </w:rPr>
      </w:pPr>
    </w:p>
    <w:p w:rsidR="007B0B20" w:rsidRPr="007B0B20" w:rsidRDefault="007B0B20" w:rsidP="007B0B20">
      <w:pPr>
        <w:jc w:val="both"/>
        <w:rPr>
          <w:sz w:val="20"/>
          <w:szCs w:val="20"/>
        </w:rPr>
      </w:pPr>
    </w:p>
    <w:p w:rsidR="007B0B20" w:rsidRPr="007B0B20" w:rsidRDefault="007B0B20" w:rsidP="007B0B20">
      <w:pPr>
        <w:jc w:val="both"/>
        <w:rPr>
          <w:sz w:val="20"/>
          <w:szCs w:val="20"/>
        </w:rPr>
      </w:pPr>
    </w:p>
    <w:p w:rsidR="007B0B20" w:rsidRPr="007B0B20" w:rsidRDefault="007B0B20" w:rsidP="007B0B20">
      <w:pPr>
        <w:jc w:val="both"/>
        <w:rPr>
          <w:sz w:val="20"/>
          <w:szCs w:val="20"/>
        </w:rPr>
      </w:pPr>
    </w:p>
    <w:p w:rsidR="007B0B20" w:rsidRPr="007B0B20" w:rsidRDefault="007B0B20" w:rsidP="007B0B20">
      <w:pPr>
        <w:jc w:val="both"/>
        <w:rPr>
          <w:sz w:val="20"/>
          <w:szCs w:val="20"/>
        </w:rPr>
      </w:pPr>
    </w:p>
    <w:p w:rsidR="007B0B20" w:rsidRPr="007B0B20" w:rsidRDefault="007B0B20" w:rsidP="007B0B20">
      <w:pPr>
        <w:jc w:val="both"/>
        <w:rPr>
          <w:sz w:val="20"/>
          <w:szCs w:val="20"/>
        </w:rPr>
      </w:pPr>
    </w:p>
    <w:p w:rsidR="007B0B20" w:rsidRPr="007B0B20" w:rsidRDefault="007B0B20" w:rsidP="007B0B20">
      <w:pPr>
        <w:jc w:val="both"/>
        <w:rPr>
          <w:sz w:val="20"/>
          <w:szCs w:val="20"/>
        </w:rPr>
      </w:pPr>
    </w:p>
    <w:p w:rsidR="007B0B20" w:rsidRPr="007B0B20" w:rsidRDefault="007B0B20" w:rsidP="007B0B20">
      <w:pPr>
        <w:jc w:val="both"/>
        <w:rPr>
          <w:sz w:val="20"/>
          <w:szCs w:val="20"/>
        </w:rPr>
      </w:pPr>
    </w:p>
    <w:p w:rsidR="007B0B20" w:rsidRPr="007B0B20" w:rsidRDefault="007B0B20" w:rsidP="007B0B20">
      <w:pPr>
        <w:jc w:val="both"/>
        <w:rPr>
          <w:sz w:val="20"/>
          <w:szCs w:val="20"/>
        </w:rPr>
      </w:pPr>
    </w:p>
    <w:p w:rsidR="007B0B20" w:rsidRPr="007B0B20" w:rsidRDefault="007B0B20" w:rsidP="007B0B20">
      <w:pPr>
        <w:jc w:val="both"/>
        <w:rPr>
          <w:color w:val="000000" w:themeColor="accent1"/>
          <w:sz w:val="24"/>
          <w:szCs w:val="24"/>
        </w:rPr>
      </w:pPr>
      <w:r w:rsidRPr="007B0B20">
        <w:rPr>
          <w:sz w:val="24"/>
          <w:szCs w:val="24"/>
        </w:rPr>
        <w:t xml:space="preserve"> </w:t>
      </w:r>
    </w:p>
    <w:p w:rsidR="007B0B20" w:rsidRPr="007B0B20" w:rsidRDefault="007B0B20" w:rsidP="007B0B20">
      <w:pPr>
        <w:suppressAutoHyphens/>
        <w:spacing w:after="240"/>
        <w:jc w:val="both"/>
        <w:rPr>
          <w:sz w:val="24"/>
          <w:szCs w:val="24"/>
        </w:rPr>
        <w:sectPr w:rsidR="007B0B20" w:rsidRPr="007B0B20" w:rsidSect="00517E73">
          <w:headerReference w:type="even" r:id="rId21"/>
          <w:headerReference w:type="default" r:id="rId22"/>
          <w:footerReference w:type="even" r:id="rId23"/>
          <w:footerReference w:type="default" r:id="rId24"/>
          <w:headerReference w:type="first" r:id="rId25"/>
          <w:footerReference w:type="first" r:id="rId26"/>
          <w:pgSz w:w="11907" w:h="16839" w:code="9"/>
          <w:pgMar w:top="568" w:right="957" w:bottom="851" w:left="1152" w:header="720" w:footer="720" w:gutter="0"/>
          <w:pgNumType w:start="0"/>
          <w:cols w:space="720"/>
          <w:noEndnote/>
          <w:docGrid w:linePitch="299"/>
        </w:sectPr>
      </w:pPr>
    </w:p>
    <w:p w:rsidR="00375AC2" w:rsidRPr="007B0B20" w:rsidRDefault="00375AC2" w:rsidP="00ED71B8">
      <w:pPr>
        <w:pStyle w:val="Heading2"/>
      </w:pPr>
      <w:bookmarkStart w:id="3" w:name="_Toc448223040"/>
      <w:r w:rsidRPr="007B0B20">
        <w:t>Methodology:</w:t>
      </w:r>
      <w:bookmarkEnd w:id="3"/>
      <w:r w:rsidRPr="007B0B20">
        <w:t xml:space="preserve"> </w:t>
      </w:r>
    </w:p>
    <w:p w:rsidR="00375AC2" w:rsidRPr="007B0B20" w:rsidRDefault="00375AC2" w:rsidP="00375AC2">
      <w:pPr>
        <w:spacing w:line="240" w:lineRule="auto"/>
        <w:jc w:val="both"/>
        <w:rPr>
          <w:sz w:val="24"/>
          <w:szCs w:val="24"/>
        </w:rPr>
      </w:pPr>
      <w:r w:rsidRPr="007B0B20">
        <w:rPr>
          <w:sz w:val="24"/>
          <w:szCs w:val="24"/>
        </w:rPr>
        <w:t xml:space="preserve">The assessment is based on the analysis of quantitative and qualitative data collated from a range of partner agencies and consultation directly with victims. Raw data has also been provided by Cumbria Constabulary for a 3-year period [April 12 to March 15]. </w:t>
      </w:r>
    </w:p>
    <w:p w:rsidR="00375AC2" w:rsidRPr="007B0B20" w:rsidRDefault="00375AC2" w:rsidP="00375AC2">
      <w:pPr>
        <w:spacing w:line="240" w:lineRule="auto"/>
        <w:jc w:val="both"/>
        <w:rPr>
          <w:sz w:val="24"/>
          <w:szCs w:val="24"/>
        </w:rPr>
      </w:pPr>
      <w:r w:rsidRPr="007B0B20">
        <w:rPr>
          <w:sz w:val="24"/>
          <w:szCs w:val="24"/>
        </w:rPr>
        <w:t>The report also draws on relevant data, literature and research conducted both locally and nationally into the nature of victimisation, and the needs of different groups of victims. Information from local needs assessments and problem profiles were used to evaluate, identify and evidence victim’s needs and offending behaviour in our county.</w:t>
      </w:r>
    </w:p>
    <w:p w:rsidR="00375AC2" w:rsidRPr="007B0B20" w:rsidRDefault="00375AC2" w:rsidP="00375AC2">
      <w:pPr>
        <w:spacing w:line="240" w:lineRule="auto"/>
        <w:jc w:val="both"/>
        <w:rPr>
          <w:sz w:val="24"/>
          <w:szCs w:val="24"/>
        </w:rPr>
      </w:pPr>
    </w:p>
    <w:p w:rsidR="00375AC2" w:rsidRPr="007B0B20" w:rsidRDefault="00375AC2" w:rsidP="00ED71B8">
      <w:pPr>
        <w:pStyle w:val="Heading2"/>
      </w:pPr>
      <w:r w:rsidRPr="007B0B20">
        <w:t xml:space="preserve"> </w:t>
      </w:r>
      <w:bookmarkStart w:id="4" w:name="_Toc448223041"/>
      <w:r w:rsidRPr="007B0B20">
        <w:t>Demographics of Cumbria</w:t>
      </w:r>
      <w:bookmarkEnd w:id="4"/>
    </w:p>
    <w:p w:rsidR="00375AC2" w:rsidRPr="007B0B20" w:rsidRDefault="00375AC2" w:rsidP="00375AC2">
      <w:pPr>
        <w:spacing w:line="240" w:lineRule="auto"/>
        <w:jc w:val="both"/>
        <w:rPr>
          <w:sz w:val="24"/>
          <w:szCs w:val="24"/>
        </w:rPr>
      </w:pPr>
      <w:r w:rsidRPr="007B0B20">
        <w:rPr>
          <w:noProof/>
          <w:sz w:val="24"/>
          <w:szCs w:val="24"/>
          <w:lang w:eastAsia="en-GB"/>
        </w:rPr>
        <w:drawing>
          <wp:anchor distT="0" distB="0" distL="114300" distR="114300" simplePos="0" relativeHeight="251695104" behindDoc="0" locked="1" layoutInCell="1" allowOverlap="1" wp14:anchorId="7A8A72C8" wp14:editId="2C624B7C">
            <wp:simplePos x="0" y="0"/>
            <wp:positionH relativeFrom="margin">
              <wp:posOffset>2331720</wp:posOffset>
            </wp:positionH>
            <wp:positionV relativeFrom="margin">
              <wp:posOffset>2583815</wp:posOffset>
            </wp:positionV>
            <wp:extent cx="3902075" cy="3624580"/>
            <wp:effectExtent l="0" t="190500" r="22225" b="4521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02075" cy="362458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margin">
              <wp14:pctWidth>0</wp14:pctWidth>
            </wp14:sizeRelH>
            <wp14:sizeRelV relativeFrom="margin">
              <wp14:pctHeight>0</wp14:pctHeight>
            </wp14:sizeRelV>
          </wp:anchor>
        </w:drawing>
      </w:r>
      <w:r w:rsidRPr="007B0B20">
        <w:rPr>
          <w:sz w:val="24"/>
          <w:szCs w:val="24"/>
        </w:rPr>
        <w:t>The demographics of Cumbria have not changed greatly since the last report. Cumbria is the second largest county in England with a population of 497,900 mid-2014; the population increased by 6,700 between 2003 and 2014.</w:t>
      </w:r>
      <w:r w:rsidR="00F21EA6">
        <w:rPr>
          <w:sz w:val="24"/>
          <w:szCs w:val="24"/>
        </w:rPr>
        <w:t xml:space="preserve"> An estimated 42,000 veterans of the Armed Forces reside in Cumbria.</w:t>
      </w:r>
      <w:r w:rsidRPr="007B0B20">
        <w:rPr>
          <w:sz w:val="24"/>
          <w:szCs w:val="24"/>
        </w:rPr>
        <w:t xml:space="preserve"> Over 50% of the population live in rural communities spread across the county, compared to 18% nationally.  This brings diverse and unique challenges for partners and authorities in delivery of services ensuring accessibility to all, especially those in the most remote and isolated communities. </w:t>
      </w:r>
    </w:p>
    <w:p w:rsidR="00375AC2" w:rsidRPr="007B0B20" w:rsidRDefault="00375AC2" w:rsidP="00375AC2">
      <w:pPr>
        <w:spacing w:line="240" w:lineRule="auto"/>
        <w:jc w:val="both"/>
        <w:rPr>
          <w:sz w:val="24"/>
          <w:szCs w:val="24"/>
        </w:rPr>
      </w:pPr>
    </w:p>
    <w:p w:rsidR="00375AC2" w:rsidRPr="007B0B20" w:rsidRDefault="00375AC2" w:rsidP="00ED71B8">
      <w:pPr>
        <w:pStyle w:val="Heading2"/>
      </w:pPr>
      <w:bookmarkStart w:id="5" w:name="_Toc448223042"/>
      <w:r w:rsidRPr="007B0B20">
        <w:t>Deprivation:</w:t>
      </w:r>
      <w:bookmarkEnd w:id="5"/>
    </w:p>
    <w:p w:rsidR="00375AC2" w:rsidRDefault="00375AC2" w:rsidP="00375AC2">
      <w:pPr>
        <w:spacing w:line="240" w:lineRule="auto"/>
        <w:jc w:val="both"/>
        <w:rPr>
          <w:sz w:val="24"/>
          <w:szCs w:val="24"/>
        </w:rPr>
      </w:pPr>
      <w:r w:rsidRPr="007B0B20">
        <w:rPr>
          <w:sz w:val="24"/>
          <w:szCs w:val="24"/>
        </w:rPr>
        <w:t xml:space="preserve">Cumbria Community Safety Strategic Assessment and the Indices of Multiple Deprivation states Cumbria has 29 communities that rank within the 10% most deprived of areas in England with 8.3% of the county’s populating living in 29 of these communities. Furthermore 8 of Cumbria’s communities are classified as being within the 3% most deprived nationally. Barrow-in-Furness has </w:t>
      </w:r>
      <w:r w:rsidRPr="00525C4D">
        <w:rPr>
          <w:sz w:val="24"/>
          <w:szCs w:val="24"/>
        </w:rPr>
        <w:t>thirteen c</w:t>
      </w:r>
      <w:r w:rsidRPr="007B0B20">
        <w:rPr>
          <w:sz w:val="24"/>
          <w:szCs w:val="24"/>
        </w:rPr>
        <w:t>ommunities that are ranked within the 10% most deprived areas in England in overall deprivation</w:t>
      </w:r>
      <w:r>
        <w:rPr>
          <w:sz w:val="24"/>
          <w:szCs w:val="24"/>
        </w:rPr>
        <w:t>. Allerdale has six</w:t>
      </w:r>
      <w:r w:rsidRPr="007B0B20">
        <w:rPr>
          <w:sz w:val="24"/>
          <w:szCs w:val="24"/>
        </w:rPr>
        <w:t xml:space="preserve"> communities ranked within the 10% most deprived of areas in England. </w:t>
      </w:r>
      <w:r w:rsidRPr="00525C4D">
        <w:rPr>
          <w:sz w:val="24"/>
          <w:szCs w:val="24"/>
        </w:rPr>
        <w:t>Copeland has five communities that rank within the 10% most deprived of areas in England</w:t>
      </w:r>
      <w:r w:rsidRPr="007B0B20">
        <w:rPr>
          <w:sz w:val="24"/>
          <w:szCs w:val="24"/>
        </w:rPr>
        <w:t xml:space="preserve"> and Carlisle has five communities that rank within the 10% most deprived of areas in England</w:t>
      </w:r>
      <w:r>
        <w:rPr>
          <w:rStyle w:val="FootnoteReference"/>
          <w:sz w:val="24"/>
          <w:szCs w:val="24"/>
        </w:rPr>
        <w:footnoteReference w:id="1"/>
      </w:r>
      <w:r w:rsidRPr="007B0B20">
        <w:rPr>
          <w:sz w:val="24"/>
          <w:szCs w:val="24"/>
        </w:rPr>
        <w:t xml:space="preserve"> </w:t>
      </w:r>
    </w:p>
    <w:p w:rsidR="00253822" w:rsidRPr="007B0B20" w:rsidRDefault="00253822" w:rsidP="00375AC2">
      <w:pPr>
        <w:spacing w:line="240" w:lineRule="auto"/>
        <w:jc w:val="both"/>
        <w:rPr>
          <w:sz w:val="24"/>
          <w:szCs w:val="24"/>
        </w:rPr>
      </w:pPr>
    </w:p>
    <w:tbl>
      <w:tblPr>
        <w:tblStyle w:val="LightList-Accent3"/>
        <w:tblW w:w="0" w:type="auto"/>
        <w:tblLook w:val="04A0" w:firstRow="1" w:lastRow="0" w:firstColumn="1" w:lastColumn="0" w:noHBand="0" w:noVBand="1"/>
      </w:tblPr>
      <w:tblGrid>
        <w:gridCol w:w="2374"/>
        <w:gridCol w:w="2340"/>
        <w:gridCol w:w="2436"/>
        <w:gridCol w:w="2092"/>
      </w:tblGrid>
      <w:tr w:rsidR="000772A6" w:rsidRPr="007B0B20" w:rsidTr="00375A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tcPr>
          <w:p w:rsidR="00375AC2" w:rsidRPr="007B0B20" w:rsidRDefault="00375AC2" w:rsidP="00375AC2">
            <w:pPr>
              <w:jc w:val="both"/>
            </w:pPr>
          </w:p>
        </w:tc>
        <w:tc>
          <w:tcPr>
            <w:tcW w:w="2340" w:type="dxa"/>
          </w:tcPr>
          <w:p w:rsidR="00375AC2" w:rsidRPr="007B0B20" w:rsidRDefault="00375AC2" w:rsidP="00375AC2">
            <w:pPr>
              <w:jc w:val="both"/>
              <w:cnfStyle w:val="100000000000" w:firstRow="1" w:lastRow="0" w:firstColumn="0" w:lastColumn="0" w:oddVBand="0" w:evenVBand="0" w:oddHBand="0" w:evenHBand="0" w:firstRowFirstColumn="0" w:firstRowLastColumn="0" w:lastRowFirstColumn="0" w:lastRowLastColumn="0"/>
            </w:pPr>
            <w:r w:rsidRPr="007B0B20">
              <w:t>Land Area (KM2)</w:t>
            </w:r>
          </w:p>
        </w:tc>
        <w:tc>
          <w:tcPr>
            <w:tcW w:w="2436" w:type="dxa"/>
          </w:tcPr>
          <w:p w:rsidR="00375AC2" w:rsidRPr="007B0B20" w:rsidRDefault="00375AC2" w:rsidP="00375AC2">
            <w:pPr>
              <w:jc w:val="both"/>
              <w:cnfStyle w:val="100000000000" w:firstRow="1" w:lastRow="0" w:firstColumn="0" w:lastColumn="0" w:oddVBand="0" w:evenVBand="0" w:oddHBand="0" w:evenHBand="0" w:firstRowFirstColumn="0" w:firstRowLastColumn="0" w:lastRowFirstColumn="0" w:lastRowLastColumn="0"/>
            </w:pPr>
            <w:r w:rsidRPr="007B0B20">
              <w:t>Resident Population</w:t>
            </w:r>
            <w:r>
              <w:t xml:space="preserve"> mid-2014</w:t>
            </w:r>
          </w:p>
        </w:tc>
        <w:tc>
          <w:tcPr>
            <w:tcW w:w="2092" w:type="dxa"/>
          </w:tcPr>
          <w:p w:rsidR="00375AC2" w:rsidRPr="007B0B20" w:rsidRDefault="00375AC2" w:rsidP="00375AC2">
            <w:pPr>
              <w:jc w:val="both"/>
              <w:cnfStyle w:val="100000000000" w:firstRow="1" w:lastRow="0" w:firstColumn="0" w:lastColumn="0" w:oddVBand="0" w:evenVBand="0" w:oddHBand="0" w:evenHBand="0" w:firstRowFirstColumn="0" w:firstRowLastColumn="0" w:lastRowFirstColumn="0" w:lastRowLastColumn="0"/>
            </w:pPr>
            <w:r w:rsidRPr="007B0B20">
              <w:t>Population Density (persons per KM2)</w:t>
            </w:r>
          </w:p>
        </w:tc>
      </w:tr>
      <w:tr w:rsidR="000772A6" w:rsidRPr="007B0B20" w:rsidTr="0037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tcPr>
          <w:p w:rsidR="00375AC2" w:rsidRPr="007B0B20" w:rsidRDefault="00375AC2" w:rsidP="00375AC2">
            <w:pPr>
              <w:jc w:val="both"/>
            </w:pPr>
            <w:r w:rsidRPr="007B0B20">
              <w:t>England &amp; Wales</w:t>
            </w:r>
          </w:p>
        </w:tc>
        <w:tc>
          <w:tcPr>
            <w:tcW w:w="2340" w:type="dxa"/>
          </w:tcPr>
          <w:p w:rsidR="00375AC2" w:rsidRPr="007B0B20" w:rsidRDefault="00375AC2" w:rsidP="00375AC2">
            <w:pPr>
              <w:jc w:val="both"/>
              <w:cnfStyle w:val="000000100000" w:firstRow="0" w:lastRow="0" w:firstColumn="0" w:lastColumn="0" w:oddVBand="0" w:evenVBand="0" w:oddHBand="1" w:evenHBand="0" w:firstRowFirstColumn="0" w:firstRowLastColumn="0" w:lastRowFirstColumn="0" w:lastRowLastColumn="0"/>
            </w:pPr>
            <w:r w:rsidRPr="007B0B20">
              <w:t>151,012</w:t>
            </w:r>
          </w:p>
        </w:tc>
        <w:tc>
          <w:tcPr>
            <w:tcW w:w="2436" w:type="dxa"/>
          </w:tcPr>
          <w:p w:rsidR="00375AC2" w:rsidRPr="007B0B20" w:rsidRDefault="00375AC2" w:rsidP="00375AC2">
            <w:pPr>
              <w:jc w:val="both"/>
              <w:cnfStyle w:val="000000100000" w:firstRow="0" w:lastRow="0" w:firstColumn="0" w:lastColumn="0" w:oddVBand="0" w:evenVBand="0" w:oddHBand="1" w:evenHBand="0" w:firstRowFirstColumn="0" w:firstRowLastColumn="0" w:lastRowFirstColumn="0" w:lastRowLastColumn="0"/>
            </w:pPr>
            <w:r w:rsidRPr="007B0B20">
              <w:t>56,948,200</w:t>
            </w:r>
          </w:p>
        </w:tc>
        <w:tc>
          <w:tcPr>
            <w:tcW w:w="2092" w:type="dxa"/>
          </w:tcPr>
          <w:p w:rsidR="00375AC2" w:rsidRPr="007B0B20" w:rsidRDefault="00375AC2" w:rsidP="00375AC2">
            <w:pPr>
              <w:jc w:val="both"/>
              <w:cnfStyle w:val="000000100000" w:firstRow="0" w:lastRow="0" w:firstColumn="0" w:lastColumn="0" w:oddVBand="0" w:evenVBand="0" w:oddHBand="1" w:evenHBand="0" w:firstRowFirstColumn="0" w:firstRowLastColumn="0" w:lastRowFirstColumn="0" w:lastRowLastColumn="0"/>
            </w:pPr>
            <w:r w:rsidRPr="007B0B20">
              <w:t>377</w:t>
            </w:r>
          </w:p>
        </w:tc>
      </w:tr>
      <w:tr w:rsidR="000772A6" w:rsidRPr="007B0B20" w:rsidTr="00375AC2">
        <w:tc>
          <w:tcPr>
            <w:cnfStyle w:val="001000000000" w:firstRow="0" w:lastRow="0" w:firstColumn="1" w:lastColumn="0" w:oddVBand="0" w:evenVBand="0" w:oddHBand="0" w:evenHBand="0" w:firstRowFirstColumn="0" w:firstRowLastColumn="0" w:lastRowFirstColumn="0" w:lastRowLastColumn="0"/>
            <w:tcW w:w="2374" w:type="dxa"/>
          </w:tcPr>
          <w:p w:rsidR="00375AC2" w:rsidRPr="007B0B20" w:rsidRDefault="00375AC2" w:rsidP="00375AC2">
            <w:pPr>
              <w:jc w:val="both"/>
            </w:pPr>
            <w:r w:rsidRPr="007B0B20">
              <w:t>Cumbria</w:t>
            </w:r>
          </w:p>
        </w:tc>
        <w:tc>
          <w:tcPr>
            <w:tcW w:w="2340" w:type="dxa"/>
          </w:tcPr>
          <w:p w:rsidR="00375AC2" w:rsidRPr="007B0B20" w:rsidRDefault="00375AC2" w:rsidP="00375AC2">
            <w:pPr>
              <w:jc w:val="both"/>
              <w:cnfStyle w:val="000000000000" w:firstRow="0" w:lastRow="0" w:firstColumn="0" w:lastColumn="0" w:oddVBand="0" w:evenVBand="0" w:oddHBand="0" w:evenHBand="0" w:firstRowFirstColumn="0" w:firstRowLastColumn="0" w:lastRowFirstColumn="0" w:lastRowLastColumn="0"/>
            </w:pPr>
            <w:r w:rsidRPr="007B0B20">
              <w:t>6,767</w:t>
            </w:r>
          </w:p>
        </w:tc>
        <w:tc>
          <w:tcPr>
            <w:tcW w:w="2436" w:type="dxa"/>
          </w:tcPr>
          <w:p w:rsidR="00375AC2" w:rsidRPr="007B0B20" w:rsidRDefault="00375AC2" w:rsidP="00375AC2">
            <w:pPr>
              <w:jc w:val="both"/>
              <w:cnfStyle w:val="000000000000" w:firstRow="0" w:lastRow="0" w:firstColumn="0" w:lastColumn="0" w:oddVBand="0" w:evenVBand="0" w:oddHBand="0" w:evenHBand="0" w:firstRowFirstColumn="0" w:firstRowLastColumn="0" w:lastRowFirstColumn="0" w:lastRowLastColumn="0"/>
            </w:pPr>
            <w:r>
              <w:t>498,9</w:t>
            </w:r>
            <w:r w:rsidRPr="007B0B20">
              <w:t>00</w:t>
            </w:r>
          </w:p>
        </w:tc>
        <w:tc>
          <w:tcPr>
            <w:tcW w:w="2092" w:type="dxa"/>
          </w:tcPr>
          <w:p w:rsidR="00375AC2" w:rsidRPr="007B0B20" w:rsidRDefault="00375AC2" w:rsidP="00375AC2">
            <w:pPr>
              <w:jc w:val="both"/>
              <w:cnfStyle w:val="000000000000" w:firstRow="0" w:lastRow="0" w:firstColumn="0" w:lastColumn="0" w:oddVBand="0" w:evenVBand="0" w:oddHBand="0" w:evenHBand="0" w:firstRowFirstColumn="0" w:firstRowLastColumn="0" w:lastRowFirstColumn="0" w:lastRowLastColumn="0"/>
            </w:pPr>
            <w:r w:rsidRPr="007B0B20">
              <w:t>74</w:t>
            </w:r>
          </w:p>
        </w:tc>
      </w:tr>
      <w:tr w:rsidR="000772A6" w:rsidRPr="007B0B20" w:rsidTr="0037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tcPr>
          <w:p w:rsidR="00375AC2" w:rsidRPr="007B0B20" w:rsidRDefault="00375AC2" w:rsidP="00375AC2">
            <w:pPr>
              <w:jc w:val="both"/>
            </w:pPr>
            <w:proofErr w:type="spellStart"/>
            <w:r w:rsidRPr="007B0B20">
              <w:t>Allerdale</w:t>
            </w:r>
            <w:proofErr w:type="spellEnd"/>
          </w:p>
        </w:tc>
        <w:tc>
          <w:tcPr>
            <w:tcW w:w="2340" w:type="dxa"/>
          </w:tcPr>
          <w:p w:rsidR="00375AC2" w:rsidRPr="007B0B20" w:rsidRDefault="00375AC2" w:rsidP="00375AC2">
            <w:pPr>
              <w:jc w:val="both"/>
              <w:cnfStyle w:val="000000100000" w:firstRow="0" w:lastRow="0" w:firstColumn="0" w:lastColumn="0" w:oddVBand="0" w:evenVBand="0" w:oddHBand="1" w:evenHBand="0" w:firstRowFirstColumn="0" w:firstRowLastColumn="0" w:lastRowFirstColumn="0" w:lastRowLastColumn="0"/>
            </w:pPr>
            <w:r w:rsidRPr="007B0B20">
              <w:t>1,242</w:t>
            </w:r>
          </w:p>
        </w:tc>
        <w:tc>
          <w:tcPr>
            <w:tcW w:w="2436" w:type="dxa"/>
          </w:tcPr>
          <w:p w:rsidR="00375AC2" w:rsidRPr="007B0B20" w:rsidRDefault="00375AC2" w:rsidP="00375AC2">
            <w:pPr>
              <w:jc w:val="both"/>
              <w:cnfStyle w:val="000000100000" w:firstRow="0" w:lastRow="0" w:firstColumn="0" w:lastColumn="0" w:oddVBand="0" w:evenVBand="0" w:oddHBand="1" w:evenHBand="0" w:firstRowFirstColumn="0" w:firstRowLastColumn="0" w:lastRowFirstColumn="0" w:lastRowLastColumn="0"/>
            </w:pPr>
            <w:r w:rsidRPr="007B0B20">
              <w:t>96,200</w:t>
            </w:r>
          </w:p>
        </w:tc>
        <w:tc>
          <w:tcPr>
            <w:tcW w:w="2092" w:type="dxa"/>
          </w:tcPr>
          <w:p w:rsidR="00375AC2" w:rsidRPr="007B0B20" w:rsidRDefault="00375AC2" w:rsidP="00375AC2">
            <w:pPr>
              <w:jc w:val="both"/>
              <w:cnfStyle w:val="000000100000" w:firstRow="0" w:lastRow="0" w:firstColumn="0" w:lastColumn="0" w:oddVBand="0" w:evenVBand="0" w:oddHBand="1" w:evenHBand="0" w:firstRowFirstColumn="0" w:firstRowLastColumn="0" w:lastRowFirstColumn="0" w:lastRowLastColumn="0"/>
            </w:pPr>
            <w:r w:rsidRPr="007B0B20">
              <w:t>77</w:t>
            </w:r>
          </w:p>
        </w:tc>
      </w:tr>
      <w:tr w:rsidR="000772A6" w:rsidRPr="007B0B20" w:rsidTr="00375AC2">
        <w:tc>
          <w:tcPr>
            <w:cnfStyle w:val="001000000000" w:firstRow="0" w:lastRow="0" w:firstColumn="1" w:lastColumn="0" w:oddVBand="0" w:evenVBand="0" w:oddHBand="0" w:evenHBand="0" w:firstRowFirstColumn="0" w:firstRowLastColumn="0" w:lastRowFirstColumn="0" w:lastRowLastColumn="0"/>
            <w:tcW w:w="2374" w:type="dxa"/>
          </w:tcPr>
          <w:p w:rsidR="00375AC2" w:rsidRPr="007B0B20" w:rsidRDefault="00375AC2" w:rsidP="00375AC2">
            <w:pPr>
              <w:jc w:val="both"/>
            </w:pPr>
            <w:r w:rsidRPr="007B0B20">
              <w:t>Barrow-in-Furness</w:t>
            </w:r>
          </w:p>
        </w:tc>
        <w:tc>
          <w:tcPr>
            <w:tcW w:w="2340" w:type="dxa"/>
          </w:tcPr>
          <w:p w:rsidR="00375AC2" w:rsidRPr="007B0B20" w:rsidRDefault="00375AC2" w:rsidP="00375AC2">
            <w:pPr>
              <w:jc w:val="both"/>
              <w:cnfStyle w:val="000000000000" w:firstRow="0" w:lastRow="0" w:firstColumn="0" w:lastColumn="0" w:oddVBand="0" w:evenVBand="0" w:oddHBand="0" w:evenHBand="0" w:firstRowFirstColumn="0" w:firstRowLastColumn="0" w:lastRowFirstColumn="0" w:lastRowLastColumn="0"/>
            </w:pPr>
            <w:r w:rsidRPr="007B0B20">
              <w:t>78</w:t>
            </w:r>
          </w:p>
        </w:tc>
        <w:tc>
          <w:tcPr>
            <w:tcW w:w="2436" w:type="dxa"/>
          </w:tcPr>
          <w:p w:rsidR="00375AC2" w:rsidRPr="007B0B20" w:rsidRDefault="00375AC2" w:rsidP="00375AC2">
            <w:pPr>
              <w:jc w:val="both"/>
              <w:cnfStyle w:val="000000000000" w:firstRow="0" w:lastRow="0" w:firstColumn="0" w:lastColumn="0" w:oddVBand="0" w:evenVBand="0" w:oddHBand="0" w:evenHBand="0" w:firstRowFirstColumn="0" w:firstRowLastColumn="0" w:lastRowFirstColumn="0" w:lastRowLastColumn="0"/>
            </w:pPr>
            <w:r w:rsidRPr="007B0B20">
              <w:t>67,800</w:t>
            </w:r>
          </w:p>
        </w:tc>
        <w:tc>
          <w:tcPr>
            <w:tcW w:w="2092" w:type="dxa"/>
          </w:tcPr>
          <w:p w:rsidR="00375AC2" w:rsidRPr="007B0B20" w:rsidRDefault="00375AC2" w:rsidP="00375AC2">
            <w:pPr>
              <w:jc w:val="both"/>
              <w:cnfStyle w:val="000000000000" w:firstRow="0" w:lastRow="0" w:firstColumn="0" w:lastColumn="0" w:oddVBand="0" w:evenVBand="0" w:oddHBand="0" w:evenHBand="0" w:firstRowFirstColumn="0" w:firstRowLastColumn="0" w:lastRowFirstColumn="0" w:lastRowLastColumn="0"/>
            </w:pPr>
            <w:r w:rsidRPr="007B0B20">
              <w:t>870</w:t>
            </w:r>
          </w:p>
        </w:tc>
      </w:tr>
      <w:tr w:rsidR="000772A6" w:rsidRPr="007B0B20" w:rsidTr="0037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tcPr>
          <w:p w:rsidR="00375AC2" w:rsidRPr="007B0B20" w:rsidRDefault="00375AC2" w:rsidP="00375AC2">
            <w:pPr>
              <w:jc w:val="both"/>
            </w:pPr>
            <w:r w:rsidRPr="007B0B20">
              <w:t>Carlisle</w:t>
            </w:r>
          </w:p>
        </w:tc>
        <w:tc>
          <w:tcPr>
            <w:tcW w:w="2340" w:type="dxa"/>
          </w:tcPr>
          <w:p w:rsidR="00375AC2" w:rsidRPr="007B0B20" w:rsidRDefault="00375AC2" w:rsidP="00375AC2">
            <w:pPr>
              <w:jc w:val="both"/>
              <w:cnfStyle w:val="000000100000" w:firstRow="0" w:lastRow="0" w:firstColumn="0" w:lastColumn="0" w:oddVBand="0" w:evenVBand="0" w:oddHBand="1" w:evenHBand="0" w:firstRowFirstColumn="0" w:firstRowLastColumn="0" w:lastRowFirstColumn="0" w:lastRowLastColumn="0"/>
            </w:pPr>
            <w:r w:rsidRPr="007B0B20">
              <w:t>1,039</w:t>
            </w:r>
          </w:p>
        </w:tc>
        <w:tc>
          <w:tcPr>
            <w:tcW w:w="2436" w:type="dxa"/>
          </w:tcPr>
          <w:p w:rsidR="00375AC2" w:rsidRPr="007B0B20" w:rsidRDefault="00375AC2" w:rsidP="00375AC2">
            <w:pPr>
              <w:jc w:val="both"/>
              <w:cnfStyle w:val="000000100000" w:firstRow="0" w:lastRow="0" w:firstColumn="0" w:lastColumn="0" w:oddVBand="0" w:evenVBand="0" w:oddHBand="1" w:evenHBand="0" w:firstRowFirstColumn="0" w:firstRowLastColumn="0" w:lastRowFirstColumn="0" w:lastRowLastColumn="0"/>
            </w:pPr>
            <w:r w:rsidRPr="007B0B20">
              <w:t>107,900</w:t>
            </w:r>
          </w:p>
        </w:tc>
        <w:tc>
          <w:tcPr>
            <w:tcW w:w="2092" w:type="dxa"/>
          </w:tcPr>
          <w:p w:rsidR="00375AC2" w:rsidRPr="007B0B20" w:rsidRDefault="00375AC2" w:rsidP="00375AC2">
            <w:pPr>
              <w:jc w:val="both"/>
              <w:cnfStyle w:val="000000100000" w:firstRow="0" w:lastRow="0" w:firstColumn="0" w:lastColumn="0" w:oddVBand="0" w:evenVBand="0" w:oddHBand="1" w:evenHBand="0" w:firstRowFirstColumn="0" w:firstRowLastColumn="0" w:lastRowFirstColumn="0" w:lastRowLastColumn="0"/>
            </w:pPr>
            <w:r w:rsidRPr="007B0B20">
              <w:t>104</w:t>
            </w:r>
          </w:p>
        </w:tc>
      </w:tr>
      <w:tr w:rsidR="000772A6" w:rsidRPr="007B0B20" w:rsidTr="00375AC2">
        <w:tc>
          <w:tcPr>
            <w:cnfStyle w:val="001000000000" w:firstRow="0" w:lastRow="0" w:firstColumn="1" w:lastColumn="0" w:oddVBand="0" w:evenVBand="0" w:oddHBand="0" w:evenHBand="0" w:firstRowFirstColumn="0" w:firstRowLastColumn="0" w:lastRowFirstColumn="0" w:lastRowLastColumn="0"/>
            <w:tcW w:w="2374" w:type="dxa"/>
          </w:tcPr>
          <w:p w:rsidR="00375AC2" w:rsidRPr="007B0B20" w:rsidRDefault="00375AC2" w:rsidP="00375AC2">
            <w:pPr>
              <w:jc w:val="both"/>
            </w:pPr>
            <w:r w:rsidRPr="007B0B20">
              <w:t>Copeland</w:t>
            </w:r>
          </w:p>
        </w:tc>
        <w:tc>
          <w:tcPr>
            <w:tcW w:w="2340" w:type="dxa"/>
          </w:tcPr>
          <w:p w:rsidR="00375AC2" w:rsidRPr="007B0B20" w:rsidRDefault="00375AC2" w:rsidP="00375AC2">
            <w:pPr>
              <w:jc w:val="both"/>
              <w:cnfStyle w:val="000000000000" w:firstRow="0" w:lastRow="0" w:firstColumn="0" w:lastColumn="0" w:oddVBand="0" w:evenVBand="0" w:oddHBand="0" w:evenHBand="0" w:firstRowFirstColumn="0" w:firstRowLastColumn="0" w:lastRowFirstColumn="0" w:lastRowLastColumn="0"/>
            </w:pPr>
            <w:r w:rsidRPr="007B0B20">
              <w:t>732</w:t>
            </w:r>
          </w:p>
        </w:tc>
        <w:tc>
          <w:tcPr>
            <w:tcW w:w="2436" w:type="dxa"/>
          </w:tcPr>
          <w:p w:rsidR="00375AC2" w:rsidRPr="007B0B20" w:rsidRDefault="00375AC2" w:rsidP="00375AC2">
            <w:pPr>
              <w:jc w:val="both"/>
              <w:cnfStyle w:val="000000000000" w:firstRow="0" w:lastRow="0" w:firstColumn="0" w:lastColumn="0" w:oddVBand="0" w:evenVBand="0" w:oddHBand="0" w:evenHBand="0" w:firstRowFirstColumn="0" w:firstRowLastColumn="0" w:lastRowFirstColumn="0" w:lastRowLastColumn="0"/>
            </w:pPr>
            <w:r w:rsidRPr="007B0B20">
              <w:t>70,000</w:t>
            </w:r>
          </w:p>
        </w:tc>
        <w:tc>
          <w:tcPr>
            <w:tcW w:w="2092" w:type="dxa"/>
          </w:tcPr>
          <w:p w:rsidR="00375AC2" w:rsidRPr="007B0B20" w:rsidRDefault="00375AC2" w:rsidP="00375AC2">
            <w:pPr>
              <w:jc w:val="both"/>
              <w:cnfStyle w:val="000000000000" w:firstRow="0" w:lastRow="0" w:firstColumn="0" w:lastColumn="0" w:oddVBand="0" w:evenVBand="0" w:oddHBand="0" w:evenHBand="0" w:firstRowFirstColumn="0" w:firstRowLastColumn="0" w:lastRowFirstColumn="0" w:lastRowLastColumn="0"/>
            </w:pPr>
            <w:r w:rsidRPr="007B0B20">
              <w:t>96</w:t>
            </w:r>
          </w:p>
        </w:tc>
      </w:tr>
      <w:tr w:rsidR="000772A6" w:rsidRPr="007B0B20" w:rsidTr="0037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tcPr>
          <w:p w:rsidR="00375AC2" w:rsidRPr="007B0B20" w:rsidRDefault="00375AC2" w:rsidP="00375AC2">
            <w:pPr>
              <w:jc w:val="both"/>
            </w:pPr>
            <w:r w:rsidRPr="007B0B20">
              <w:t>Eden</w:t>
            </w:r>
          </w:p>
        </w:tc>
        <w:tc>
          <w:tcPr>
            <w:tcW w:w="2340" w:type="dxa"/>
          </w:tcPr>
          <w:p w:rsidR="00375AC2" w:rsidRPr="007B0B20" w:rsidRDefault="00375AC2" w:rsidP="00375AC2">
            <w:pPr>
              <w:jc w:val="both"/>
              <w:cnfStyle w:val="000000100000" w:firstRow="0" w:lastRow="0" w:firstColumn="0" w:lastColumn="0" w:oddVBand="0" w:evenVBand="0" w:oddHBand="1" w:evenHBand="0" w:firstRowFirstColumn="0" w:firstRowLastColumn="0" w:lastRowFirstColumn="0" w:lastRowLastColumn="0"/>
            </w:pPr>
            <w:r w:rsidRPr="007B0B20">
              <w:t>2,142</w:t>
            </w:r>
          </w:p>
        </w:tc>
        <w:tc>
          <w:tcPr>
            <w:tcW w:w="2436" w:type="dxa"/>
          </w:tcPr>
          <w:p w:rsidR="00375AC2" w:rsidRPr="007B0B20" w:rsidRDefault="00375AC2" w:rsidP="00375AC2">
            <w:pPr>
              <w:jc w:val="both"/>
              <w:cnfStyle w:val="000000100000" w:firstRow="0" w:lastRow="0" w:firstColumn="0" w:lastColumn="0" w:oddVBand="0" w:evenVBand="0" w:oddHBand="1" w:evenHBand="0" w:firstRowFirstColumn="0" w:firstRowLastColumn="0" w:lastRowFirstColumn="0" w:lastRowLastColumn="0"/>
            </w:pPr>
            <w:r w:rsidRPr="007B0B20">
              <w:t>52,600</w:t>
            </w:r>
          </w:p>
        </w:tc>
        <w:tc>
          <w:tcPr>
            <w:tcW w:w="2092" w:type="dxa"/>
          </w:tcPr>
          <w:p w:rsidR="00375AC2" w:rsidRPr="007B0B20" w:rsidRDefault="00375AC2" w:rsidP="00375AC2">
            <w:pPr>
              <w:jc w:val="both"/>
              <w:cnfStyle w:val="000000100000" w:firstRow="0" w:lastRow="0" w:firstColumn="0" w:lastColumn="0" w:oddVBand="0" w:evenVBand="0" w:oddHBand="1" w:evenHBand="0" w:firstRowFirstColumn="0" w:firstRowLastColumn="0" w:lastRowFirstColumn="0" w:lastRowLastColumn="0"/>
            </w:pPr>
            <w:r w:rsidRPr="007B0B20">
              <w:t>25</w:t>
            </w:r>
          </w:p>
        </w:tc>
      </w:tr>
      <w:tr w:rsidR="000772A6" w:rsidRPr="007B0B20" w:rsidTr="00375AC2">
        <w:tc>
          <w:tcPr>
            <w:cnfStyle w:val="001000000000" w:firstRow="0" w:lastRow="0" w:firstColumn="1" w:lastColumn="0" w:oddVBand="0" w:evenVBand="0" w:oddHBand="0" w:evenHBand="0" w:firstRowFirstColumn="0" w:firstRowLastColumn="0" w:lastRowFirstColumn="0" w:lastRowLastColumn="0"/>
            <w:tcW w:w="2374" w:type="dxa"/>
          </w:tcPr>
          <w:p w:rsidR="00375AC2" w:rsidRPr="007B0B20" w:rsidRDefault="00375AC2" w:rsidP="00375AC2">
            <w:pPr>
              <w:jc w:val="both"/>
            </w:pPr>
            <w:r w:rsidRPr="007B0B20">
              <w:t>South Lakeland</w:t>
            </w:r>
          </w:p>
        </w:tc>
        <w:tc>
          <w:tcPr>
            <w:tcW w:w="2340" w:type="dxa"/>
          </w:tcPr>
          <w:p w:rsidR="00375AC2" w:rsidRPr="007B0B20" w:rsidRDefault="00375AC2" w:rsidP="00375AC2">
            <w:pPr>
              <w:jc w:val="both"/>
              <w:cnfStyle w:val="000000000000" w:firstRow="0" w:lastRow="0" w:firstColumn="0" w:lastColumn="0" w:oddVBand="0" w:evenVBand="0" w:oddHBand="0" w:evenHBand="0" w:firstRowFirstColumn="0" w:firstRowLastColumn="0" w:lastRowFirstColumn="0" w:lastRowLastColumn="0"/>
            </w:pPr>
            <w:r w:rsidRPr="007B0B20">
              <w:t>1,534</w:t>
            </w:r>
          </w:p>
        </w:tc>
        <w:tc>
          <w:tcPr>
            <w:tcW w:w="2436" w:type="dxa"/>
          </w:tcPr>
          <w:p w:rsidR="00375AC2" w:rsidRPr="007B0B20" w:rsidRDefault="00375AC2" w:rsidP="00375AC2">
            <w:pPr>
              <w:jc w:val="both"/>
              <w:cnfStyle w:val="000000000000" w:firstRow="0" w:lastRow="0" w:firstColumn="0" w:lastColumn="0" w:oddVBand="0" w:evenVBand="0" w:oddHBand="0" w:evenHBand="0" w:firstRowFirstColumn="0" w:firstRowLastColumn="0" w:lastRowFirstColumn="0" w:lastRowLastColumn="0"/>
            </w:pPr>
            <w:r w:rsidRPr="007B0B20">
              <w:t>103,500</w:t>
            </w:r>
          </w:p>
        </w:tc>
        <w:tc>
          <w:tcPr>
            <w:tcW w:w="2092" w:type="dxa"/>
          </w:tcPr>
          <w:p w:rsidR="00375AC2" w:rsidRPr="007B0B20" w:rsidRDefault="00375AC2" w:rsidP="00375AC2">
            <w:pPr>
              <w:jc w:val="both"/>
              <w:cnfStyle w:val="000000000000" w:firstRow="0" w:lastRow="0" w:firstColumn="0" w:lastColumn="0" w:oddVBand="0" w:evenVBand="0" w:oddHBand="0" w:evenHBand="0" w:firstRowFirstColumn="0" w:firstRowLastColumn="0" w:lastRowFirstColumn="0" w:lastRowLastColumn="0"/>
            </w:pPr>
            <w:r w:rsidRPr="007B0B20">
              <w:t>67</w:t>
            </w:r>
          </w:p>
        </w:tc>
      </w:tr>
    </w:tbl>
    <w:p w:rsidR="00375AC2" w:rsidRPr="007B0B20" w:rsidRDefault="00375AC2" w:rsidP="00375AC2">
      <w:pPr>
        <w:spacing w:line="240" w:lineRule="auto"/>
        <w:jc w:val="both"/>
        <w:rPr>
          <w:i/>
          <w:sz w:val="20"/>
          <w:szCs w:val="20"/>
        </w:rPr>
      </w:pPr>
      <w:r w:rsidRPr="007B0B20">
        <w:rPr>
          <w:i/>
          <w:sz w:val="20"/>
          <w:szCs w:val="20"/>
        </w:rPr>
        <w:t>Source: JSNA Population – January 2015</w:t>
      </w:r>
    </w:p>
    <w:p w:rsidR="005A0502" w:rsidRDefault="00BD6473" w:rsidP="00ED71B8">
      <w:pPr>
        <w:pStyle w:val="Heading1"/>
      </w:pPr>
      <w:r>
        <w:t xml:space="preserve"> </w:t>
      </w:r>
      <w:bookmarkStart w:id="6" w:name="_Toc448223043"/>
      <w:r w:rsidR="005A0502" w:rsidRPr="005A0502">
        <w:t>WHAT DO WE KNOW ABOUT OUR VICTIMS</w:t>
      </w:r>
      <w:r w:rsidR="005A0502">
        <w:t>?</w:t>
      </w:r>
      <w:bookmarkEnd w:id="6"/>
    </w:p>
    <w:p w:rsidR="00ED71B8" w:rsidRPr="00ED71B8" w:rsidRDefault="00ED71B8" w:rsidP="00ED71B8"/>
    <w:p w:rsidR="007B0B20" w:rsidRPr="007B0B20" w:rsidRDefault="007B0B20" w:rsidP="00ED71B8">
      <w:pPr>
        <w:pStyle w:val="Heading2"/>
      </w:pPr>
      <w:bookmarkStart w:id="7" w:name="_Toc448223044"/>
      <w:r w:rsidRPr="007B0B20">
        <w:t>All victim-based crime:</w:t>
      </w:r>
      <w:bookmarkEnd w:id="7"/>
      <w:r w:rsidRPr="007B0B20">
        <w:t xml:space="preserve"> </w:t>
      </w:r>
    </w:p>
    <w:p w:rsidR="007B0B20" w:rsidRPr="007B0B20" w:rsidRDefault="007B0B20" w:rsidP="007B0B20">
      <w:pPr>
        <w:spacing w:line="240" w:lineRule="auto"/>
        <w:jc w:val="both"/>
        <w:rPr>
          <w:sz w:val="24"/>
          <w:szCs w:val="24"/>
        </w:rPr>
      </w:pPr>
      <w:r w:rsidRPr="007B0B20">
        <w:rPr>
          <w:sz w:val="24"/>
          <w:szCs w:val="24"/>
        </w:rPr>
        <w:t xml:space="preserve">During the period of April 2014 to March 2015 victim-based crime increased by 2% from 20,760 to 21,150 from the same period the previous year. During the same period incidents of anti-social behaviour decreased from 23,856 to 20,208 a decrease of -15%. </w:t>
      </w:r>
      <w:r w:rsidR="00375AC2">
        <w:rPr>
          <w:rStyle w:val="FootnoteReference"/>
          <w:sz w:val="24"/>
          <w:szCs w:val="24"/>
        </w:rPr>
        <w:footnoteReference w:id="2"/>
      </w:r>
    </w:p>
    <w:p w:rsidR="007B0B20" w:rsidRPr="007B0B20" w:rsidRDefault="007B0B20" w:rsidP="00C3741B">
      <w:pPr>
        <w:numPr>
          <w:ilvl w:val="0"/>
          <w:numId w:val="6"/>
        </w:numPr>
        <w:spacing w:line="240" w:lineRule="auto"/>
        <w:contextualSpacing/>
        <w:jc w:val="both"/>
        <w:rPr>
          <w:sz w:val="24"/>
          <w:szCs w:val="24"/>
        </w:rPr>
      </w:pPr>
      <w:r w:rsidRPr="007B0B20">
        <w:rPr>
          <w:sz w:val="24"/>
          <w:szCs w:val="24"/>
        </w:rPr>
        <w:t>Violence against the person offences during this period increased by 25% from 5238 to 6556</w:t>
      </w:r>
      <w:r w:rsidR="00EC7E7F">
        <w:rPr>
          <w:sz w:val="24"/>
          <w:szCs w:val="24"/>
        </w:rPr>
        <w:t>;</w:t>
      </w:r>
    </w:p>
    <w:p w:rsidR="007B0B20" w:rsidRPr="007B0B20" w:rsidRDefault="007B0B20" w:rsidP="00C3741B">
      <w:pPr>
        <w:numPr>
          <w:ilvl w:val="0"/>
          <w:numId w:val="6"/>
        </w:numPr>
        <w:spacing w:line="240" w:lineRule="auto"/>
        <w:contextualSpacing/>
        <w:jc w:val="both"/>
        <w:rPr>
          <w:sz w:val="24"/>
          <w:szCs w:val="24"/>
        </w:rPr>
      </w:pPr>
      <w:r w:rsidRPr="007B0B20">
        <w:rPr>
          <w:sz w:val="24"/>
          <w:szCs w:val="24"/>
        </w:rPr>
        <w:t>Sexual Offences increased by 68% from 415 to 696 [Rape offences increasing by 62% and Other sexual offences by 70% in the same period]</w:t>
      </w:r>
      <w:r w:rsidR="00EC7E7F">
        <w:rPr>
          <w:sz w:val="24"/>
          <w:szCs w:val="24"/>
        </w:rPr>
        <w:t>;</w:t>
      </w:r>
    </w:p>
    <w:p w:rsidR="007B0B20" w:rsidRPr="007B0B20" w:rsidRDefault="007B0B20" w:rsidP="00C3741B">
      <w:pPr>
        <w:numPr>
          <w:ilvl w:val="0"/>
          <w:numId w:val="6"/>
        </w:numPr>
        <w:spacing w:line="240" w:lineRule="auto"/>
        <w:contextualSpacing/>
        <w:jc w:val="both"/>
        <w:rPr>
          <w:sz w:val="24"/>
          <w:szCs w:val="24"/>
        </w:rPr>
      </w:pPr>
      <w:r w:rsidRPr="007B0B20">
        <w:rPr>
          <w:sz w:val="24"/>
          <w:szCs w:val="24"/>
        </w:rPr>
        <w:t>Hate crimes also increased by 37% from 246 to 337</w:t>
      </w:r>
      <w:r w:rsidR="00EC7E7F">
        <w:rPr>
          <w:sz w:val="24"/>
          <w:szCs w:val="24"/>
        </w:rPr>
        <w:t>;</w:t>
      </w:r>
      <w:r w:rsidRPr="007B0B20">
        <w:rPr>
          <w:sz w:val="24"/>
          <w:szCs w:val="24"/>
        </w:rPr>
        <w:t xml:space="preserve"> </w:t>
      </w:r>
    </w:p>
    <w:p w:rsidR="007B0B20" w:rsidRPr="007B0B20" w:rsidRDefault="007B0B20" w:rsidP="00C3741B">
      <w:pPr>
        <w:numPr>
          <w:ilvl w:val="0"/>
          <w:numId w:val="6"/>
        </w:numPr>
        <w:spacing w:line="240" w:lineRule="auto"/>
        <w:contextualSpacing/>
        <w:jc w:val="both"/>
        <w:rPr>
          <w:sz w:val="24"/>
          <w:szCs w:val="24"/>
        </w:rPr>
      </w:pPr>
      <w:r w:rsidRPr="007B0B20">
        <w:rPr>
          <w:sz w:val="24"/>
          <w:szCs w:val="24"/>
        </w:rPr>
        <w:t>Public Order offences increased by 45% from 1090 to 1583, many of these offences are linked to night</w:t>
      </w:r>
      <w:r w:rsidR="00EC7E7F">
        <w:rPr>
          <w:sz w:val="24"/>
          <w:szCs w:val="24"/>
        </w:rPr>
        <w:t>-time economy and alcohol abuse;</w:t>
      </w:r>
      <w:r w:rsidRPr="007B0B20">
        <w:rPr>
          <w:sz w:val="24"/>
          <w:szCs w:val="24"/>
        </w:rPr>
        <w:t xml:space="preserve"> </w:t>
      </w:r>
    </w:p>
    <w:p w:rsidR="007B0B20" w:rsidRPr="007B0B20" w:rsidRDefault="007B0B20" w:rsidP="00C3741B">
      <w:pPr>
        <w:numPr>
          <w:ilvl w:val="0"/>
          <w:numId w:val="6"/>
        </w:numPr>
        <w:spacing w:line="240" w:lineRule="auto"/>
        <w:contextualSpacing/>
        <w:jc w:val="both"/>
        <w:rPr>
          <w:sz w:val="24"/>
          <w:szCs w:val="24"/>
        </w:rPr>
      </w:pPr>
      <w:r w:rsidRPr="007B0B20">
        <w:rPr>
          <w:sz w:val="24"/>
          <w:szCs w:val="24"/>
        </w:rPr>
        <w:t>North and South Cumbria continue to have the highes</w:t>
      </w:r>
      <w:r w:rsidR="00EC7E7F">
        <w:rPr>
          <w:sz w:val="24"/>
          <w:szCs w:val="24"/>
        </w:rPr>
        <w:t>t number of domestic burglaries;</w:t>
      </w:r>
    </w:p>
    <w:p w:rsidR="007B0B20" w:rsidRDefault="007B0B20" w:rsidP="00C3741B">
      <w:pPr>
        <w:numPr>
          <w:ilvl w:val="0"/>
          <w:numId w:val="6"/>
        </w:numPr>
        <w:spacing w:line="240" w:lineRule="auto"/>
        <w:contextualSpacing/>
        <w:jc w:val="both"/>
        <w:rPr>
          <w:sz w:val="24"/>
          <w:szCs w:val="24"/>
        </w:rPr>
      </w:pPr>
      <w:r w:rsidRPr="007B0B20">
        <w:rPr>
          <w:sz w:val="24"/>
          <w:szCs w:val="24"/>
        </w:rPr>
        <w:t>All other offences such as theft, criminal damage and anti-social behaviour saw a decrease when compared to the previous reporting period</w:t>
      </w:r>
      <w:r w:rsidR="00EC7E7F">
        <w:rPr>
          <w:sz w:val="24"/>
          <w:szCs w:val="24"/>
        </w:rPr>
        <w:t>;</w:t>
      </w:r>
      <w:r w:rsidRPr="007B0B20">
        <w:rPr>
          <w:sz w:val="24"/>
          <w:szCs w:val="24"/>
        </w:rPr>
        <w:t xml:space="preserve"> </w:t>
      </w:r>
    </w:p>
    <w:p w:rsidR="00375AC2" w:rsidRPr="007B0B20" w:rsidRDefault="00375AC2" w:rsidP="00375AC2">
      <w:pPr>
        <w:spacing w:line="240" w:lineRule="auto"/>
        <w:ind w:left="720"/>
        <w:contextualSpacing/>
        <w:jc w:val="both"/>
        <w:rPr>
          <w:sz w:val="24"/>
          <w:szCs w:val="24"/>
        </w:rPr>
      </w:pPr>
    </w:p>
    <w:p w:rsidR="007B0B20" w:rsidRPr="007B0B20" w:rsidRDefault="007B0B20" w:rsidP="007B0B20">
      <w:pPr>
        <w:spacing w:line="240" w:lineRule="auto"/>
        <w:jc w:val="both"/>
        <w:rPr>
          <w:sz w:val="24"/>
          <w:szCs w:val="24"/>
        </w:rPr>
      </w:pPr>
      <w:r w:rsidRPr="007B0B20">
        <w:rPr>
          <w:sz w:val="24"/>
          <w:szCs w:val="24"/>
        </w:rPr>
        <w:t>Increases in recorded crime were found across all Cumbria’s districts in 2014/15. Sexual Offences increased by +65.3% an increase of 277, Violence against the person by +24.7% or 1,298 and alcohol related crime increased by +13.7% or 427 when compared to the previous year. Carlisle had the highest number of crimes whilst Barrow had the hig</w:t>
      </w:r>
      <w:r w:rsidR="00A745BA">
        <w:rPr>
          <w:sz w:val="24"/>
          <w:szCs w:val="24"/>
        </w:rPr>
        <w:t xml:space="preserve">hest rate of offences per 1,000 </w:t>
      </w:r>
      <w:r w:rsidRPr="007B0B20">
        <w:rPr>
          <w:sz w:val="24"/>
          <w:szCs w:val="24"/>
        </w:rPr>
        <w:t xml:space="preserve">population. The </w:t>
      </w:r>
      <w:r w:rsidR="00A745BA">
        <w:rPr>
          <w:sz w:val="24"/>
          <w:szCs w:val="24"/>
        </w:rPr>
        <w:t>lowest number of crimes were</w:t>
      </w:r>
      <w:r w:rsidRPr="007B0B20">
        <w:rPr>
          <w:sz w:val="24"/>
          <w:szCs w:val="24"/>
        </w:rPr>
        <w:t xml:space="preserve"> recorded in Eden, although the district showing the lowest rate of offences per 1,000 population is South Lakeland.</w:t>
      </w:r>
      <w:r w:rsidRPr="007B0B20">
        <w:rPr>
          <w:sz w:val="24"/>
          <w:szCs w:val="24"/>
          <w:vertAlign w:val="superscript"/>
        </w:rPr>
        <w:footnoteReference w:id="3"/>
      </w:r>
      <w:r w:rsidR="00EB77E9">
        <w:rPr>
          <w:sz w:val="24"/>
          <w:szCs w:val="24"/>
        </w:rPr>
        <w:t xml:space="preserve"> </w:t>
      </w:r>
      <w:r w:rsidR="00EB77E9" w:rsidRPr="00EB2DAC">
        <w:rPr>
          <w:sz w:val="24"/>
          <w:szCs w:val="24"/>
        </w:rPr>
        <w:t>Improved compliance with crime recording standards and the introduction by the Home Office of new offence codes is likely to have contributed to the increased figures</w:t>
      </w:r>
      <w:r w:rsidR="00517E73" w:rsidRPr="00EB2DAC">
        <w:rPr>
          <w:rStyle w:val="FootnoteReference"/>
          <w:sz w:val="24"/>
          <w:szCs w:val="24"/>
        </w:rPr>
        <w:footnoteReference w:id="4"/>
      </w:r>
      <w:r w:rsidR="00EB77E9" w:rsidRPr="00EB2DAC">
        <w:rPr>
          <w:sz w:val="24"/>
          <w:szCs w:val="24"/>
        </w:rPr>
        <w:t>.</w:t>
      </w:r>
    </w:p>
    <w:p w:rsidR="007B0B20" w:rsidRPr="007B0B20" w:rsidRDefault="007B0B20" w:rsidP="00646FD3">
      <w:pPr>
        <w:spacing w:line="240" w:lineRule="auto"/>
        <w:jc w:val="both"/>
        <w:rPr>
          <w:sz w:val="24"/>
          <w:szCs w:val="24"/>
        </w:rPr>
      </w:pPr>
      <w:r w:rsidRPr="007B0B20">
        <w:rPr>
          <w:noProof/>
          <w:sz w:val="24"/>
          <w:szCs w:val="24"/>
          <w:lang w:eastAsia="en-GB"/>
        </w:rPr>
        <w:drawing>
          <wp:anchor distT="0" distB="0" distL="114300" distR="114300" simplePos="0" relativeHeight="251681792" behindDoc="0" locked="1" layoutInCell="1" allowOverlap="1" wp14:anchorId="5B1DF694" wp14:editId="27896F6C">
            <wp:simplePos x="0" y="0"/>
            <wp:positionH relativeFrom="margin">
              <wp:posOffset>2314575</wp:posOffset>
            </wp:positionH>
            <wp:positionV relativeFrom="margin">
              <wp:posOffset>19050</wp:posOffset>
            </wp:positionV>
            <wp:extent cx="3638550" cy="3110230"/>
            <wp:effectExtent l="133350" t="0" r="266700" b="2806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38550" cy="311023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sidRPr="007B0B20">
        <w:rPr>
          <w:sz w:val="24"/>
          <w:szCs w:val="24"/>
        </w:rPr>
        <w:t xml:space="preserve">The total number of referrals to victim support for 2014/15 equated to 23,019, 11,004 related to referrals whereby the victim had either not given consent for victim services to contact them or on initial contact had declined support. The </w:t>
      </w:r>
      <w:r w:rsidR="00A745BA">
        <w:rPr>
          <w:sz w:val="24"/>
          <w:szCs w:val="24"/>
        </w:rPr>
        <w:t>remainder of referrals 12,015 w</w:t>
      </w:r>
      <w:r w:rsidRPr="007B0B20">
        <w:rPr>
          <w:sz w:val="24"/>
          <w:szCs w:val="24"/>
        </w:rPr>
        <w:t>ere offered and accepted support services. This equates to victim services working with 57% of victims:</w:t>
      </w:r>
    </w:p>
    <w:p w:rsidR="007B0B20" w:rsidRPr="007B0B20" w:rsidRDefault="007B0B20" w:rsidP="00646FD3">
      <w:pPr>
        <w:spacing w:line="240" w:lineRule="auto"/>
        <w:jc w:val="both"/>
        <w:rPr>
          <w:sz w:val="24"/>
          <w:szCs w:val="24"/>
        </w:rPr>
      </w:pPr>
      <w:r w:rsidRPr="007B0B20">
        <w:rPr>
          <w:sz w:val="24"/>
          <w:szCs w:val="24"/>
        </w:rPr>
        <w:t xml:space="preserve">Violence against the person amounted to 34% {3844} of the overall referrals, theft and handling stolen goods equated to 29% or 3440 and criminal damage accounted for 23.9% or 2883 of the overall total number of referrals. </w:t>
      </w:r>
      <w:r w:rsidRPr="007B0B20">
        <w:rPr>
          <w:sz w:val="24"/>
          <w:szCs w:val="24"/>
          <w:vertAlign w:val="superscript"/>
        </w:rPr>
        <w:footnoteReference w:id="5"/>
      </w:r>
    </w:p>
    <w:p w:rsidR="007B0B20" w:rsidRPr="007B0B20" w:rsidRDefault="007B0B20" w:rsidP="00646FD3">
      <w:pPr>
        <w:numPr>
          <w:ilvl w:val="0"/>
          <w:numId w:val="10"/>
        </w:numPr>
        <w:spacing w:line="240" w:lineRule="auto"/>
        <w:contextualSpacing/>
        <w:jc w:val="both"/>
        <w:rPr>
          <w:sz w:val="24"/>
          <w:szCs w:val="24"/>
        </w:rPr>
      </w:pPr>
      <w:r w:rsidRPr="007B0B20">
        <w:rPr>
          <w:sz w:val="24"/>
          <w:szCs w:val="24"/>
        </w:rPr>
        <w:t>48% were female compared to 44% males</w:t>
      </w:r>
      <w:r w:rsidR="00356AF4">
        <w:rPr>
          <w:sz w:val="24"/>
          <w:szCs w:val="24"/>
        </w:rPr>
        <w:t>.</w:t>
      </w:r>
      <w:r w:rsidRPr="007B0B20">
        <w:rPr>
          <w:sz w:val="24"/>
          <w:szCs w:val="24"/>
        </w:rPr>
        <w:t xml:space="preserve"> </w:t>
      </w:r>
    </w:p>
    <w:p w:rsidR="007B0B20" w:rsidRPr="007B0B20" w:rsidRDefault="007B0B20" w:rsidP="00646FD3">
      <w:pPr>
        <w:numPr>
          <w:ilvl w:val="0"/>
          <w:numId w:val="10"/>
        </w:numPr>
        <w:spacing w:line="240" w:lineRule="auto"/>
        <w:contextualSpacing/>
        <w:jc w:val="both"/>
        <w:rPr>
          <w:sz w:val="24"/>
          <w:szCs w:val="24"/>
        </w:rPr>
      </w:pPr>
      <w:r w:rsidRPr="007B0B20">
        <w:rPr>
          <w:sz w:val="24"/>
          <w:szCs w:val="24"/>
        </w:rPr>
        <w:t xml:space="preserve">25 to 34 </w:t>
      </w:r>
      <w:r w:rsidR="001E3BC3" w:rsidRPr="007B0B20">
        <w:rPr>
          <w:sz w:val="24"/>
          <w:szCs w:val="24"/>
        </w:rPr>
        <w:t>yrs.</w:t>
      </w:r>
      <w:r w:rsidRPr="007B0B20">
        <w:rPr>
          <w:sz w:val="24"/>
          <w:szCs w:val="24"/>
        </w:rPr>
        <w:t xml:space="preserve"> accounted for 22% of the overall total of referrals, 35 to 44 </w:t>
      </w:r>
      <w:r w:rsidR="001E3BC3" w:rsidRPr="007B0B20">
        <w:rPr>
          <w:sz w:val="24"/>
          <w:szCs w:val="24"/>
        </w:rPr>
        <w:t>yrs.</w:t>
      </w:r>
      <w:r w:rsidRPr="007B0B20">
        <w:rPr>
          <w:sz w:val="24"/>
          <w:szCs w:val="24"/>
        </w:rPr>
        <w:t xml:space="preserve"> equated to 17% and 18 to 24 </w:t>
      </w:r>
      <w:r w:rsidR="001E3BC3" w:rsidRPr="007B0B20">
        <w:rPr>
          <w:sz w:val="24"/>
          <w:szCs w:val="24"/>
        </w:rPr>
        <w:t>yrs.</w:t>
      </w:r>
      <w:r w:rsidRPr="007B0B20">
        <w:rPr>
          <w:sz w:val="24"/>
          <w:szCs w:val="24"/>
        </w:rPr>
        <w:t xml:space="preserve"> to 16%, 17yrs and under accounted to 12% and 55+ equated to just 17% of the overall total. </w:t>
      </w:r>
    </w:p>
    <w:p w:rsidR="00FD329F" w:rsidRDefault="00FD329F" w:rsidP="00646FD3">
      <w:pPr>
        <w:spacing w:line="240" w:lineRule="auto"/>
        <w:jc w:val="both"/>
        <w:rPr>
          <w:sz w:val="24"/>
          <w:szCs w:val="24"/>
        </w:rPr>
      </w:pPr>
    </w:p>
    <w:p w:rsidR="007B0B20" w:rsidRPr="007B0B20" w:rsidRDefault="007B0B20" w:rsidP="00646FD3">
      <w:pPr>
        <w:spacing w:line="240" w:lineRule="auto"/>
        <w:jc w:val="both"/>
        <w:rPr>
          <w:sz w:val="24"/>
          <w:szCs w:val="24"/>
        </w:rPr>
      </w:pPr>
      <w:r w:rsidRPr="007B0B20">
        <w:rPr>
          <w:sz w:val="24"/>
          <w:szCs w:val="24"/>
        </w:rPr>
        <w:t xml:space="preserve">The data provided by victim services evidences crime data when comparing age groups, gender and increases in crime categories, such as violence against the person. </w:t>
      </w:r>
      <w:r w:rsidRPr="007B0B20">
        <w:rPr>
          <w:sz w:val="24"/>
          <w:szCs w:val="24"/>
          <w:vertAlign w:val="superscript"/>
        </w:rPr>
        <w:footnoteReference w:id="6"/>
      </w:r>
    </w:p>
    <w:p w:rsidR="007B0B20" w:rsidRPr="005A0502" w:rsidRDefault="005A0502" w:rsidP="00646FD3">
      <w:pPr>
        <w:pStyle w:val="Heading2"/>
        <w:jc w:val="both"/>
      </w:pPr>
      <w:bookmarkStart w:id="8" w:name="_Toc448223045"/>
      <w:r w:rsidRPr="005A0502">
        <w:t>Complexity</w:t>
      </w:r>
      <w:bookmarkEnd w:id="8"/>
      <w:r w:rsidRPr="005A0502">
        <w:t xml:space="preserve"> </w:t>
      </w:r>
    </w:p>
    <w:p w:rsidR="007B0B20" w:rsidRPr="007B0B20" w:rsidRDefault="007B0B20" w:rsidP="00646FD3">
      <w:pPr>
        <w:spacing w:line="240" w:lineRule="auto"/>
        <w:jc w:val="both"/>
        <w:rPr>
          <w:sz w:val="24"/>
          <w:szCs w:val="24"/>
        </w:rPr>
      </w:pPr>
      <w:r w:rsidRPr="007B0B20">
        <w:rPr>
          <w:sz w:val="24"/>
          <w:szCs w:val="24"/>
        </w:rPr>
        <w:t>In addition to being a victim of crime, a large number of our victims have the complexity of drugs, alcohol and mental health issues.  In some cases, these issues are associated with becoming or being a long term victim.  In other cases individuals are vulnerable because of these issues and become an easy target for victimisation.</w:t>
      </w:r>
    </w:p>
    <w:p w:rsidR="007B0B20" w:rsidRPr="007B0B20" w:rsidRDefault="007B0B20" w:rsidP="00646FD3">
      <w:pPr>
        <w:spacing w:line="240" w:lineRule="auto"/>
        <w:jc w:val="both"/>
        <w:rPr>
          <w:b/>
          <w:sz w:val="24"/>
          <w:szCs w:val="24"/>
        </w:rPr>
      </w:pPr>
      <w:r w:rsidRPr="007B0B20">
        <w:rPr>
          <w:b/>
          <w:sz w:val="24"/>
          <w:szCs w:val="24"/>
        </w:rPr>
        <w:t xml:space="preserve">a) Repeat Victimisation: </w:t>
      </w:r>
    </w:p>
    <w:p w:rsidR="007B0B20" w:rsidRDefault="007B0B20" w:rsidP="00646FD3">
      <w:pPr>
        <w:spacing w:line="240" w:lineRule="auto"/>
        <w:jc w:val="both"/>
        <w:rPr>
          <w:sz w:val="24"/>
          <w:szCs w:val="24"/>
        </w:rPr>
      </w:pPr>
      <w:r w:rsidRPr="007B0B20">
        <w:rPr>
          <w:sz w:val="24"/>
          <w:szCs w:val="24"/>
        </w:rPr>
        <w:t xml:space="preserve">Repeat victimisation can be scary and debilitating for victims. Whilst crime data for the period April 2014-March 2015 was analysed to determine repeat victimisation, this alone will not give a full picture of repeat victimisation per age group and area as the data is based on repeat victim’s markers being applied to the crime at the time of recording. </w:t>
      </w:r>
    </w:p>
    <w:p w:rsidR="00FD329F" w:rsidRDefault="00FD329F" w:rsidP="00646FD3">
      <w:pPr>
        <w:spacing w:line="240" w:lineRule="auto"/>
        <w:jc w:val="both"/>
        <w:rPr>
          <w:sz w:val="24"/>
          <w:szCs w:val="24"/>
        </w:rPr>
      </w:pPr>
    </w:p>
    <w:p w:rsidR="00FD329F" w:rsidRPr="007B0B20" w:rsidRDefault="00FD329F" w:rsidP="00646FD3">
      <w:pPr>
        <w:spacing w:line="240" w:lineRule="auto"/>
        <w:jc w:val="both"/>
        <w:rPr>
          <w:sz w:val="24"/>
          <w:szCs w:val="24"/>
        </w:rPr>
      </w:pPr>
    </w:p>
    <w:p w:rsidR="007B0B20" w:rsidRPr="007B0B20" w:rsidRDefault="007B0B20" w:rsidP="00646FD3">
      <w:pPr>
        <w:spacing w:line="240" w:lineRule="auto"/>
        <w:jc w:val="both"/>
        <w:rPr>
          <w:b/>
          <w:sz w:val="24"/>
          <w:szCs w:val="24"/>
        </w:rPr>
      </w:pPr>
      <w:r w:rsidRPr="007B0B20">
        <w:rPr>
          <w:b/>
          <w:sz w:val="24"/>
          <w:szCs w:val="24"/>
        </w:rPr>
        <w:t xml:space="preserve">b) Most Prolific Age Groups per Gender: </w:t>
      </w:r>
    </w:p>
    <w:p w:rsidR="007B0B20" w:rsidRPr="007B0B20" w:rsidRDefault="007B0B20" w:rsidP="00646FD3">
      <w:pPr>
        <w:numPr>
          <w:ilvl w:val="0"/>
          <w:numId w:val="13"/>
        </w:numPr>
        <w:spacing w:line="240" w:lineRule="auto"/>
        <w:contextualSpacing/>
        <w:jc w:val="both"/>
        <w:rPr>
          <w:sz w:val="24"/>
          <w:szCs w:val="24"/>
        </w:rPr>
      </w:pPr>
      <w:r w:rsidRPr="007B0B20">
        <w:rPr>
          <w:sz w:val="24"/>
          <w:szCs w:val="24"/>
        </w:rPr>
        <w:t xml:space="preserve">Highest age group for males with repeat victimisation are between 36 to 55 years, </w:t>
      </w:r>
    </w:p>
    <w:p w:rsidR="007B0B20" w:rsidRDefault="007B0B20" w:rsidP="00646FD3">
      <w:pPr>
        <w:numPr>
          <w:ilvl w:val="0"/>
          <w:numId w:val="13"/>
        </w:numPr>
        <w:spacing w:line="240" w:lineRule="auto"/>
        <w:contextualSpacing/>
        <w:jc w:val="both"/>
        <w:rPr>
          <w:sz w:val="24"/>
          <w:szCs w:val="24"/>
        </w:rPr>
      </w:pPr>
      <w:r w:rsidRPr="007B0B20">
        <w:rPr>
          <w:sz w:val="24"/>
          <w:szCs w:val="24"/>
        </w:rPr>
        <w:t xml:space="preserve">In females 18 to 35 years represent 51.2% of the overall figure, with 36 to 55 years accounting for 34.7%. </w:t>
      </w:r>
      <w:r w:rsidRPr="007B0B20">
        <w:rPr>
          <w:sz w:val="24"/>
          <w:szCs w:val="24"/>
          <w:vertAlign w:val="superscript"/>
        </w:rPr>
        <w:footnoteReference w:id="7"/>
      </w:r>
    </w:p>
    <w:p w:rsidR="00375AC2" w:rsidRPr="007B0B20" w:rsidRDefault="00375AC2" w:rsidP="00375AC2">
      <w:pPr>
        <w:spacing w:line="240" w:lineRule="auto"/>
        <w:ind w:left="720"/>
        <w:contextualSpacing/>
        <w:jc w:val="both"/>
        <w:rPr>
          <w:sz w:val="24"/>
          <w:szCs w:val="24"/>
        </w:rPr>
      </w:pPr>
    </w:p>
    <w:p w:rsidR="007B0B20" w:rsidRPr="007B0B20" w:rsidRDefault="007B0B20" w:rsidP="007B0B20">
      <w:pPr>
        <w:spacing w:line="240" w:lineRule="auto"/>
        <w:jc w:val="both"/>
        <w:rPr>
          <w:b/>
          <w:sz w:val="24"/>
          <w:szCs w:val="24"/>
        </w:rPr>
      </w:pPr>
      <w:r w:rsidRPr="007B0B20">
        <w:rPr>
          <w:b/>
          <w:sz w:val="24"/>
          <w:szCs w:val="24"/>
        </w:rPr>
        <w:t>c) Multiple Vulnerability Victims:</w:t>
      </w:r>
    </w:p>
    <w:p w:rsidR="007B0B20" w:rsidRPr="007B0B20" w:rsidRDefault="007B0B20" w:rsidP="00646FD3">
      <w:pPr>
        <w:spacing w:line="240" w:lineRule="auto"/>
        <w:jc w:val="both"/>
        <w:rPr>
          <w:sz w:val="24"/>
          <w:szCs w:val="24"/>
        </w:rPr>
      </w:pPr>
      <w:r w:rsidRPr="007B0B20">
        <w:rPr>
          <w:sz w:val="24"/>
          <w:szCs w:val="24"/>
        </w:rPr>
        <w:t xml:space="preserve">The Constabulary’s definition of a vulnerable adult is; </w:t>
      </w:r>
    </w:p>
    <w:p w:rsidR="007B0B20" w:rsidRPr="007B0B20" w:rsidRDefault="007B0B20" w:rsidP="00646FD3">
      <w:pPr>
        <w:spacing w:line="240" w:lineRule="auto"/>
        <w:jc w:val="both"/>
        <w:rPr>
          <w:sz w:val="24"/>
          <w:szCs w:val="24"/>
        </w:rPr>
      </w:pPr>
      <w:r w:rsidRPr="007B0B20">
        <w:rPr>
          <w:sz w:val="24"/>
          <w:szCs w:val="24"/>
        </w:rPr>
        <w:t xml:space="preserve"> A person 18 years or over and who is or may be in need of community care services by reason of mental or other disability, age or illness: and who is or may be unable to take care of him or herself, or unable to protect him or herself against significant harm or exploitation. </w:t>
      </w:r>
    </w:p>
    <w:p w:rsidR="007B0B20" w:rsidRPr="007B0B20" w:rsidRDefault="007B0B20" w:rsidP="00646FD3">
      <w:pPr>
        <w:spacing w:line="240" w:lineRule="auto"/>
        <w:jc w:val="both"/>
        <w:rPr>
          <w:sz w:val="24"/>
          <w:szCs w:val="24"/>
        </w:rPr>
      </w:pPr>
      <w:r w:rsidRPr="007B0B20">
        <w:rPr>
          <w:rFonts w:cs="Segoe UI"/>
          <w:sz w:val="24"/>
          <w:szCs w:val="24"/>
          <w:lang w:eastAsia="en-GB"/>
        </w:rPr>
        <w:t xml:space="preserve">The Constabulary submitted 4415 Vulnerable Adult (VA) reports between April 14 and Mar 15.  </w:t>
      </w:r>
    </w:p>
    <w:p w:rsidR="007B0B20" w:rsidRPr="007B0B20" w:rsidRDefault="007B0B20" w:rsidP="00646FD3">
      <w:pPr>
        <w:spacing w:line="240" w:lineRule="auto"/>
        <w:jc w:val="both"/>
        <w:rPr>
          <w:sz w:val="24"/>
          <w:szCs w:val="24"/>
        </w:rPr>
      </w:pPr>
      <w:r w:rsidRPr="007B0B20">
        <w:rPr>
          <w:sz w:val="24"/>
          <w:szCs w:val="24"/>
        </w:rPr>
        <w:t>VA reports are submitted by officers with a concern for any adult they deem vulnerable, these aren’t necessarily victims of crime (most aren’t), nor do they necessarily have a mental health issue, it’s very much the perception of the officer who attended and mental health may be the closest category they choose (often it’s alcohol abuse)</w:t>
      </w:r>
    </w:p>
    <w:p w:rsidR="007B0B20" w:rsidRPr="007B0B20" w:rsidRDefault="007B0B20" w:rsidP="00646FD3">
      <w:pPr>
        <w:spacing w:line="240" w:lineRule="auto"/>
        <w:jc w:val="both"/>
        <w:rPr>
          <w:sz w:val="24"/>
          <w:szCs w:val="24"/>
        </w:rPr>
      </w:pPr>
      <w:r w:rsidRPr="007B0B20">
        <w:rPr>
          <w:sz w:val="24"/>
          <w:szCs w:val="24"/>
        </w:rPr>
        <w:t>The  figures above do not reveal repeats, so where a person with dementia for example is repeatedly found wandering the streets a VA would be submitted each time, obviously they aren’t a victim of crime and they may appear on the system several times.</w:t>
      </w:r>
    </w:p>
    <w:p w:rsidR="007B0B20" w:rsidRDefault="007B0B20" w:rsidP="00646FD3">
      <w:pPr>
        <w:spacing w:line="240" w:lineRule="auto"/>
        <w:jc w:val="both"/>
        <w:rPr>
          <w:sz w:val="24"/>
          <w:szCs w:val="24"/>
        </w:rPr>
      </w:pPr>
      <w:r w:rsidRPr="007B0B20">
        <w:rPr>
          <w:sz w:val="24"/>
          <w:szCs w:val="24"/>
        </w:rPr>
        <w:t>This method is problematic and reliant on risk markers being accurately applied to crimes. There is also the problem of identifying vulnerabilities as often there is no indication or ev</w:t>
      </w:r>
      <w:r w:rsidR="00A745BA">
        <w:rPr>
          <w:sz w:val="24"/>
          <w:szCs w:val="24"/>
        </w:rPr>
        <w:t>idence of alcohol or drug abuse</w:t>
      </w:r>
      <w:r w:rsidRPr="007B0B20">
        <w:rPr>
          <w:sz w:val="24"/>
          <w:szCs w:val="24"/>
        </w:rPr>
        <w:t xml:space="preserve">, in many cases mental health problems remain undiagnosed and often there are no obvious signs or behaviours at the time of contact, anxiety, depression and mental health problems can present at a later date either as a result of individual constructs, other causation factors that increase vulnerability or on-going exposure to domestic violence and other targeted crimes. </w:t>
      </w:r>
    </w:p>
    <w:tbl>
      <w:tblPr>
        <w:tblStyle w:val="TableGrid"/>
        <w:tblW w:w="0" w:type="auto"/>
        <w:tblLook w:val="04A0" w:firstRow="1" w:lastRow="0" w:firstColumn="1" w:lastColumn="0" w:noHBand="0" w:noVBand="1"/>
      </w:tblPr>
      <w:tblGrid>
        <w:gridCol w:w="9242"/>
      </w:tblGrid>
      <w:tr w:rsidR="003A5556" w:rsidTr="003A5556">
        <w:tc>
          <w:tcPr>
            <w:tcW w:w="9242" w:type="dxa"/>
          </w:tcPr>
          <w:p w:rsidR="003A5556" w:rsidRPr="003A5556" w:rsidRDefault="003A5556" w:rsidP="007B0B20">
            <w:pPr>
              <w:jc w:val="both"/>
              <w:rPr>
                <w:b/>
                <w:sz w:val="24"/>
                <w:szCs w:val="24"/>
              </w:rPr>
            </w:pPr>
            <w:r w:rsidRPr="003A5556">
              <w:rPr>
                <w:b/>
                <w:sz w:val="24"/>
                <w:szCs w:val="24"/>
              </w:rPr>
              <w:t>Recommendation</w:t>
            </w:r>
            <w:r w:rsidR="00731DE4">
              <w:rPr>
                <w:b/>
                <w:sz w:val="24"/>
                <w:szCs w:val="24"/>
              </w:rPr>
              <w:t xml:space="preserve"> 4</w:t>
            </w:r>
            <w:r>
              <w:rPr>
                <w:b/>
                <w:sz w:val="24"/>
                <w:szCs w:val="24"/>
              </w:rPr>
              <w:t>: Consider the recommendations for change as suggested in the HMIC Vulnerability Report.</w:t>
            </w:r>
          </w:p>
        </w:tc>
      </w:tr>
    </w:tbl>
    <w:p w:rsidR="003A5556" w:rsidRPr="007B0B20" w:rsidRDefault="003A5556" w:rsidP="007B0B20">
      <w:pPr>
        <w:spacing w:line="240" w:lineRule="auto"/>
        <w:jc w:val="both"/>
        <w:rPr>
          <w:sz w:val="24"/>
          <w:szCs w:val="24"/>
        </w:rPr>
      </w:pPr>
    </w:p>
    <w:p w:rsidR="007B0B20" w:rsidRPr="007B0B20" w:rsidRDefault="007B0B20" w:rsidP="00ED71B8">
      <w:pPr>
        <w:pStyle w:val="Heading2"/>
      </w:pPr>
      <w:bookmarkStart w:id="9" w:name="_Toc448223046"/>
      <w:r w:rsidRPr="007B0B20">
        <w:t>Mental Health</w:t>
      </w:r>
      <w:bookmarkEnd w:id="9"/>
    </w:p>
    <w:p w:rsidR="007B0B20" w:rsidRPr="007B0B20" w:rsidRDefault="007B0B20" w:rsidP="007B0B20">
      <w:pPr>
        <w:spacing w:line="240" w:lineRule="auto"/>
        <w:jc w:val="both"/>
        <w:rPr>
          <w:sz w:val="24"/>
          <w:szCs w:val="24"/>
        </w:rPr>
      </w:pPr>
      <w:r w:rsidRPr="007B0B20">
        <w:rPr>
          <w:sz w:val="24"/>
          <w:szCs w:val="24"/>
        </w:rPr>
        <w:t xml:space="preserve">A recent study conducted by Kings College London and Victim Support ‘At Risk, Yet Dismissed’ highlighted that 45% of people with severe mental illness were victims of crime in the past year; 18% of an assault. 40 to 60% of women with severe mental illness reported being the victim of domestic or sexual violence since age 16 and 10-16% in the past year. People with mental health problems are very vulnerable to repeat victimisation, of different types of crime. 43% experienced more than one type of crime in the past year. </w:t>
      </w:r>
    </w:p>
    <w:p w:rsidR="007B0B20" w:rsidRPr="007B0B20" w:rsidRDefault="007B0B20" w:rsidP="007B0B20">
      <w:pPr>
        <w:spacing w:line="240" w:lineRule="auto"/>
        <w:jc w:val="both"/>
        <w:rPr>
          <w:sz w:val="24"/>
          <w:szCs w:val="24"/>
        </w:rPr>
      </w:pPr>
      <w:r w:rsidRPr="007B0B20">
        <w:rPr>
          <w:sz w:val="24"/>
          <w:szCs w:val="24"/>
        </w:rPr>
        <w:t xml:space="preserve">There are significant mental health issues in Cumbria. The overall impact of suicide and injuries undetermined on the residents of Cumbria is high with a premature mortality rate of 9.1 compared to 7.9 for England. </w:t>
      </w:r>
      <w:r w:rsidRPr="007B0B20">
        <w:rPr>
          <w:sz w:val="24"/>
          <w:szCs w:val="24"/>
          <w:vertAlign w:val="superscript"/>
        </w:rPr>
        <w:footnoteReference w:id="8"/>
      </w:r>
    </w:p>
    <w:p w:rsidR="007B0B20" w:rsidRPr="007B0B20" w:rsidRDefault="007B0B20" w:rsidP="00646FD3">
      <w:pPr>
        <w:numPr>
          <w:ilvl w:val="0"/>
          <w:numId w:val="18"/>
        </w:numPr>
        <w:spacing w:line="240" w:lineRule="auto"/>
        <w:contextualSpacing/>
        <w:jc w:val="both"/>
        <w:rPr>
          <w:sz w:val="24"/>
          <w:szCs w:val="24"/>
        </w:rPr>
      </w:pPr>
      <w:r w:rsidRPr="007B0B20">
        <w:rPr>
          <w:sz w:val="24"/>
          <w:szCs w:val="24"/>
        </w:rPr>
        <w:t xml:space="preserve">In 2011-13 the rate of suicide in Cumbria was 10.9 per 100,000 compared to 8.8 per 100,000 in England. Nationally the rate is higher in males this is reflected in Cumbria with a suicide rate of 17.9 per 100,000 compared to 13.8 in England </w:t>
      </w:r>
      <w:r w:rsidRPr="007B0B20">
        <w:rPr>
          <w:sz w:val="24"/>
          <w:szCs w:val="24"/>
          <w:vertAlign w:val="superscript"/>
        </w:rPr>
        <w:footnoteReference w:id="9"/>
      </w:r>
    </w:p>
    <w:p w:rsidR="007B0B20" w:rsidRPr="007B0B20" w:rsidRDefault="007B0B20" w:rsidP="00646FD3">
      <w:pPr>
        <w:numPr>
          <w:ilvl w:val="0"/>
          <w:numId w:val="4"/>
        </w:numPr>
        <w:spacing w:line="240" w:lineRule="auto"/>
        <w:contextualSpacing/>
        <w:jc w:val="both"/>
        <w:rPr>
          <w:sz w:val="24"/>
          <w:szCs w:val="24"/>
        </w:rPr>
      </w:pPr>
      <w:r w:rsidRPr="007B0B20">
        <w:rPr>
          <w:sz w:val="24"/>
          <w:szCs w:val="24"/>
        </w:rPr>
        <w:t xml:space="preserve">36 to 55 years present as the highest age, of the overall male and female victims with mental health markers attached. </w:t>
      </w:r>
    </w:p>
    <w:p w:rsidR="007B0B20" w:rsidRDefault="007B0B20" w:rsidP="00646FD3">
      <w:pPr>
        <w:numPr>
          <w:ilvl w:val="0"/>
          <w:numId w:val="4"/>
        </w:numPr>
        <w:contextualSpacing/>
        <w:jc w:val="both"/>
        <w:rPr>
          <w:sz w:val="24"/>
          <w:szCs w:val="24"/>
        </w:rPr>
      </w:pPr>
      <w:r w:rsidRPr="007B0B20">
        <w:rPr>
          <w:sz w:val="24"/>
          <w:szCs w:val="24"/>
        </w:rPr>
        <w:t>23,900 of the 110,000 children under 20yrs in Cumbria have “Common Mental Health Issues” .Hospital admission for unintentional and deliberate injuries, ages 0.24 per 10,000 population is significantly higher in Cumbria [135.1] compared to England [116.0]</w:t>
      </w:r>
    </w:p>
    <w:p w:rsidR="005B55E3" w:rsidRPr="007B0B20" w:rsidRDefault="005B55E3" w:rsidP="00646FD3">
      <w:pPr>
        <w:ind w:left="720"/>
        <w:contextualSpacing/>
        <w:jc w:val="both"/>
        <w:rPr>
          <w:sz w:val="24"/>
          <w:szCs w:val="24"/>
        </w:rPr>
      </w:pPr>
    </w:p>
    <w:p w:rsidR="007B0B20" w:rsidRPr="007B0B20" w:rsidRDefault="007B0B20" w:rsidP="00646FD3">
      <w:pPr>
        <w:jc w:val="both"/>
        <w:rPr>
          <w:sz w:val="24"/>
          <w:szCs w:val="24"/>
        </w:rPr>
      </w:pPr>
      <w:r w:rsidRPr="007B0B20">
        <w:rPr>
          <w:sz w:val="24"/>
          <w:szCs w:val="24"/>
        </w:rPr>
        <w:t xml:space="preserve">Hospital Admissions per Area: </w:t>
      </w:r>
    </w:p>
    <w:p w:rsidR="007B0B20" w:rsidRPr="007B0B20" w:rsidRDefault="007B0B20" w:rsidP="00646FD3">
      <w:pPr>
        <w:numPr>
          <w:ilvl w:val="0"/>
          <w:numId w:val="30"/>
        </w:numPr>
        <w:contextualSpacing/>
        <w:jc w:val="both"/>
        <w:rPr>
          <w:rFonts w:ascii="Calibri" w:hAnsi="Calibri"/>
          <w:sz w:val="24"/>
          <w:szCs w:val="24"/>
        </w:rPr>
      </w:pPr>
      <w:r w:rsidRPr="007B0B20">
        <w:rPr>
          <w:rFonts w:ascii="Calibri" w:hAnsi="Calibri"/>
          <w:sz w:val="24"/>
          <w:szCs w:val="24"/>
        </w:rPr>
        <w:t>Barrow is above the national average at 387.4 per 100,000 for hospital admissions for deliberate self-harm. Carlisle 331.3, Copeland 298.7 and South Lakeland is 205.9. Eden is below the national average at 110.5.</w:t>
      </w:r>
      <w:r w:rsidRPr="007B0B20">
        <w:rPr>
          <w:rFonts w:ascii="Calibri" w:hAnsi="Calibri"/>
          <w:sz w:val="24"/>
          <w:szCs w:val="24"/>
          <w:vertAlign w:val="superscript"/>
        </w:rPr>
        <w:footnoteReference w:id="10"/>
      </w:r>
      <w:r w:rsidRPr="007B0B20">
        <w:rPr>
          <w:rFonts w:ascii="Calibri" w:hAnsi="Calibri"/>
          <w:sz w:val="24"/>
          <w:szCs w:val="24"/>
        </w:rPr>
        <w:t xml:space="preserve"> </w:t>
      </w:r>
    </w:p>
    <w:p w:rsidR="007B0B20" w:rsidRPr="007B0B20" w:rsidRDefault="007B0B20" w:rsidP="00646FD3">
      <w:pPr>
        <w:autoSpaceDE w:val="0"/>
        <w:autoSpaceDN w:val="0"/>
        <w:adjustRightInd w:val="0"/>
        <w:spacing w:line="240" w:lineRule="auto"/>
        <w:jc w:val="both"/>
        <w:rPr>
          <w:rFonts w:cs="Arial"/>
          <w:color w:val="000000"/>
          <w:sz w:val="24"/>
          <w:szCs w:val="24"/>
          <w:lang w:eastAsia="en-GB"/>
        </w:rPr>
      </w:pPr>
      <w:r w:rsidRPr="007B0B20">
        <w:rPr>
          <w:rFonts w:cs="Arial"/>
          <w:color w:val="000000"/>
          <w:sz w:val="24"/>
          <w:szCs w:val="24"/>
          <w:lang w:eastAsia="en-GB"/>
        </w:rPr>
        <w:t>Cumbria Joint Strategic Needs Assessment Summary Report 2010 identified under investment in mental health commissioning, inefficiencies in service provision, gaps and inequities in the distribution and delivery of, and access to services and that investment could lead to savings in the health system and beyond. The Joint Strategic Needs Assessment is currently under review and the reporting structure has changed meaning that information and data relating to mental health issues will not be available until Quarter 2 of 2017.</w:t>
      </w:r>
    </w:p>
    <w:p w:rsidR="007B0B20" w:rsidRPr="007B0B20" w:rsidRDefault="007B0B20" w:rsidP="00646FD3">
      <w:pPr>
        <w:autoSpaceDE w:val="0"/>
        <w:autoSpaceDN w:val="0"/>
        <w:adjustRightInd w:val="0"/>
        <w:spacing w:line="240" w:lineRule="auto"/>
        <w:jc w:val="both"/>
        <w:rPr>
          <w:rFonts w:cs="Arial"/>
          <w:color w:val="000000"/>
          <w:sz w:val="24"/>
          <w:szCs w:val="24"/>
          <w:lang w:eastAsia="en-GB"/>
        </w:rPr>
      </w:pPr>
      <w:r w:rsidRPr="007B0B20">
        <w:rPr>
          <w:rFonts w:cs="Arial"/>
          <w:color w:val="000000"/>
          <w:sz w:val="24"/>
          <w:szCs w:val="24"/>
          <w:lang w:eastAsia="en-GB"/>
        </w:rPr>
        <w:t xml:space="preserve"> When reviewing the current Cumbria Health Profile based on data for 2012/13 there appears to be a considerable gap in service provision compared to the level of mental illness for the county. Whilst prevalence of mental illness appear significantly higher than the England average, in contradiction the level of comprehensive care plans, % of service users and nursing or residential care appears significantly lower than the England average.  </w:t>
      </w:r>
    </w:p>
    <w:tbl>
      <w:tblPr>
        <w:tblW w:w="9779" w:type="dxa"/>
        <w:tblBorders>
          <w:top w:val="nil"/>
          <w:left w:val="nil"/>
          <w:bottom w:val="nil"/>
          <w:right w:val="nil"/>
        </w:tblBorders>
        <w:tblLayout w:type="fixed"/>
        <w:tblLook w:val="0000" w:firstRow="0" w:lastRow="0" w:firstColumn="0" w:lastColumn="0" w:noHBand="0" w:noVBand="0"/>
      </w:tblPr>
      <w:tblGrid>
        <w:gridCol w:w="9743"/>
        <w:gridCol w:w="36"/>
      </w:tblGrid>
      <w:tr w:rsidR="007B0B20" w:rsidRPr="007B0B20" w:rsidTr="00365C58">
        <w:trPr>
          <w:gridAfter w:val="1"/>
          <w:wAfter w:w="36" w:type="dxa"/>
          <w:trHeight w:val="664"/>
        </w:trPr>
        <w:tc>
          <w:tcPr>
            <w:tcW w:w="9743" w:type="dxa"/>
          </w:tcPr>
          <w:p w:rsidR="007B0B20" w:rsidRPr="007B0B20" w:rsidRDefault="007B0B20" w:rsidP="00646FD3">
            <w:pPr>
              <w:autoSpaceDE w:val="0"/>
              <w:autoSpaceDN w:val="0"/>
              <w:adjustRightInd w:val="0"/>
              <w:spacing w:after="0" w:line="240" w:lineRule="auto"/>
              <w:jc w:val="both"/>
              <w:rPr>
                <w:rFonts w:cs="Arial"/>
                <w:color w:val="000000"/>
                <w:sz w:val="24"/>
                <w:szCs w:val="24"/>
              </w:rPr>
            </w:pPr>
            <w:r w:rsidRPr="007B0B20">
              <w:rPr>
                <w:rFonts w:cs="Arial"/>
                <w:color w:val="000000"/>
                <w:sz w:val="24"/>
                <w:szCs w:val="24"/>
              </w:rPr>
              <w:t xml:space="preserve">There were 128 Section 136’s in Cumbria from April to September 2014. Of these, 33 went to the police station first and 95 to the hospital. There was x 1 under 18 detained in police cells and x4 under 18s in hospital. </w:t>
            </w:r>
          </w:p>
        </w:tc>
      </w:tr>
      <w:tr w:rsidR="007B0B20" w:rsidRPr="007B0B20" w:rsidTr="00365C58">
        <w:trPr>
          <w:trHeight w:val="1275"/>
        </w:trPr>
        <w:tc>
          <w:tcPr>
            <w:tcW w:w="9779" w:type="dxa"/>
            <w:gridSpan w:val="2"/>
          </w:tcPr>
          <w:p w:rsidR="007B0B20" w:rsidRPr="007B0B20" w:rsidRDefault="007B0B20" w:rsidP="00646FD3">
            <w:pPr>
              <w:autoSpaceDE w:val="0"/>
              <w:autoSpaceDN w:val="0"/>
              <w:adjustRightInd w:val="0"/>
              <w:spacing w:after="0" w:line="240" w:lineRule="auto"/>
              <w:jc w:val="both"/>
              <w:rPr>
                <w:sz w:val="24"/>
                <w:szCs w:val="24"/>
              </w:rPr>
            </w:pPr>
            <w:r w:rsidRPr="007B0B20">
              <w:rPr>
                <w:rFonts w:cs="Arial"/>
                <w:color w:val="000000"/>
                <w:sz w:val="24"/>
                <w:szCs w:val="24"/>
              </w:rPr>
              <w:t xml:space="preserve">Police call handling data shows that on average they are receiving between 30 and 40 </w:t>
            </w:r>
            <w:r w:rsidRPr="007B0B20">
              <w:rPr>
                <w:sz w:val="24"/>
                <w:szCs w:val="24"/>
              </w:rPr>
              <w:t xml:space="preserve">identified calls </w:t>
            </w:r>
            <w:r w:rsidRPr="007B0B20">
              <w:rPr>
                <w:rFonts w:cs="Arial"/>
                <w:sz w:val="24"/>
                <w:szCs w:val="24"/>
              </w:rPr>
              <w:t>per day</w:t>
            </w:r>
            <w:r w:rsidRPr="007B0B20">
              <w:rPr>
                <w:sz w:val="24"/>
                <w:szCs w:val="24"/>
              </w:rPr>
              <w:t xml:space="preserve"> for service that can be attributable to people with mental health problems.  </w:t>
            </w:r>
            <w:r w:rsidRPr="007B0B20">
              <w:rPr>
                <w:rFonts w:cs="Arial"/>
                <w:sz w:val="24"/>
                <w:szCs w:val="24"/>
              </w:rPr>
              <w:t xml:space="preserve">These are indicative numbers only as on-going qualitative audits identifies that the number of calls is up to 60% higher.  </w:t>
            </w:r>
          </w:p>
        </w:tc>
      </w:tr>
    </w:tbl>
    <w:p w:rsidR="00375AC2" w:rsidRDefault="007B0B20" w:rsidP="00646FD3">
      <w:pPr>
        <w:autoSpaceDE w:val="0"/>
        <w:autoSpaceDN w:val="0"/>
        <w:adjustRightInd w:val="0"/>
        <w:spacing w:line="240" w:lineRule="auto"/>
        <w:jc w:val="both"/>
        <w:rPr>
          <w:rFonts w:cs="Arial"/>
          <w:sz w:val="24"/>
          <w:szCs w:val="24"/>
          <w:lang w:eastAsia="en-GB"/>
        </w:rPr>
      </w:pPr>
      <w:r w:rsidRPr="007B0B20">
        <w:rPr>
          <w:rFonts w:cs="Arial"/>
          <w:sz w:val="24"/>
          <w:szCs w:val="24"/>
          <w:lang w:eastAsia="en-GB"/>
        </w:rPr>
        <w:t>There are clearly issues around the use of police stations for individua</w:t>
      </w:r>
      <w:r w:rsidR="008A6ABB">
        <w:rPr>
          <w:rFonts w:cs="Arial"/>
          <w:sz w:val="24"/>
          <w:szCs w:val="24"/>
          <w:lang w:eastAsia="en-GB"/>
        </w:rPr>
        <w:t>ls with Mental Health problems.</w:t>
      </w:r>
    </w:p>
    <w:tbl>
      <w:tblPr>
        <w:tblStyle w:val="MediumShading1"/>
        <w:tblW w:w="0" w:type="auto"/>
        <w:tblLook w:val="04A0" w:firstRow="1" w:lastRow="0" w:firstColumn="1" w:lastColumn="0" w:noHBand="0" w:noVBand="1"/>
      </w:tblPr>
      <w:tblGrid>
        <w:gridCol w:w="8774"/>
      </w:tblGrid>
      <w:tr w:rsidR="007B0B20" w:rsidRPr="007B0B20" w:rsidTr="00365C58">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8774" w:type="dxa"/>
          </w:tcPr>
          <w:p w:rsidR="007B0B20" w:rsidRPr="007B0B20" w:rsidRDefault="001E3BC3" w:rsidP="00D54A90">
            <w:pPr>
              <w:autoSpaceDE w:val="0"/>
              <w:autoSpaceDN w:val="0"/>
              <w:adjustRightInd w:val="0"/>
              <w:rPr>
                <w:sz w:val="24"/>
                <w:szCs w:val="24"/>
              </w:rPr>
            </w:pPr>
            <w:r>
              <w:rPr>
                <w:sz w:val="24"/>
                <w:szCs w:val="24"/>
              </w:rPr>
              <w:t>Recommendation</w:t>
            </w:r>
            <w:r w:rsidR="00731DE4">
              <w:rPr>
                <w:sz w:val="24"/>
                <w:szCs w:val="24"/>
              </w:rPr>
              <w:t xml:space="preserve"> 5</w:t>
            </w:r>
            <w:r>
              <w:rPr>
                <w:sz w:val="24"/>
                <w:szCs w:val="24"/>
              </w:rPr>
              <w:t>:</w:t>
            </w:r>
            <w:r w:rsidR="007B0B20" w:rsidRPr="007B0B20">
              <w:rPr>
                <w:sz w:val="24"/>
                <w:szCs w:val="24"/>
              </w:rPr>
              <w:t xml:space="preserve"> </w:t>
            </w:r>
            <w:r w:rsidR="00D54A90">
              <w:rPr>
                <w:sz w:val="24"/>
                <w:szCs w:val="24"/>
              </w:rPr>
              <w:t>Crisis Care Concordat to proactively engage partners in improving service to victims of crime.</w:t>
            </w:r>
          </w:p>
        </w:tc>
      </w:tr>
      <w:tr w:rsidR="007B0B20" w:rsidRPr="007B0B20" w:rsidTr="00365C58">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8774" w:type="dxa"/>
          </w:tcPr>
          <w:p w:rsidR="007B0B20" w:rsidRPr="007B0B20" w:rsidRDefault="001E3BC3" w:rsidP="007B0B20">
            <w:pPr>
              <w:autoSpaceDE w:val="0"/>
              <w:autoSpaceDN w:val="0"/>
              <w:adjustRightInd w:val="0"/>
              <w:rPr>
                <w:sz w:val="24"/>
                <w:szCs w:val="24"/>
              </w:rPr>
            </w:pPr>
            <w:r w:rsidRPr="007B0B20">
              <w:rPr>
                <w:sz w:val="24"/>
                <w:szCs w:val="24"/>
              </w:rPr>
              <w:t>Recomme</w:t>
            </w:r>
            <w:r>
              <w:rPr>
                <w:sz w:val="24"/>
                <w:szCs w:val="24"/>
              </w:rPr>
              <w:t>ndation</w:t>
            </w:r>
            <w:r w:rsidR="00731DE4">
              <w:rPr>
                <w:sz w:val="24"/>
                <w:szCs w:val="24"/>
              </w:rPr>
              <w:t xml:space="preserve"> 6</w:t>
            </w:r>
            <w:r>
              <w:rPr>
                <w:sz w:val="24"/>
                <w:szCs w:val="24"/>
              </w:rPr>
              <w:t>:</w:t>
            </w:r>
            <w:r w:rsidR="00162DCA">
              <w:rPr>
                <w:sz w:val="24"/>
                <w:szCs w:val="24"/>
              </w:rPr>
              <w:t xml:space="preserve"> Explore a </w:t>
            </w:r>
            <w:r w:rsidR="007B0B20" w:rsidRPr="007B0B20">
              <w:rPr>
                <w:sz w:val="24"/>
                <w:szCs w:val="24"/>
              </w:rPr>
              <w:t>Mental Health Triage model to understand best f</w:t>
            </w:r>
            <w:r w:rsidR="00162DCA">
              <w:rPr>
                <w:sz w:val="24"/>
                <w:szCs w:val="24"/>
              </w:rPr>
              <w:t xml:space="preserve">it for urban and rural settings. </w:t>
            </w:r>
            <w:r w:rsidR="007B0B20" w:rsidRPr="007B0B20">
              <w:rPr>
                <w:sz w:val="24"/>
                <w:szCs w:val="24"/>
              </w:rPr>
              <w:t xml:space="preserve"> </w:t>
            </w:r>
          </w:p>
          <w:p w:rsidR="007B0B20" w:rsidRPr="007B0B20" w:rsidRDefault="007B0B20" w:rsidP="007B0B20">
            <w:pPr>
              <w:autoSpaceDE w:val="0"/>
              <w:autoSpaceDN w:val="0"/>
              <w:adjustRightInd w:val="0"/>
              <w:rPr>
                <w:rFonts w:ascii="Arial" w:eastAsia="Times New Roman" w:hAnsi="Arial" w:cs="Arial"/>
                <w:color w:val="000000"/>
                <w:sz w:val="23"/>
                <w:szCs w:val="23"/>
                <w:lang w:eastAsia="en-GB"/>
              </w:rPr>
            </w:pPr>
            <w:r w:rsidRPr="007B0B20">
              <w:rPr>
                <w:sz w:val="24"/>
                <w:szCs w:val="24"/>
              </w:rPr>
              <w:t xml:space="preserve">  </w:t>
            </w:r>
          </w:p>
        </w:tc>
      </w:tr>
      <w:tr w:rsidR="007B0B20" w:rsidRPr="007B0B20" w:rsidTr="00365C58">
        <w:trPr>
          <w:cnfStyle w:val="000000010000" w:firstRow="0" w:lastRow="0" w:firstColumn="0" w:lastColumn="0" w:oddVBand="0" w:evenVBand="0" w:oddHBand="0" w:evenHBand="1"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8774" w:type="dxa"/>
          </w:tcPr>
          <w:p w:rsidR="007B0B20" w:rsidRPr="007B0B20" w:rsidRDefault="00D84C1F" w:rsidP="00162DCA">
            <w:pPr>
              <w:jc w:val="both"/>
              <w:rPr>
                <w:sz w:val="24"/>
                <w:szCs w:val="24"/>
              </w:rPr>
            </w:pPr>
            <w:r>
              <w:rPr>
                <w:sz w:val="24"/>
                <w:szCs w:val="24"/>
              </w:rPr>
              <w:t>Recommendation</w:t>
            </w:r>
            <w:r w:rsidR="00731DE4">
              <w:rPr>
                <w:sz w:val="24"/>
                <w:szCs w:val="24"/>
              </w:rPr>
              <w:t xml:space="preserve"> 7</w:t>
            </w:r>
            <w:r w:rsidR="007B0B20" w:rsidRPr="007B0B20">
              <w:rPr>
                <w:sz w:val="24"/>
                <w:szCs w:val="24"/>
              </w:rPr>
              <w:t xml:space="preserve">: </w:t>
            </w:r>
            <w:r w:rsidR="00162DCA">
              <w:rPr>
                <w:sz w:val="24"/>
                <w:szCs w:val="24"/>
              </w:rPr>
              <w:t>Consider</w:t>
            </w:r>
            <w:r w:rsidR="007B0B20" w:rsidRPr="007B0B20">
              <w:rPr>
                <w:sz w:val="24"/>
                <w:szCs w:val="24"/>
              </w:rPr>
              <w:t xml:space="preserve"> the recommendations from the</w:t>
            </w:r>
            <w:r w:rsidR="00162DCA">
              <w:rPr>
                <w:sz w:val="24"/>
                <w:szCs w:val="24"/>
              </w:rPr>
              <w:t xml:space="preserve"> “At Risk yet Dismissed” report.</w:t>
            </w:r>
          </w:p>
        </w:tc>
      </w:tr>
    </w:tbl>
    <w:tbl>
      <w:tblPr>
        <w:tblStyle w:val="TableGrid"/>
        <w:tblW w:w="0" w:type="auto"/>
        <w:tblLook w:val="04A0" w:firstRow="1" w:lastRow="0" w:firstColumn="1" w:lastColumn="0" w:noHBand="0" w:noVBand="1"/>
      </w:tblPr>
      <w:tblGrid>
        <w:gridCol w:w="8755"/>
      </w:tblGrid>
      <w:tr w:rsidR="00834DA5" w:rsidRPr="007B0B20" w:rsidTr="00365C58">
        <w:tc>
          <w:tcPr>
            <w:tcW w:w="8755" w:type="dxa"/>
          </w:tcPr>
          <w:p w:rsidR="007B0B20" w:rsidRPr="007B0B20" w:rsidRDefault="007B0B20" w:rsidP="00162DCA">
            <w:pPr>
              <w:contextualSpacing/>
              <w:jc w:val="both"/>
              <w:rPr>
                <w:sz w:val="24"/>
                <w:szCs w:val="24"/>
              </w:rPr>
            </w:pPr>
            <w:r w:rsidRPr="007B0B20">
              <w:rPr>
                <w:b/>
                <w:sz w:val="24"/>
                <w:szCs w:val="24"/>
              </w:rPr>
              <w:t>Recommendation</w:t>
            </w:r>
            <w:r w:rsidR="00731DE4">
              <w:rPr>
                <w:b/>
                <w:sz w:val="24"/>
                <w:szCs w:val="24"/>
              </w:rPr>
              <w:t xml:space="preserve"> 8</w:t>
            </w:r>
            <w:r w:rsidRPr="007B0B20">
              <w:rPr>
                <w:b/>
                <w:sz w:val="24"/>
                <w:szCs w:val="24"/>
              </w:rPr>
              <w:t>:</w:t>
            </w:r>
            <w:r w:rsidRPr="007B0B20">
              <w:rPr>
                <w:sz w:val="24"/>
                <w:szCs w:val="24"/>
              </w:rPr>
              <w:t xml:space="preserve"> </w:t>
            </w:r>
            <w:r w:rsidRPr="00D756A9">
              <w:rPr>
                <w:b/>
                <w:sz w:val="24"/>
                <w:szCs w:val="24"/>
              </w:rPr>
              <w:t xml:space="preserve">Constabulary to establish </w:t>
            </w:r>
            <w:r w:rsidR="00162DCA" w:rsidRPr="00D756A9">
              <w:rPr>
                <w:b/>
                <w:sz w:val="24"/>
                <w:szCs w:val="24"/>
              </w:rPr>
              <w:t>robust</w:t>
            </w:r>
            <w:r w:rsidRPr="00D756A9">
              <w:rPr>
                <w:b/>
                <w:sz w:val="24"/>
                <w:szCs w:val="24"/>
              </w:rPr>
              <w:t xml:space="preserve"> flagging and tagging processes for victims of the most serious crime; persistently targeted victims; and vul</w:t>
            </w:r>
            <w:r w:rsidR="00162DCA" w:rsidRPr="00D756A9">
              <w:rPr>
                <w:b/>
                <w:sz w:val="24"/>
                <w:szCs w:val="24"/>
              </w:rPr>
              <w:t>nerable or intimidated victims and ensure measures to capture this are included into the development of Red Sigma (Case Management System).</w:t>
            </w:r>
          </w:p>
        </w:tc>
      </w:tr>
    </w:tbl>
    <w:p w:rsidR="008A6ABB" w:rsidRDefault="008A6ABB" w:rsidP="009A65AE">
      <w:pPr>
        <w:jc w:val="both"/>
        <w:rPr>
          <w:b/>
          <w:sz w:val="24"/>
          <w:szCs w:val="24"/>
        </w:rPr>
      </w:pPr>
    </w:p>
    <w:p w:rsidR="00A16B9A" w:rsidRDefault="009A65AE" w:rsidP="00A16B9A">
      <w:pPr>
        <w:pStyle w:val="Heading2"/>
      </w:pPr>
      <w:bookmarkStart w:id="10" w:name="_Toc448223047"/>
      <w:r>
        <w:t>Drugs and Alcohol</w:t>
      </w:r>
      <w:bookmarkEnd w:id="10"/>
      <w:r>
        <w:t xml:space="preserve"> </w:t>
      </w:r>
    </w:p>
    <w:p w:rsidR="007B0B20" w:rsidRPr="009A65AE" w:rsidRDefault="00FD329F" w:rsidP="009A65AE">
      <w:pPr>
        <w:jc w:val="both"/>
        <w:rPr>
          <w:b/>
          <w:sz w:val="24"/>
          <w:szCs w:val="24"/>
        </w:rPr>
      </w:pPr>
      <w:r w:rsidRPr="007B0B20">
        <w:rPr>
          <w:noProof/>
          <w:sz w:val="24"/>
          <w:szCs w:val="24"/>
          <w:lang w:eastAsia="en-GB"/>
        </w:rPr>
        <w:drawing>
          <wp:anchor distT="0" distB="0" distL="114300" distR="114300" simplePos="0" relativeHeight="251697152" behindDoc="0" locked="0" layoutInCell="1" allowOverlap="1" wp14:anchorId="2FA21513" wp14:editId="780F5829">
            <wp:simplePos x="0" y="0"/>
            <wp:positionH relativeFrom="margin">
              <wp:posOffset>4107180</wp:posOffset>
            </wp:positionH>
            <wp:positionV relativeFrom="margin">
              <wp:posOffset>3095625</wp:posOffset>
            </wp:positionV>
            <wp:extent cx="1990090" cy="3562350"/>
            <wp:effectExtent l="0" t="190500" r="0" b="121920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990090" cy="35623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007B0B20" w:rsidRPr="007B0B20">
        <w:rPr>
          <w:sz w:val="24"/>
          <w:szCs w:val="24"/>
        </w:rPr>
        <w:t>The National Probation Service suggests that between 50 and 80% of assault, murder and rape cases, alcohol has been a contributing factor. Current research carried out by the Office of National Crime Statistics indicates that in a community of 100,000, 1,000 people will be a victim of alcohol-related vi</w:t>
      </w:r>
      <w:r w:rsidR="009A65AE">
        <w:rPr>
          <w:sz w:val="24"/>
          <w:szCs w:val="24"/>
        </w:rPr>
        <w:t xml:space="preserve">olent crime. </w:t>
      </w:r>
      <w:r w:rsidR="007B0B20" w:rsidRPr="007B0B20">
        <w:rPr>
          <w:rFonts w:eastAsia="Times New Roman" w:cs="Times New Roman"/>
          <w:sz w:val="24"/>
          <w:szCs w:val="24"/>
          <w:lang w:eastAsia="en-GB"/>
        </w:rPr>
        <w:t>The Home Affairs Committee has highlighted their concern around the increase in deaths last year associated with new psychoactive substances; deaths in the UK have inc</w:t>
      </w:r>
      <w:bookmarkStart w:id="11" w:name="14fb81d91ac75711__ftnref1"/>
      <w:r w:rsidR="007B0B20" w:rsidRPr="007B0B20">
        <w:rPr>
          <w:rFonts w:eastAsia="Times New Roman" w:cs="Times New Roman"/>
          <w:sz w:val="24"/>
          <w:szCs w:val="24"/>
          <w:lang w:eastAsia="en-GB"/>
        </w:rPr>
        <w:t>reased by 79% in the last year.</w:t>
      </w:r>
      <w:bookmarkEnd w:id="11"/>
      <w:r w:rsidR="007B0B20" w:rsidRPr="007B0B20">
        <w:rPr>
          <w:rFonts w:eastAsia="Times New Roman" w:cs="Times New Roman"/>
          <w:sz w:val="24"/>
          <w:szCs w:val="24"/>
          <w:vertAlign w:val="superscript"/>
          <w:lang w:eastAsia="en-GB"/>
        </w:rPr>
        <w:footnoteReference w:id="11"/>
      </w:r>
      <w:r w:rsidR="007B0B20" w:rsidRPr="007B0B20">
        <w:rPr>
          <w:sz w:val="24"/>
          <w:szCs w:val="24"/>
        </w:rPr>
        <w:t>When comparing Cumbria police data for the period July 2014 to August 2015 with the same period last year there has been a 20% reduction in drug offences</w:t>
      </w:r>
      <w:r w:rsidR="007B0B20" w:rsidRPr="007B0B20">
        <w:rPr>
          <w:sz w:val="24"/>
          <w:szCs w:val="24"/>
          <w:vertAlign w:val="superscript"/>
        </w:rPr>
        <w:footnoteReference w:id="12"/>
      </w:r>
      <w:r w:rsidR="007B0B20" w:rsidRPr="007B0B20">
        <w:rPr>
          <w:sz w:val="24"/>
          <w:szCs w:val="24"/>
        </w:rPr>
        <w:t>. However this could be largely due to the introduction of N</w:t>
      </w:r>
      <w:r w:rsidR="00D756A9">
        <w:rPr>
          <w:sz w:val="24"/>
          <w:szCs w:val="24"/>
        </w:rPr>
        <w:t>ew Psychoactive Substances the</w:t>
      </w:r>
      <w:r w:rsidR="007B0B20" w:rsidRPr="007B0B20">
        <w:rPr>
          <w:sz w:val="24"/>
          <w:szCs w:val="24"/>
        </w:rPr>
        <w:t xml:space="preserve"> impact and level</w:t>
      </w:r>
      <w:r w:rsidR="00D756A9">
        <w:rPr>
          <w:sz w:val="24"/>
          <w:szCs w:val="24"/>
        </w:rPr>
        <w:t xml:space="preserve"> of which</w:t>
      </w:r>
      <w:r w:rsidR="007B0B20" w:rsidRPr="007B0B20">
        <w:rPr>
          <w:sz w:val="24"/>
          <w:szCs w:val="24"/>
        </w:rPr>
        <w:t xml:space="preserve"> is significantly under-recorded, although there is no evidence to suggest a shift in drug behaviours with users in Cumbria. Reductions in crime statistics should be treated objectively and with caution.</w:t>
      </w:r>
      <w:r w:rsidR="005B55E3" w:rsidRPr="005B55E3">
        <w:rPr>
          <w:noProof/>
          <w:sz w:val="24"/>
          <w:szCs w:val="24"/>
          <w:lang w:eastAsia="en-GB"/>
        </w:rPr>
        <w:t xml:space="preserve"> </w:t>
      </w:r>
    </w:p>
    <w:p w:rsidR="007B0B20" w:rsidRPr="007B0B20" w:rsidRDefault="007B0B20" w:rsidP="007B0B20">
      <w:pPr>
        <w:spacing w:after="0" w:line="240" w:lineRule="auto"/>
        <w:jc w:val="both"/>
        <w:rPr>
          <w:sz w:val="24"/>
          <w:szCs w:val="24"/>
        </w:rPr>
      </w:pPr>
      <w:r w:rsidRPr="007B0B20">
        <w:rPr>
          <w:sz w:val="24"/>
          <w:szCs w:val="24"/>
        </w:rPr>
        <w:t>Alcohol specific hospital admissions for Cumbria (all persons, all ages) are worse than the average for England. For young people aged under 18 years, alcohol specific hospital admissions are worse than the regional and England averages.</w:t>
      </w:r>
      <w:r w:rsidRPr="007B0B20">
        <w:rPr>
          <w:sz w:val="24"/>
          <w:szCs w:val="24"/>
          <w:vertAlign w:val="superscript"/>
        </w:rPr>
        <w:footnoteReference w:id="13"/>
      </w:r>
      <w:r w:rsidRPr="007B0B20">
        <w:rPr>
          <w:sz w:val="24"/>
          <w:szCs w:val="24"/>
        </w:rPr>
        <w:t xml:space="preserve"> </w:t>
      </w:r>
    </w:p>
    <w:p w:rsidR="007B0B20" w:rsidRPr="007B0B20" w:rsidRDefault="007B0B20" w:rsidP="007B0B20">
      <w:pPr>
        <w:spacing w:after="0" w:line="240" w:lineRule="auto"/>
        <w:rPr>
          <w:rFonts w:eastAsia="Times New Roman" w:cs="Times New Roman"/>
          <w:sz w:val="24"/>
          <w:szCs w:val="24"/>
          <w:lang w:eastAsia="en-GB"/>
        </w:rPr>
      </w:pPr>
    </w:p>
    <w:p w:rsidR="007B0B20" w:rsidRPr="007B0B20" w:rsidRDefault="007B0B20" w:rsidP="00646FD3">
      <w:pPr>
        <w:numPr>
          <w:ilvl w:val="0"/>
          <w:numId w:val="19"/>
        </w:numPr>
        <w:spacing w:line="240" w:lineRule="auto"/>
        <w:contextualSpacing/>
        <w:jc w:val="both"/>
        <w:rPr>
          <w:rFonts w:eastAsia="Times New Roman" w:cs="Times New Roman"/>
          <w:sz w:val="24"/>
          <w:szCs w:val="24"/>
          <w:lang w:eastAsia="en-GB"/>
        </w:rPr>
      </w:pPr>
      <w:r w:rsidRPr="007B0B20">
        <w:rPr>
          <w:rFonts w:eastAsia="Times New Roman" w:cs="Times New Roman"/>
          <w:sz w:val="24"/>
          <w:szCs w:val="24"/>
          <w:lang w:eastAsia="en-GB"/>
        </w:rPr>
        <w:t>In 2012/13 alcohol related admissions to hospital in Cumbria were significantly higher than in England for both males and females, 706 per 100,000 compared to 637 per 100,000</w:t>
      </w:r>
      <w:r w:rsidR="00356AF4">
        <w:rPr>
          <w:rFonts w:eastAsia="Times New Roman" w:cs="Times New Roman"/>
          <w:sz w:val="24"/>
          <w:szCs w:val="24"/>
          <w:lang w:eastAsia="en-GB"/>
        </w:rPr>
        <w:t>.</w:t>
      </w:r>
      <w:r w:rsidRPr="007B0B20">
        <w:rPr>
          <w:rFonts w:eastAsia="Times New Roman" w:cs="Times New Roman"/>
          <w:sz w:val="24"/>
          <w:szCs w:val="24"/>
          <w:lang w:eastAsia="en-GB"/>
        </w:rPr>
        <w:t xml:space="preserve"> </w:t>
      </w:r>
    </w:p>
    <w:p w:rsidR="007B0B20" w:rsidRPr="00375AC2" w:rsidRDefault="007B0B20" w:rsidP="00646FD3">
      <w:pPr>
        <w:numPr>
          <w:ilvl w:val="0"/>
          <w:numId w:val="19"/>
        </w:numPr>
        <w:spacing w:line="240" w:lineRule="auto"/>
        <w:contextualSpacing/>
        <w:jc w:val="both"/>
        <w:rPr>
          <w:rFonts w:eastAsia="Times New Roman" w:cs="Times New Roman"/>
          <w:sz w:val="24"/>
          <w:szCs w:val="24"/>
          <w:lang w:eastAsia="en-GB"/>
        </w:rPr>
      </w:pPr>
      <w:r w:rsidRPr="007B0B20">
        <w:rPr>
          <w:sz w:val="24"/>
          <w:szCs w:val="24"/>
        </w:rPr>
        <w:t xml:space="preserve">Hospital admissions for under 18 alcohol consumption are higher than the national average of 40.1. Allerdale (73.8), Barrow (93.6), Copeland (105.8) and South Lakeland (78.8) have rates higher than the national average with Copeland having the highest rate.  </w:t>
      </w:r>
      <w:r w:rsidRPr="007B0B20">
        <w:rPr>
          <w:sz w:val="24"/>
          <w:szCs w:val="24"/>
          <w:vertAlign w:val="superscript"/>
        </w:rPr>
        <w:footnoteReference w:id="14"/>
      </w:r>
    </w:p>
    <w:p w:rsidR="00375AC2" w:rsidRPr="007B0B20" w:rsidRDefault="00375AC2" w:rsidP="00375AC2">
      <w:pPr>
        <w:spacing w:line="240" w:lineRule="auto"/>
        <w:ind w:left="720"/>
        <w:contextualSpacing/>
        <w:jc w:val="both"/>
        <w:rPr>
          <w:rFonts w:eastAsia="Times New Roman" w:cs="Times New Roman"/>
          <w:sz w:val="24"/>
          <w:szCs w:val="24"/>
          <w:lang w:eastAsia="en-GB"/>
        </w:rPr>
      </w:pPr>
    </w:p>
    <w:p w:rsidR="007B0B20" w:rsidRPr="007B0B20" w:rsidRDefault="007B0B20" w:rsidP="00A16B9A">
      <w:pPr>
        <w:pStyle w:val="Heading3"/>
        <w:rPr>
          <w:rFonts w:eastAsia="Times New Roman"/>
          <w:lang w:eastAsia="en-GB"/>
        </w:rPr>
      </w:pPr>
      <w:bookmarkStart w:id="12" w:name="_Toc448223048"/>
      <w:r w:rsidRPr="007B0B20">
        <w:rPr>
          <w:rFonts w:eastAsia="Times New Roman"/>
          <w:lang w:eastAsia="en-GB"/>
        </w:rPr>
        <w:t>Unity Drug and Alcohol Services Data:</w:t>
      </w:r>
      <w:bookmarkEnd w:id="12"/>
    </w:p>
    <w:p w:rsidR="007B0B20" w:rsidRPr="007B0B20" w:rsidRDefault="007B0B20" w:rsidP="007B0B20">
      <w:pPr>
        <w:spacing w:line="240" w:lineRule="auto"/>
        <w:jc w:val="both"/>
        <w:rPr>
          <w:rFonts w:eastAsia="Times New Roman" w:cs="Times New Roman"/>
          <w:bCs/>
          <w:sz w:val="24"/>
          <w:szCs w:val="24"/>
          <w:u w:val="single" w:color="FFFFFF" w:themeColor="background1"/>
          <w:lang w:eastAsia="en-GB"/>
        </w:rPr>
      </w:pPr>
      <w:r w:rsidRPr="007B0B20">
        <w:rPr>
          <w:rFonts w:eastAsia="Times New Roman" w:cs="Times New Roman"/>
          <w:bCs/>
          <w:sz w:val="24"/>
          <w:szCs w:val="24"/>
          <w:u w:val="single" w:color="FFFFFF" w:themeColor="background1"/>
          <w:lang w:eastAsia="en-GB"/>
        </w:rPr>
        <w:t>Throughout 2014/15 there were 3,118 service users in contact with Unity, a decrease of -3.8%. Most service users (57.7%) use the service for drugs related issues; 42.3% use the service for alcohol related issues. 65.7% of all service users are male; 34.3% female. The majority of all service users (64.0%) are aged between 30 to 49. Heroin is the main drug use of service users across all districts.  6,000 people have registered for needle exchange with the majority of users reporting performance enhancers as their main drugs.</w:t>
      </w:r>
      <w:r w:rsidRPr="007B0B20">
        <w:rPr>
          <w:rFonts w:eastAsia="Times New Roman" w:cs="Times New Roman"/>
          <w:bCs/>
          <w:sz w:val="24"/>
          <w:szCs w:val="24"/>
          <w:u w:val="single" w:color="FFFFFF" w:themeColor="background1"/>
          <w:vertAlign w:val="superscript"/>
          <w:lang w:eastAsia="en-GB"/>
        </w:rPr>
        <w:footnoteReference w:id="15"/>
      </w:r>
    </w:p>
    <w:p w:rsidR="007B0B20" w:rsidRPr="007B0B20" w:rsidRDefault="007B0B20" w:rsidP="007B0B20">
      <w:pPr>
        <w:spacing w:line="240" w:lineRule="auto"/>
        <w:jc w:val="both"/>
        <w:rPr>
          <w:rFonts w:eastAsia="Times New Roman" w:cs="Times New Roman"/>
          <w:sz w:val="24"/>
          <w:szCs w:val="24"/>
          <w:lang w:eastAsia="en-GB"/>
        </w:rPr>
      </w:pPr>
      <w:r w:rsidRPr="007B0B20">
        <w:rPr>
          <w:rFonts w:eastAsia="Times New Roman" w:cs="Times New Roman"/>
          <w:bCs/>
          <w:sz w:val="24"/>
          <w:szCs w:val="24"/>
          <w:u w:val="single" w:color="FFFFFF" w:themeColor="background1"/>
          <w:lang w:eastAsia="en-GB"/>
        </w:rPr>
        <w:t>Data provided by Unity Drug and Alcohol services for period April 14 to March 15 evidenced that;</w:t>
      </w:r>
    </w:p>
    <w:p w:rsidR="007B0B20" w:rsidRPr="007B0B20" w:rsidRDefault="007B0B20" w:rsidP="007B0B20">
      <w:pPr>
        <w:shd w:val="clear" w:color="auto" w:fill="FFFFFF" w:themeFill="background1"/>
        <w:spacing w:after="0" w:line="240" w:lineRule="auto"/>
        <w:ind w:right="465"/>
        <w:rPr>
          <w:rFonts w:eastAsia="Times New Roman" w:cs="Times New Roman"/>
          <w:b/>
          <w:bCs/>
          <w:sz w:val="24"/>
          <w:szCs w:val="24"/>
          <w:lang w:eastAsia="en-GB"/>
        </w:rPr>
      </w:pPr>
      <w:r w:rsidRPr="007B0B20">
        <w:rPr>
          <w:rFonts w:eastAsia="Times New Roman" w:cs="Times New Roman"/>
          <w:b/>
          <w:bCs/>
          <w:i/>
          <w:sz w:val="24"/>
          <w:szCs w:val="24"/>
          <w:lang w:eastAsia="en-GB"/>
        </w:rPr>
        <w:t> Alcohol accounted for the highest referral reason, equating for 58% of the overall</w:t>
      </w:r>
      <w:r w:rsidRPr="007B0B20">
        <w:rPr>
          <w:rFonts w:eastAsia="Times New Roman" w:cs="Times New Roman"/>
          <w:b/>
          <w:bCs/>
          <w:sz w:val="24"/>
          <w:szCs w:val="24"/>
          <w:lang w:eastAsia="en-GB"/>
        </w:rPr>
        <w:t xml:space="preserve"> referrals, Drugs accounted for 40.5%. </w:t>
      </w:r>
    </w:p>
    <w:p w:rsidR="007B0B20" w:rsidRPr="007B0B20" w:rsidRDefault="007B0B20" w:rsidP="007B0B20">
      <w:pPr>
        <w:shd w:val="clear" w:color="auto" w:fill="FFFFFF" w:themeFill="background1"/>
        <w:spacing w:after="150" w:line="240" w:lineRule="auto"/>
        <w:ind w:right="465"/>
        <w:rPr>
          <w:rFonts w:ascii="Times New Roman" w:eastAsia="Times New Roman" w:hAnsi="Times New Roman" w:cs="Times New Roman"/>
          <w:bCs/>
          <w:color w:val="555555"/>
          <w:sz w:val="24"/>
          <w:szCs w:val="24"/>
          <w:lang w:eastAsia="en-GB"/>
        </w:rPr>
      </w:pPr>
      <w:r w:rsidRPr="007B0B20">
        <w:rPr>
          <w:rFonts w:ascii="Times New Roman" w:eastAsia="Times New Roman" w:hAnsi="Times New Roman" w:cs="Times New Roman"/>
          <w:bCs/>
          <w:color w:val="555555"/>
          <w:sz w:val="24"/>
          <w:szCs w:val="24"/>
          <w:lang w:eastAsia="en-GB"/>
        </w:rPr>
        <w:t> </w:t>
      </w:r>
    </w:p>
    <w:tbl>
      <w:tblPr>
        <w:tblStyle w:val="MediumShading2-Accent3"/>
        <w:tblW w:w="0" w:type="auto"/>
        <w:tblLook w:val="04A0" w:firstRow="1" w:lastRow="0" w:firstColumn="1" w:lastColumn="0" w:noHBand="0" w:noVBand="1"/>
      </w:tblPr>
      <w:tblGrid>
        <w:gridCol w:w="3544"/>
        <w:gridCol w:w="857"/>
      </w:tblGrid>
      <w:tr w:rsidR="007B0B20" w:rsidRPr="007B0B20" w:rsidTr="00365C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44" w:type="dxa"/>
            <w:hideMark/>
          </w:tcPr>
          <w:p w:rsidR="007B0B20" w:rsidRPr="007B0B20" w:rsidRDefault="007B0B20" w:rsidP="007B0B20">
            <w:pPr>
              <w:shd w:val="clear" w:color="auto" w:fill="FFFFFF" w:themeFill="background1"/>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Referral Reason</w:t>
            </w:r>
          </w:p>
        </w:tc>
        <w:tc>
          <w:tcPr>
            <w:tcW w:w="851" w:type="dxa"/>
            <w:hideMark/>
          </w:tcPr>
          <w:p w:rsidR="007B0B20" w:rsidRPr="007B0B20" w:rsidRDefault="007B0B20" w:rsidP="007B0B20">
            <w:pPr>
              <w:shd w:val="clear" w:color="auto" w:fill="FFFFFF" w:themeFill="background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Count</w:t>
            </w:r>
          </w:p>
        </w:tc>
      </w:tr>
      <w:tr w:rsidR="007B0B20" w:rsidRPr="007B0B20" w:rsidTr="0036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rsidR="007B0B20" w:rsidRPr="007B0B20" w:rsidRDefault="007B0B20" w:rsidP="007B0B20">
            <w:pPr>
              <w:shd w:val="clear" w:color="auto" w:fill="FFFFFF" w:themeFill="background1"/>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Treatment – Alcohol</w:t>
            </w:r>
          </w:p>
        </w:tc>
        <w:tc>
          <w:tcPr>
            <w:tcW w:w="851" w:type="dxa"/>
            <w:hideMark/>
          </w:tcPr>
          <w:p w:rsidR="007B0B20" w:rsidRPr="007B0B20" w:rsidRDefault="007B0B20" w:rsidP="007B0B2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2422</w:t>
            </w:r>
          </w:p>
        </w:tc>
      </w:tr>
      <w:tr w:rsidR="007B0B20" w:rsidRPr="007B0B20" w:rsidTr="00365C58">
        <w:tc>
          <w:tcPr>
            <w:cnfStyle w:val="001000000000" w:firstRow="0" w:lastRow="0" w:firstColumn="1" w:lastColumn="0" w:oddVBand="0" w:evenVBand="0" w:oddHBand="0" w:evenHBand="0" w:firstRowFirstColumn="0" w:firstRowLastColumn="0" w:lastRowFirstColumn="0" w:lastRowLastColumn="0"/>
            <w:tcW w:w="3544" w:type="dxa"/>
            <w:hideMark/>
          </w:tcPr>
          <w:p w:rsidR="007B0B20" w:rsidRPr="007B0B20" w:rsidRDefault="007B0B20" w:rsidP="007B0B20">
            <w:pPr>
              <w:shd w:val="clear" w:color="auto" w:fill="FFFFFF" w:themeFill="background1"/>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Treatment – Drugs</w:t>
            </w:r>
          </w:p>
        </w:tc>
        <w:tc>
          <w:tcPr>
            <w:tcW w:w="851" w:type="dxa"/>
            <w:hideMark/>
          </w:tcPr>
          <w:p w:rsidR="007B0B20" w:rsidRPr="007B0B20" w:rsidRDefault="007B0B20" w:rsidP="007B0B20">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1692</w:t>
            </w:r>
          </w:p>
        </w:tc>
      </w:tr>
      <w:tr w:rsidR="007B0B20" w:rsidRPr="007B0B20" w:rsidTr="0036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rsidR="007B0B20" w:rsidRPr="007B0B20" w:rsidRDefault="007B0B20" w:rsidP="007B0B20">
            <w:pPr>
              <w:shd w:val="clear" w:color="auto" w:fill="FFFFFF" w:themeFill="background1"/>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Treatment – Non-Opiates</w:t>
            </w:r>
          </w:p>
        </w:tc>
        <w:tc>
          <w:tcPr>
            <w:tcW w:w="851" w:type="dxa"/>
            <w:hideMark/>
          </w:tcPr>
          <w:p w:rsidR="007B0B20" w:rsidRPr="007B0B20" w:rsidRDefault="007B0B20" w:rsidP="007B0B2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1</w:t>
            </w:r>
          </w:p>
        </w:tc>
      </w:tr>
      <w:tr w:rsidR="007B0B20" w:rsidRPr="007B0B20" w:rsidTr="00365C58">
        <w:tc>
          <w:tcPr>
            <w:cnfStyle w:val="001000000000" w:firstRow="0" w:lastRow="0" w:firstColumn="1" w:lastColumn="0" w:oddVBand="0" w:evenVBand="0" w:oddHBand="0" w:evenHBand="0" w:firstRowFirstColumn="0" w:firstRowLastColumn="0" w:lastRowFirstColumn="0" w:lastRowLastColumn="0"/>
            <w:tcW w:w="3544" w:type="dxa"/>
            <w:hideMark/>
          </w:tcPr>
          <w:p w:rsidR="007B0B20" w:rsidRPr="007B0B20" w:rsidRDefault="007B0B20" w:rsidP="007B0B20">
            <w:pPr>
              <w:shd w:val="clear" w:color="auto" w:fill="FFFFFF" w:themeFill="background1"/>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 xml:space="preserve">Treatment – Opiates </w:t>
            </w:r>
          </w:p>
        </w:tc>
        <w:tc>
          <w:tcPr>
            <w:tcW w:w="851" w:type="dxa"/>
            <w:hideMark/>
          </w:tcPr>
          <w:p w:rsidR="007B0B20" w:rsidRPr="007B0B20" w:rsidRDefault="007B0B20" w:rsidP="007B0B20">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59</w:t>
            </w:r>
          </w:p>
        </w:tc>
      </w:tr>
      <w:tr w:rsidR="007B0B20" w:rsidRPr="007B0B20" w:rsidTr="0036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rsidR="007B0B20" w:rsidRPr="007B0B20" w:rsidRDefault="007B0B20" w:rsidP="007B0B20">
            <w:pPr>
              <w:shd w:val="clear" w:color="auto" w:fill="FFFFFF" w:themeFill="background1"/>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Grand Total</w:t>
            </w:r>
          </w:p>
        </w:tc>
        <w:tc>
          <w:tcPr>
            <w:tcW w:w="851" w:type="dxa"/>
            <w:hideMark/>
          </w:tcPr>
          <w:p w:rsidR="007B0B20" w:rsidRPr="007B0B20" w:rsidRDefault="007B0B20" w:rsidP="007B0B2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4174</w:t>
            </w:r>
          </w:p>
        </w:tc>
      </w:tr>
    </w:tbl>
    <w:p w:rsidR="007B0B20" w:rsidRPr="007B0B20" w:rsidRDefault="007B0B20" w:rsidP="007B0B20">
      <w:pPr>
        <w:shd w:val="clear" w:color="auto" w:fill="FFFFFF" w:themeFill="background1"/>
        <w:spacing w:after="0" w:line="240" w:lineRule="auto"/>
        <w:ind w:right="465"/>
        <w:rPr>
          <w:rFonts w:ascii="Times New Roman" w:eastAsia="Times New Roman" w:hAnsi="Times New Roman" w:cs="Times New Roman"/>
          <w:b/>
          <w:bCs/>
          <w:color w:val="555555"/>
          <w:sz w:val="24"/>
          <w:szCs w:val="24"/>
          <w:lang w:eastAsia="en-GB"/>
        </w:rPr>
      </w:pPr>
      <w:r w:rsidRPr="007B0B20">
        <w:rPr>
          <w:rFonts w:ascii="Times New Roman" w:eastAsia="Times New Roman" w:hAnsi="Times New Roman" w:cs="Times New Roman"/>
          <w:b/>
          <w:bCs/>
          <w:color w:val="555555"/>
          <w:sz w:val="24"/>
          <w:szCs w:val="24"/>
          <w:lang w:eastAsia="en-GB"/>
        </w:rPr>
        <w:t> </w:t>
      </w:r>
    </w:p>
    <w:p w:rsidR="007B0B20" w:rsidRPr="007B0B20" w:rsidRDefault="007B0B20" w:rsidP="007B0B20">
      <w:pPr>
        <w:shd w:val="clear" w:color="auto" w:fill="FFFFFF" w:themeFill="background1"/>
        <w:spacing w:after="0" w:line="240" w:lineRule="auto"/>
        <w:ind w:right="465"/>
        <w:rPr>
          <w:rFonts w:eastAsia="Times New Roman" w:cs="Times New Roman"/>
          <w:b/>
          <w:bCs/>
          <w:sz w:val="24"/>
          <w:szCs w:val="24"/>
          <w:lang w:eastAsia="en-GB"/>
        </w:rPr>
      </w:pPr>
      <w:r w:rsidRPr="007B0B20">
        <w:rPr>
          <w:rFonts w:eastAsia="Times New Roman" w:cs="Times New Roman"/>
          <w:b/>
          <w:bCs/>
          <w:sz w:val="24"/>
          <w:szCs w:val="24"/>
          <w:lang w:eastAsia="en-GB"/>
        </w:rPr>
        <w:t>Self-referrals accounted for 44.4% of the overall total of referrals, GP’s equated to 18.3%, Prisons 11.1%, Probation 2.7% and Community MH teams 2.6%</w:t>
      </w:r>
    </w:p>
    <w:p w:rsidR="007B0B20" w:rsidRPr="007B0B20" w:rsidRDefault="007B0B20" w:rsidP="007B0B20">
      <w:pPr>
        <w:shd w:val="clear" w:color="auto" w:fill="FFFFFF" w:themeFill="background1"/>
        <w:spacing w:after="0" w:line="240" w:lineRule="auto"/>
        <w:ind w:right="465"/>
        <w:rPr>
          <w:rFonts w:ascii="Times New Roman" w:eastAsia="Times New Roman" w:hAnsi="Times New Roman" w:cs="Times New Roman"/>
          <w:b/>
          <w:bCs/>
          <w:color w:val="555555"/>
          <w:sz w:val="24"/>
          <w:szCs w:val="24"/>
          <w:lang w:eastAsia="en-GB"/>
        </w:rPr>
      </w:pPr>
    </w:p>
    <w:tbl>
      <w:tblPr>
        <w:tblW w:w="4077" w:type="dxa"/>
        <w:tblCellMar>
          <w:left w:w="0" w:type="dxa"/>
          <w:right w:w="0" w:type="dxa"/>
        </w:tblCellMar>
        <w:tblLook w:val="04A0" w:firstRow="1" w:lastRow="0" w:firstColumn="1" w:lastColumn="0" w:noHBand="0" w:noVBand="1"/>
      </w:tblPr>
      <w:tblGrid>
        <w:gridCol w:w="3820"/>
        <w:gridCol w:w="276"/>
      </w:tblGrid>
      <w:tr w:rsidR="007B0B20" w:rsidRPr="007B0B20" w:rsidTr="00365C58">
        <w:trPr>
          <w:trHeight w:val="300"/>
        </w:trPr>
        <w:tc>
          <w:tcPr>
            <w:tcW w:w="3820" w:type="dxa"/>
            <w:noWrap/>
            <w:tcMar>
              <w:top w:w="0" w:type="dxa"/>
              <w:left w:w="108" w:type="dxa"/>
              <w:bottom w:w="0" w:type="dxa"/>
              <w:right w:w="108" w:type="dxa"/>
            </w:tcMar>
            <w:vAlign w:val="bottom"/>
            <w:hideMark/>
          </w:tcPr>
          <w:tbl>
            <w:tblPr>
              <w:tblStyle w:val="MediumShading2-Accent3"/>
              <w:tblpPr w:leftFromText="180" w:rightFromText="180" w:vertAnchor="text" w:horzAnchor="margin" w:tblpY="168"/>
              <w:tblW w:w="0" w:type="auto"/>
              <w:tblLook w:val="04A0" w:firstRow="1" w:lastRow="0" w:firstColumn="1" w:lastColumn="0" w:noHBand="0" w:noVBand="1"/>
            </w:tblPr>
            <w:tblGrid>
              <w:gridCol w:w="2686"/>
              <w:gridCol w:w="850"/>
            </w:tblGrid>
            <w:tr w:rsidR="007B0B20" w:rsidRPr="007B0B20" w:rsidTr="00365C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6" w:type="dxa"/>
                  <w:hideMark/>
                </w:tcPr>
                <w:p w:rsidR="007B0B20" w:rsidRPr="007B0B20" w:rsidRDefault="007B0B20" w:rsidP="007B0B20">
                  <w:pPr>
                    <w:shd w:val="clear" w:color="auto" w:fill="FFFFFF" w:themeFill="background1"/>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Age Band</w:t>
                  </w:r>
                </w:p>
              </w:tc>
              <w:tc>
                <w:tcPr>
                  <w:tcW w:w="850" w:type="dxa"/>
                  <w:hideMark/>
                </w:tcPr>
                <w:p w:rsidR="007B0B20" w:rsidRPr="007B0B20" w:rsidRDefault="007B0B20" w:rsidP="007B0B20">
                  <w:pPr>
                    <w:shd w:val="clear" w:color="auto" w:fill="FFFFFF" w:themeFill="background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 </w:t>
                  </w:r>
                </w:p>
              </w:tc>
            </w:tr>
            <w:tr w:rsidR="007B0B20" w:rsidRPr="007B0B20" w:rsidTr="0036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hideMark/>
                </w:tcPr>
                <w:p w:rsidR="007B0B20" w:rsidRPr="007B0B20" w:rsidRDefault="007B0B20" w:rsidP="007B0B20">
                  <w:pPr>
                    <w:shd w:val="clear" w:color="auto" w:fill="FFFFFF" w:themeFill="background1"/>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18-25</w:t>
                  </w:r>
                </w:p>
              </w:tc>
              <w:tc>
                <w:tcPr>
                  <w:tcW w:w="850" w:type="dxa"/>
                  <w:hideMark/>
                </w:tcPr>
                <w:p w:rsidR="007B0B20" w:rsidRPr="007B0B20" w:rsidRDefault="007B0B20" w:rsidP="007B0B2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498</w:t>
                  </w:r>
                </w:p>
              </w:tc>
            </w:tr>
            <w:tr w:rsidR="007B0B20" w:rsidRPr="007B0B20" w:rsidTr="00365C58">
              <w:tc>
                <w:tcPr>
                  <w:cnfStyle w:val="001000000000" w:firstRow="0" w:lastRow="0" w:firstColumn="1" w:lastColumn="0" w:oddVBand="0" w:evenVBand="0" w:oddHBand="0" w:evenHBand="0" w:firstRowFirstColumn="0" w:firstRowLastColumn="0" w:lastRowFirstColumn="0" w:lastRowLastColumn="0"/>
                  <w:tcW w:w="2686" w:type="dxa"/>
                  <w:hideMark/>
                </w:tcPr>
                <w:p w:rsidR="007B0B20" w:rsidRPr="007B0B20" w:rsidRDefault="007B0B20" w:rsidP="007B0B20">
                  <w:pPr>
                    <w:shd w:val="clear" w:color="auto" w:fill="FFFFFF" w:themeFill="background1"/>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26-35</w:t>
                  </w:r>
                </w:p>
              </w:tc>
              <w:tc>
                <w:tcPr>
                  <w:tcW w:w="850" w:type="dxa"/>
                  <w:hideMark/>
                </w:tcPr>
                <w:p w:rsidR="007B0B20" w:rsidRPr="007B0B20" w:rsidRDefault="007B0B20" w:rsidP="007B0B20">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1272</w:t>
                  </w:r>
                </w:p>
              </w:tc>
            </w:tr>
            <w:tr w:rsidR="007B0B20" w:rsidRPr="007B0B20" w:rsidTr="0036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hideMark/>
                </w:tcPr>
                <w:p w:rsidR="007B0B20" w:rsidRPr="007B0B20" w:rsidRDefault="007B0B20" w:rsidP="007B0B20">
                  <w:pPr>
                    <w:shd w:val="clear" w:color="auto" w:fill="FFFFFF" w:themeFill="background1"/>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36-45</w:t>
                  </w:r>
                </w:p>
              </w:tc>
              <w:tc>
                <w:tcPr>
                  <w:tcW w:w="850" w:type="dxa"/>
                  <w:hideMark/>
                </w:tcPr>
                <w:p w:rsidR="007B0B20" w:rsidRPr="007B0B20" w:rsidRDefault="007B0B20" w:rsidP="007B0B2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1197</w:t>
                  </w:r>
                </w:p>
              </w:tc>
            </w:tr>
            <w:tr w:rsidR="007B0B20" w:rsidRPr="007B0B20" w:rsidTr="00365C58">
              <w:tc>
                <w:tcPr>
                  <w:cnfStyle w:val="001000000000" w:firstRow="0" w:lastRow="0" w:firstColumn="1" w:lastColumn="0" w:oddVBand="0" w:evenVBand="0" w:oddHBand="0" w:evenHBand="0" w:firstRowFirstColumn="0" w:firstRowLastColumn="0" w:lastRowFirstColumn="0" w:lastRowLastColumn="0"/>
                  <w:tcW w:w="2686" w:type="dxa"/>
                  <w:hideMark/>
                </w:tcPr>
                <w:p w:rsidR="007B0B20" w:rsidRPr="007B0B20" w:rsidRDefault="007B0B20" w:rsidP="007B0B20">
                  <w:pPr>
                    <w:shd w:val="clear" w:color="auto" w:fill="FFFFFF" w:themeFill="background1"/>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46-55</w:t>
                  </w:r>
                </w:p>
              </w:tc>
              <w:tc>
                <w:tcPr>
                  <w:tcW w:w="850" w:type="dxa"/>
                  <w:hideMark/>
                </w:tcPr>
                <w:p w:rsidR="007B0B20" w:rsidRPr="007B0B20" w:rsidRDefault="007B0B20" w:rsidP="007B0B20">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776</w:t>
                  </w:r>
                </w:p>
              </w:tc>
            </w:tr>
            <w:tr w:rsidR="007B0B20" w:rsidRPr="007B0B20" w:rsidTr="0036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hideMark/>
                </w:tcPr>
                <w:p w:rsidR="007B0B20" w:rsidRPr="007B0B20" w:rsidRDefault="007B0B20" w:rsidP="007B0B20">
                  <w:pPr>
                    <w:shd w:val="clear" w:color="auto" w:fill="FFFFFF" w:themeFill="background1"/>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56-65</w:t>
                  </w:r>
                </w:p>
              </w:tc>
              <w:tc>
                <w:tcPr>
                  <w:tcW w:w="850" w:type="dxa"/>
                  <w:hideMark/>
                </w:tcPr>
                <w:p w:rsidR="007B0B20" w:rsidRPr="007B0B20" w:rsidRDefault="007B0B20" w:rsidP="007B0B2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318</w:t>
                  </w:r>
                </w:p>
              </w:tc>
            </w:tr>
            <w:tr w:rsidR="007B0B20" w:rsidRPr="007B0B20" w:rsidTr="00365C58">
              <w:tc>
                <w:tcPr>
                  <w:cnfStyle w:val="001000000000" w:firstRow="0" w:lastRow="0" w:firstColumn="1" w:lastColumn="0" w:oddVBand="0" w:evenVBand="0" w:oddHBand="0" w:evenHBand="0" w:firstRowFirstColumn="0" w:firstRowLastColumn="0" w:lastRowFirstColumn="0" w:lastRowLastColumn="0"/>
                  <w:tcW w:w="2686" w:type="dxa"/>
                  <w:hideMark/>
                </w:tcPr>
                <w:p w:rsidR="007B0B20" w:rsidRPr="007B0B20" w:rsidRDefault="007B0B20" w:rsidP="007B0B20">
                  <w:pPr>
                    <w:shd w:val="clear" w:color="auto" w:fill="FFFFFF" w:themeFill="background1"/>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66+</w:t>
                  </w:r>
                </w:p>
              </w:tc>
              <w:tc>
                <w:tcPr>
                  <w:tcW w:w="850" w:type="dxa"/>
                  <w:hideMark/>
                </w:tcPr>
                <w:p w:rsidR="007B0B20" w:rsidRPr="007B0B20" w:rsidRDefault="007B0B20" w:rsidP="007B0B20">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108</w:t>
                  </w:r>
                </w:p>
              </w:tc>
            </w:tr>
            <w:tr w:rsidR="007B0B20" w:rsidRPr="007B0B20" w:rsidTr="0036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hideMark/>
                </w:tcPr>
                <w:p w:rsidR="007B0B20" w:rsidRPr="007B0B20" w:rsidRDefault="007B0B20" w:rsidP="007B0B20">
                  <w:pPr>
                    <w:shd w:val="clear" w:color="auto" w:fill="FFFFFF" w:themeFill="background1"/>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Null</w:t>
                  </w:r>
                </w:p>
              </w:tc>
              <w:tc>
                <w:tcPr>
                  <w:tcW w:w="850" w:type="dxa"/>
                  <w:hideMark/>
                </w:tcPr>
                <w:p w:rsidR="007B0B20" w:rsidRPr="007B0B20" w:rsidRDefault="007B0B20" w:rsidP="007B0B2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5</w:t>
                  </w:r>
                </w:p>
              </w:tc>
            </w:tr>
            <w:tr w:rsidR="007B0B20" w:rsidRPr="007B0B20" w:rsidTr="00365C58">
              <w:tc>
                <w:tcPr>
                  <w:cnfStyle w:val="001000000000" w:firstRow="0" w:lastRow="0" w:firstColumn="1" w:lastColumn="0" w:oddVBand="0" w:evenVBand="0" w:oddHBand="0" w:evenHBand="0" w:firstRowFirstColumn="0" w:firstRowLastColumn="0" w:lastRowFirstColumn="0" w:lastRowLastColumn="0"/>
                  <w:tcW w:w="2686" w:type="dxa"/>
                  <w:hideMark/>
                </w:tcPr>
                <w:p w:rsidR="007B0B20" w:rsidRPr="007B0B20" w:rsidRDefault="007B0B20" w:rsidP="007B0B20">
                  <w:pPr>
                    <w:shd w:val="clear" w:color="auto" w:fill="FFFFFF" w:themeFill="background1"/>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Total</w:t>
                  </w:r>
                </w:p>
              </w:tc>
              <w:tc>
                <w:tcPr>
                  <w:tcW w:w="850" w:type="dxa"/>
                  <w:hideMark/>
                </w:tcPr>
                <w:p w:rsidR="007B0B20" w:rsidRPr="007B0B20" w:rsidRDefault="007B0B20" w:rsidP="007B0B20">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4174</w:t>
                  </w:r>
                </w:p>
              </w:tc>
            </w:tr>
          </w:tbl>
          <w:p w:rsidR="007B0B20" w:rsidRPr="007B0B20" w:rsidRDefault="007B0B20" w:rsidP="007B0B20">
            <w:pPr>
              <w:shd w:val="clear" w:color="auto" w:fill="FFFFFF" w:themeFill="background1"/>
              <w:spacing w:after="0" w:line="240" w:lineRule="auto"/>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000000"/>
                <w:sz w:val="24"/>
                <w:szCs w:val="24"/>
                <w:lang w:eastAsia="en-GB"/>
              </w:rPr>
              <w:t> </w:t>
            </w:r>
          </w:p>
        </w:tc>
        <w:tc>
          <w:tcPr>
            <w:tcW w:w="257" w:type="dxa"/>
            <w:noWrap/>
            <w:tcMar>
              <w:top w:w="0" w:type="dxa"/>
              <w:left w:w="108" w:type="dxa"/>
              <w:bottom w:w="0" w:type="dxa"/>
              <w:right w:w="108" w:type="dxa"/>
            </w:tcMar>
            <w:vAlign w:val="bottom"/>
            <w:hideMark/>
          </w:tcPr>
          <w:p w:rsidR="007B0B20" w:rsidRPr="007B0B20" w:rsidRDefault="007B0B20" w:rsidP="007B0B20">
            <w:pPr>
              <w:shd w:val="clear" w:color="auto" w:fill="FFFFFF" w:themeFill="background1"/>
              <w:spacing w:after="0" w:line="240" w:lineRule="auto"/>
              <w:jc w:val="right"/>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000000"/>
                <w:sz w:val="24"/>
                <w:szCs w:val="24"/>
                <w:lang w:eastAsia="en-GB"/>
              </w:rPr>
              <w:t> </w:t>
            </w:r>
          </w:p>
        </w:tc>
      </w:tr>
    </w:tbl>
    <w:p w:rsidR="007B0B20" w:rsidRDefault="007B0B20" w:rsidP="007B0B20">
      <w:pPr>
        <w:shd w:val="clear" w:color="auto" w:fill="FFFFFF" w:themeFill="background1"/>
        <w:spacing w:after="150" w:line="240" w:lineRule="auto"/>
        <w:ind w:right="465"/>
        <w:rPr>
          <w:rFonts w:ascii="Times New Roman" w:eastAsia="Times New Roman" w:hAnsi="Times New Roman" w:cs="Times New Roman"/>
          <w:b/>
          <w:bCs/>
          <w:color w:val="555555"/>
          <w:sz w:val="24"/>
          <w:szCs w:val="24"/>
          <w:lang w:eastAsia="en-GB"/>
        </w:rPr>
      </w:pPr>
      <w:r w:rsidRPr="007B0B20">
        <w:rPr>
          <w:rFonts w:ascii="Times New Roman" w:eastAsia="Times New Roman" w:hAnsi="Times New Roman" w:cs="Times New Roman"/>
          <w:b/>
          <w:bCs/>
          <w:color w:val="555555"/>
          <w:sz w:val="24"/>
          <w:szCs w:val="24"/>
          <w:lang w:eastAsia="en-GB"/>
        </w:rPr>
        <w:t> </w:t>
      </w:r>
    </w:p>
    <w:p w:rsidR="00FD329F" w:rsidRDefault="00FD329F" w:rsidP="007B0B20">
      <w:pPr>
        <w:shd w:val="clear" w:color="auto" w:fill="FFFFFF" w:themeFill="background1"/>
        <w:spacing w:after="150" w:line="240" w:lineRule="auto"/>
        <w:ind w:right="465"/>
        <w:rPr>
          <w:rFonts w:ascii="Times New Roman" w:eastAsia="Times New Roman" w:hAnsi="Times New Roman" w:cs="Times New Roman"/>
          <w:b/>
          <w:bCs/>
          <w:color w:val="555555"/>
          <w:sz w:val="24"/>
          <w:szCs w:val="24"/>
          <w:lang w:eastAsia="en-GB"/>
        </w:rPr>
      </w:pPr>
    </w:p>
    <w:p w:rsidR="00FD329F" w:rsidRPr="007B0B20" w:rsidRDefault="00FD329F" w:rsidP="007B0B20">
      <w:pPr>
        <w:shd w:val="clear" w:color="auto" w:fill="FFFFFF" w:themeFill="background1"/>
        <w:spacing w:after="150" w:line="240" w:lineRule="auto"/>
        <w:ind w:right="465"/>
        <w:rPr>
          <w:rFonts w:ascii="Times New Roman" w:eastAsia="Times New Roman" w:hAnsi="Times New Roman" w:cs="Times New Roman"/>
          <w:b/>
          <w:bCs/>
          <w:color w:val="555555"/>
          <w:sz w:val="24"/>
          <w:szCs w:val="24"/>
          <w:lang w:eastAsia="en-GB"/>
        </w:rPr>
      </w:pPr>
    </w:p>
    <w:p w:rsidR="007B0B20" w:rsidRPr="007B0B20" w:rsidRDefault="007B0B20" w:rsidP="007B0B20">
      <w:pPr>
        <w:shd w:val="clear" w:color="auto" w:fill="FFFFFF" w:themeFill="background1"/>
        <w:spacing w:after="0" w:line="240" w:lineRule="auto"/>
        <w:ind w:right="465"/>
        <w:rPr>
          <w:rFonts w:eastAsia="Times New Roman" w:cs="Times New Roman"/>
          <w:b/>
          <w:bCs/>
          <w:sz w:val="24"/>
          <w:szCs w:val="24"/>
          <w:lang w:eastAsia="en-GB"/>
        </w:rPr>
      </w:pPr>
      <w:r w:rsidRPr="007B0B20">
        <w:rPr>
          <w:rFonts w:eastAsia="Times New Roman" w:cs="Times New Roman"/>
          <w:b/>
          <w:bCs/>
          <w:sz w:val="24"/>
          <w:szCs w:val="24"/>
          <w:lang w:eastAsia="en-GB"/>
        </w:rPr>
        <w:t>The highest age group for referrals were 26 to 35yrs equating to 30.4%, 36 to 45 yrs. accounted for 28.6% of the overall referrals.</w:t>
      </w:r>
    </w:p>
    <w:p w:rsidR="007B0B20" w:rsidRPr="007B0B20" w:rsidRDefault="007B0B20" w:rsidP="007B0B20">
      <w:pPr>
        <w:shd w:val="clear" w:color="auto" w:fill="FFFFFF" w:themeFill="background1"/>
        <w:spacing w:after="150" w:line="240" w:lineRule="auto"/>
        <w:ind w:right="465"/>
        <w:rPr>
          <w:rFonts w:ascii="Times New Roman" w:eastAsia="Times New Roman" w:hAnsi="Times New Roman" w:cs="Times New Roman"/>
          <w:b/>
          <w:bCs/>
          <w:color w:val="555555"/>
          <w:sz w:val="24"/>
          <w:szCs w:val="24"/>
          <w:lang w:eastAsia="en-GB"/>
        </w:rPr>
      </w:pPr>
      <w:r w:rsidRPr="007B0B20">
        <w:rPr>
          <w:rFonts w:ascii="Times New Roman" w:eastAsia="Times New Roman" w:hAnsi="Times New Roman" w:cs="Times New Roman"/>
          <w:b/>
          <w:bCs/>
          <w:color w:val="555555"/>
          <w:sz w:val="24"/>
          <w:szCs w:val="24"/>
          <w:lang w:eastAsia="en-GB"/>
        </w:rPr>
        <w:t> </w:t>
      </w:r>
    </w:p>
    <w:tbl>
      <w:tblPr>
        <w:tblStyle w:val="MediumShading2-Accent3"/>
        <w:tblW w:w="0" w:type="auto"/>
        <w:tblLook w:val="04A0" w:firstRow="1" w:lastRow="0" w:firstColumn="1" w:lastColumn="0" w:noHBand="0" w:noVBand="1"/>
      </w:tblPr>
      <w:tblGrid>
        <w:gridCol w:w="2686"/>
        <w:gridCol w:w="1134"/>
      </w:tblGrid>
      <w:tr w:rsidR="007B0B20" w:rsidRPr="007B0B20" w:rsidTr="00365C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6" w:type="dxa"/>
            <w:hideMark/>
          </w:tcPr>
          <w:p w:rsidR="007B0B20" w:rsidRPr="007B0B20" w:rsidRDefault="007B0B20" w:rsidP="007B0B20">
            <w:pPr>
              <w:shd w:val="clear" w:color="auto" w:fill="FFFFFF" w:themeFill="background1"/>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Gender</w:t>
            </w:r>
          </w:p>
        </w:tc>
        <w:tc>
          <w:tcPr>
            <w:tcW w:w="1134" w:type="dxa"/>
            <w:hideMark/>
          </w:tcPr>
          <w:p w:rsidR="007B0B20" w:rsidRPr="007B0B20" w:rsidRDefault="007B0B20" w:rsidP="007B0B20">
            <w:pPr>
              <w:shd w:val="clear" w:color="auto" w:fill="FFFFFF" w:themeFill="background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Count</w:t>
            </w:r>
          </w:p>
        </w:tc>
      </w:tr>
      <w:tr w:rsidR="007B0B20" w:rsidRPr="007B0B20" w:rsidTr="0036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hideMark/>
          </w:tcPr>
          <w:p w:rsidR="007B0B20" w:rsidRPr="007B0B20" w:rsidRDefault="007B0B20" w:rsidP="007B0B20">
            <w:pPr>
              <w:shd w:val="clear" w:color="auto" w:fill="FFFFFF" w:themeFill="background1"/>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Female</w:t>
            </w:r>
          </w:p>
        </w:tc>
        <w:tc>
          <w:tcPr>
            <w:tcW w:w="1134" w:type="dxa"/>
            <w:hideMark/>
          </w:tcPr>
          <w:p w:rsidR="007B0B20" w:rsidRPr="007B0B20" w:rsidRDefault="007B0B20" w:rsidP="007B0B2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1289</w:t>
            </w:r>
          </w:p>
        </w:tc>
      </w:tr>
      <w:tr w:rsidR="007B0B20" w:rsidRPr="007B0B20" w:rsidTr="00365C58">
        <w:tc>
          <w:tcPr>
            <w:cnfStyle w:val="001000000000" w:firstRow="0" w:lastRow="0" w:firstColumn="1" w:lastColumn="0" w:oddVBand="0" w:evenVBand="0" w:oddHBand="0" w:evenHBand="0" w:firstRowFirstColumn="0" w:firstRowLastColumn="0" w:lastRowFirstColumn="0" w:lastRowLastColumn="0"/>
            <w:tcW w:w="2686" w:type="dxa"/>
            <w:hideMark/>
          </w:tcPr>
          <w:p w:rsidR="007B0B20" w:rsidRPr="007B0B20" w:rsidRDefault="007B0B20" w:rsidP="007B0B20">
            <w:pPr>
              <w:shd w:val="clear" w:color="auto" w:fill="FFFFFF" w:themeFill="background1"/>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Male</w:t>
            </w:r>
          </w:p>
        </w:tc>
        <w:tc>
          <w:tcPr>
            <w:tcW w:w="1134" w:type="dxa"/>
            <w:hideMark/>
          </w:tcPr>
          <w:p w:rsidR="007B0B20" w:rsidRPr="007B0B20" w:rsidRDefault="007B0B20" w:rsidP="007B0B20">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2885</w:t>
            </w:r>
          </w:p>
        </w:tc>
      </w:tr>
      <w:tr w:rsidR="007B0B20" w:rsidRPr="007B0B20" w:rsidTr="0036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hideMark/>
          </w:tcPr>
          <w:p w:rsidR="007B0B20" w:rsidRPr="007B0B20" w:rsidRDefault="007B0B20" w:rsidP="007B0B20">
            <w:pPr>
              <w:shd w:val="clear" w:color="auto" w:fill="FFFFFF" w:themeFill="background1"/>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Total</w:t>
            </w:r>
          </w:p>
        </w:tc>
        <w:tc>
          <w:tcPr>
            <w:tcW w:w="1134" w:type="dxa"/>
            <w:hideMark/>
          </w:tcPr>
          <w:p w:rsidR="007B0B20" w:rsidRPr="007B0B20" w:rsidRDefault="007B0B20" w:rsidP="007B0B2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4174</w:t>
            </w:r>
          </w:p>
        </w:tc>
      </w:tr>
    </w:tbl>
    <w:p w:rsidR="007B0B20" w:rsidRPr="007B0B20" w:rsidRDefault="007B0B20" w:rsidP="007B0B20">
      <w:pPr>
        <w:shd w:val="clear" w:color="auto" w:fill="FFFFFF" w:themeFill="background1"/>
        <w:spacing w:after="0" w:line="240" w:lineRule="auto"/>
        <w:ind w:right="465"/>
        <w:rPr>
          <w:rFonts w:eastAsia="Times New Roman" w:cs="Times New Roman"/>
          <w:b/>
          <w:bCs/>
          <w:sz w:val="24"/>
          <w:szCs w:val="24"/>
          <w:lang w:eastAsia="en-GB"/>
        </w:rPr>
      </w:pPr>
    </w:p>
    <w:p w:rsidR="007B0B20" w:rsidRPr="007B0B20" w:rsidRDefault="007B0B20" w:rsidP="007B0B20">
      <w:pPr>
        <w:shd w:val="clear" w:color="auto" w:fill="FFFFFF" w:themeFill="background1"/>
        <w:spacing w:after="0" w:line="240" w:lineRule="auto"/>
        <w:ind w:right="465"/>
        <w:rPr>
          <w:rFonts w:eastAsia="Times New Roman" w:cs="Times New Roman"/>
          <w:b/>
          <w:bCs/>
          <w:sz w:val="24"/>
          <w:szCs w:val="24"/>
          <w:lang w:eastAsia="en-GB"/>
        </w:rPr>
      </w:pPr>
      <w:r w:rsidRPr="007B0B20">
        <w:rPr>
          <w:rFonts w:eastAsia="Times New Roman" w:cs="Times New Roman"/>
          <w:b/>
          <w:bCs/>
          <w:sz w:val="24"/>
          <w:szCs w:val="24"/>
          <w:lang w:eastAsia="en-GB"/>
        </w:rPr>
        <w:t>Males accounted for 69.1% co</w:t>
      </w:r>
      <w:r w:rsidR="00EC7E7F">
        <w:rPr>
          <w:rFonts w:eastAsia="Times New Roman" w:cs="Times New Roman"/>
          <w:b/>
          <w:bCs/>
          <w:sz w:val="24"/>
          <w:szCs w:val="24"/>
          <w:lang w:eastAsia="en-GB"/>
        </w:rPr>
        <w:t>mpared to females who equated to</w:t>
      </w:r>
      <w:r w:rsidRPr="007B0B20">
        <w:rPr>
          <w:rFonts w:eastAsia="Times New Roman" w:cs="Times New Roman"/>
          <w:b/>
          <w:bCs/>
          <w:sz w:val="24"/>
          <w:szCs w:val="24"/>
          <w:lang w:eastAsia="en-GB"/>
        </w:rPr>
        <w:t xml:space="preserve"> 30.8% of the overall total referrals</w:t>
      </w:r>
    </w:p>
    <w:p w:rsidR="007B0B20" w:rsidRPr="007B0B20" w:rsidRDefault="007B0B20" w:rsidP="007B0B20">
      <w:pPr>
        <w:shd w:val="clear" w:color="auto" w:fill="FFFFFF" w:themeFill="background1"/>
        <w:spacing w:after="150" w:line="240" w:lineRule="auto"/>
        <w:ind w:right="465"/>
        <w:rPr>
          <w:rFonts w:ascii="Times New Roman" w:eastAsia="Times New Roman" w:hAnsi="Times New Roman" w:cs="Times New Roman"/>
          <w:b/>
          <w:bCs/>
          <w:color w:val="555555"/>
          <w:sz w:val="24"/>
          <w:szCs w:val="24"/>
          <w:lang w:eastAsia="en-GB"/>
        </w:rPr>
      </w:pPr>
      <w:r w:rsidRPr="007B0B20">
        <w:rPr>
          <w:rFonts w:ascii="Times New Roman" w:eastAsia="Times New Roman" w:hAnsi="Times New Roman" w:cs="Times New Roman"/>
          <w:b/>
          <w:bCs/>
          <w:color w:val="555555"/>
          <w:sz w:val="24"/>
          <w:szCs w:val="24"/>
          <w:lang w:eastAsia="en-GB"/>
        </w:rPr>
        <w:t> </w:t>
      </w:r>
    </w:p>
    <w:tbl>
      <w:tblPr>
        <w:tblStyle w:val="MediumShading2-Accent3"/>
        <w:tblW w:w="0" w:type="auto"/>
        <w:tblLook w:val="04A0" w:firstRow="1" w:lastRow="0" w:firstColumn="1" w:lastColumn="0" w:noHBand="0" w:noVBand="1"/>
      </w:tblPr>
      <w:tblGrid>
        <w:gridCol w:w="3111"/>
        <w:gridCol w:w="857"/>
      </w:tblGrid>
      <w:tr w:rsidR="007B0B20" w:rsidRPr="007B0B20" w:rsidTr="00365C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1" w:type="dxa"/>
            <w:hideMark/>
          </w:tcPr>
          <w:p w:rsidR="007B0B20" w:rsidRPr="007B0B20" w:rsidRDefault="007B0B20" w:rsidP="007B0B20">
            <w:pPr>
              <w:shd w:val="clear" w:color="auto" w:fill="FFFFFF" w:themeFill="background1"/>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Region</w:t>
            </w:r>
          </w:p>
        </w:tc>
        <w:tc>
          <w:tcPr>
            <w:tcW w:w="857" w:type="dxa"/>
            <w:hideMark/>
          </w:tcPr>
          <w:p w:rsidR="007B0B20" w:rsidRPr="007B0B20" w:rsidRDefault="007B0B20" w:rsidP="007B0B20">
            <w:pPr>
              <w:shd w:val="clear" w:color="auto" w:fill="FFFFFF" w:themeFill="background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 xml:space="preserve">Count </w:t>
            </w:r>
          </w:p>
        </w:tc>
      </w:tr>
      <w:tr w:rsidR="007B0B20" w:rsidRPr="007B0B20" w:rsidTr="0036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hideMark/>
          </w:tcPr>
          <w:p w:rsidR="007B0B20" w:rsidRPr="007B0B20" w:rsidRDefault="007B0B20" w:rsidP="007B0B20">
            <w:pPr>
              <w:shd w:val="clear" w:color="auto" w:fill="FFFFFF" w:themeFill="background1"/>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Barrow</w:t>
            </w:r>
          </w:p>
        </w:tc>
        <w:tc>
          <w:tcPr>
            <w:tcW w:w="857" w:type="dxa"/>
            <w:hideMark/>
          </w:tcPr>
          <w:p w:rsidR="007B0B20" w:rsidRPr="007B0B20" w:rsidRDefault="007B0B20" w:rsidP="007B0B2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991</w:t>
            </w:r>
          </w:p>
        </w:tc>
      </w:tr>
      <w:tr w:rsidR="007B0B20" w:rsidRPr="007B0B20" w:rsidTr="00365C58">
        <w:tc>
          <w:tcPr>
            <w:cnfStyle w:val="001000000000" w:firstRow="0" w:lastRow="0" w:firstColumn="1" w:lastColumn="0" w:oddVBand="0" w:evenVBand="0" w:oddHBand="0" w:evenHBand="0" w:firstRowFirstColumn="0" w:firstRowLastColumn="0" w:lastRowFirstColumn="0" w:lastRowLastColumn="0"/>
            <w:tcW w:w="3111" w:type="dxa"/>
            <w:hideMark/>
          </w:tcPr>
          <w:p w:rsidR="007B0B20" w:rsidRPr="007B0B20" w:rsidRDefault="007B0B20" w:rsidP="007B0B20">
            <w:pPr>
              <w:shd w:val="clear" w:color="auto" w:fill="FFFFFF" w:themeFill="background1"/>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 xml:space="preserve">Carlisle </w:t>
            </w:r>
          </w:p>
        </w:tc>
        <w:tc>
          <w:tcPr>
            <w:tcW w:w="857" w:type="dxa"/>
            <w:hideMark/>
          </w:tcPr>
          <w:p w:rsidR="007B0B20" w:rsidRPr="007B0B20" w:rsidRDefault="007B0B20" w:rsidP="007B0B20">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1083</w:t>
            </w:r>
          </w:p>
        </w:tc>
      </w:tr>
      <w:tr w:rsidR="007B0B20" w:rsidRPr="007B0B20" w:rsidTr="0036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hideMark/>
          </w:tcPr>
          <w:p w:rsidR="007B0B20" w:rsidRPr="007B0B20" w:rsidRDefault="007B0B20" w:rsidP="007B0B20">
            <w:pPr>
              <w:shd w:val="clear" w:color="auto" w:fill="FFFFFF" w:themeFill="background1"/>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 xml:space="preserve">Kendal </w:t>
            </w:r>
          </w:p>
        </w:tc>
        <w:tc>
          <w:tcPr>
            <w:tcW w:w="857" w:type="dxa"/>
            <w:hideMark/>
          </w:tcPr>
          <w:p w:rsidR="007B0B20" w:rsidRPr="007B0B20" w:rsidRDefault="007B0B20" w:rsidP="007B0B2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361</w:t>
            </w:r>
          </w:p>
        </w:tc>
      </w:tr>
      <w:tr w:rsidR="007B0B20" w:rsidRPr="007B0B20" w:rsidTr="00365C58">
        <w:tc>
          <w:tcPr>
            <w:cnfStyle w:val="001000000000" w:firstRow="0" w:lastRow="0" w:firstColumn="1" w:lastColumn="0" w:oddVBand="0" w:evenVBand="0" w:oddHBand="0" w:evenHBand="0" w:firstRowFirstColumn="0" w:firstRowLastColumn="0" w:lastRowFirstColumn="0" w:lastRowLastColumn="0"/>
            <w:tcW w:w="3111" w:type="dxa"/>
            <w:hideMark/>
          </w:tcPr>
          <w:p w:rsidR="007B0B20" w:rsidRPr="007B0B20" w:rsidRDefault="007B0B20" w:rsidP="007B0B20">
            <w:pPr>
              <w:shd w:val="clear" w:color="auto" w:fill="FFFFFF" w:themeFill="background1"/>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 xml:space="preserve">Penrith </w:t>
            </w:r>
          </w:p>
        </w:tc>
        <w:tc>
          <w:tcPr>
            <w:tcW w:w="857" w:type="dxa"/>
            <w:hideMark/>
          </w:tcPr>
          <w:p w:rsidR="007B0B20" w:rsidRPr="007B0B20" w:rsidRDefault="007B0B20" w:rsidP="007B0B20">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289</w:t>
            </w:r>
          </w:p>
        </w:tc>
      </w:tr>
      <w:tr w:rsidR="007B0B20" w:rsidRPr="007B0B20" w:rsidTr="0036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hideMark/>
          </w:tcPr>
          <w:p w:rsidR="007B0B20" w:rsidRPr="007B0B20" w:rsidRDefault="007B0B20" w:rsidP="007B0B20">
            <w:pPr>
              <w:shd w:val="clear" w:color="auto" w:fill="FFFFFF" w:themeFill="background1"/>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Whitehaven</w:t>
            </w:r>
          </w:p>
        </w:tc>
        <w:tc>
          <w:tcPr>
            <w:tcW w:w="857" w:type="dxa"/>
            <w:hideMark/>
          </w:tcPr>
          <w:p w:rsidR="007B0B20" w:rsidRPr="007B0B20" w:rsidRDefault="007B0B20" w:rsidP="007B0B2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613</w:t>
            </w:r>
          </w:p>
        </w:tc>
      </w:tr>
      <w:tr w:rsidR="007B0B20" w:rsidRPr="007B0B20" w:rsidTr="00365C58">
        <w:tc>
          <w:tcPr>
            <w:cnfStyle w:val="001000000000" w:firstRow="0" w:lastRow="0" w:firstColumn="1" w:lastColumn="0" w:oddVBand="0" w:evenVBand="0" w:oddHBand="0" w:evenHBand="0" w:firstRowFirstColumn="0" w:firstRowLastColumn="0" w:lastRowFirstColumn="0" w:lastRowLastColumn="0"/>
            <w:tcW w:w="3111" w:type="dxa"/>
            <w:hideMark/>
          </w:tcPr>
          <w:p w:rsidR="007B0B20" w:rsidRPr="007B0B20" w:rsidRDefault="007B0B20" w:rsidP="007B0B20">
            <w:pPr>
              <w:shd w:val="clear" w:color="auto" w:fill="FFFFFF" w:themeFill="background1"/>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 xml:space="preserve">Workington </w:t>
            </w:r>
          </w:p>
        </w:tc>
        <w:tc>
          <w:tcPr>
            <w:tcW w:w="857" w:type="dxa"/>
            <w:hideMark/>
          </w:tcPr>
          <w:p w:rsidR="007B0B20" w:rsidRPr="007B0B20" w:rsidRDefault="007B0B20" w:rsidP="007B0B20">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837</w:t>
            </w:r>
          </w:p>
        </w:tc>
      </w:tr>
      <w:tr w:rsidR="007B0B20" w:rsidRPr="007B0B20" w:rsidTr="0036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hideMark/>
          </w:tcPr>
          <w:p w:rsidR="007B0B20" w:rsidRPr="007B0B20" w:rsidRDefault="007B0B20" w:rsidP="007B0B20">
            <w:pPr>
              <w:shd w:val="clear" w:color="auto" w:fill="FFFFFF" w:themeFill="background1"/>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 xml:space="preserve">Total </w:t>
            </w:r>
          </w:p>
        </w:tc>
        <w:tc>
          <w:tcPr>
            <w:tcW w:w="857" w:type="dxa"/>
            <w:hideMark/>
          </w:tcPr>
          <w:p w:rsidR="007B0B20" w:rsidRPr="007B0B20" w:rsidRDefault="007B0B20" w:rsidP="007B0B20">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7B0B20">
              <w:rPr>
                <w:rFonts w:ascii="Times New Roman" w:eastAsia="Times New Roman" w:hAnsi="Times New Roman" w:cs="Times New Roman"/>
                <w:color w:val="76923C"/>
                <w:sz w:val="24"/>
                <w:szCs w:val="24"/>
                <w:lang w:eastAsia="en-GB"/>
              </w:rPr>
              <w:t>4174</w:t>
            </w:r>
          </w:p>
        </w:tc>
      </w:tr>
    </w:tbl>
    <w:p w:rsidR="007B0B20" w:rsidRPr="007B0B20" w:rsidRDefault="007B0B20" w:rsidP="007B0B20"/>
    <w:p w:rsidR="007B0B20" w:rsidRDefault="007B0B20" w:rsidP="00A16B9A">
      <w:pPr>
        <w:pStyle w:val="Heading3"/>
        <w:rPr>
          <w:rFonts w:ascii="Calibri" w:hAnsi="Calibri"/>
          <w:sz w:val="24"/>
          <w:szCs w:val="24"/>
        </w:rPr>
      </w:pPr>
      <w:bookmarkStart w:id="13" w:name="_Toc448223049"/>
      <w:r w:rsidRPr="00945DC5">
        <w:rPr>
          <w:rFonts w:ascii="Calibri" w:hAnsi="Calibri"/>
          <w:sz w:val="24"/>
          <w:szCs w:val="24"/>
        </w:rPr>
        <w:t xml:space="preserve">New Psychoactive </w:t>
      </w:r>
      <w:r w:rsidR="001E3BC3" w:rsidRPr="00945DC5">
        <w:rPr>
          <w:rFonts w:ascii="Calibri" w:hAnsi="Calibri"/>
          <w:sz w:val="24"/>
          <w:szCs w:val="24"/>
        </w:rPr>
        <w:t>Substances (</w:t>
      </w:r>
      <w:r w:rsidR="00D756A9" w:rsidRPr="00945DC5">
        <w:rPr>
          <w:rFonts w:ascii="Calibri" w:hAnsi="Calibri"/>
          <w:sz w:val="24"/>
          <w:szCs w:val="24"/>
        </w:rPr>
        <w:t>NPS)</w:t>
      </w:r>
      <w:r w:rsidRPr="00945DC5">
        <w:rPr>
          <w:rFonts w:ascii="Calibri" w:hAnsi="Calibri"/>
          <w:sz w:val="24"/>
          <w:szCs w:val="24"/>
        </w:rPr>
        <w:t>:</w:t>
      </w:r>
      <w:bookmarkEnd w:id="13"/>
    </w:p>
    <w:p w:rsidR="007B0B20" w:rsidRPr="00945DC5" w:rsidRDefault="007B0B20" w:rsidP="00646FD3">
      <w:pPr>
        <w:spacing w:line="240" w:lineRule="auto"/>
        <w:jc w:val="both"/>
        <w:rPr>
          <w:rFonts w:ascii="Calibri" w:hAnsi="Calibri"/>
          <w:sz w:val="24"/>
          <w:szCs w:val="24"/>
        </w:rPr>
      </w:pPr>
      <w:r w:rsidRPr="00945DC5">
        <w:rPr>
          <w:rFonts w:ascii="Calibri" w:hAnsi="Calibri"/>
          <w:sz w:val="24"/>
          <w:szCs w:val="24"/>
        </w:rPr>
        <w:t>The total number of NPS recorded incidents on Cumbria Police records since 2012 equated to 99, with 39 of these incidents occurring in 2015.</w:t>
      </w:r>
    </w:p>
    <w:p w:rsidR="007B0B20" w:rsidRPr="00945DC5" w:rsidRDefault="007B0B20" w:rsidP="00646FD3">
      <w:pPr>
        <w:spacing w:line="240" w:lineRule="auto"/>
        <w:jc w:val="both"/>
        <w:rPr>
          <w:rFonts w:ascii="Calibri" w:hAnsi="Calibri"/>
          <w:sz w:val="24"/>
          <w:szCs w:val="24"/>
        </w:rPr>
      </w:pPr>
      <w:r w:rsidRPr="00945DC5">
        <w:rPr>
          <w:rFonts w:ascii="Calibri" w:hAnsi="Calibri"/>
          <w:sz w:val="24"/>
          <w:szCs w:val="24"/>
        </w:rPr>
        <w:t xml:space="preserve">Data shows that the majority of individuals taking these substances are between the age of 15 to 29 (with one as young as 9yrs), 28 being males, 4 females and 7 unknown (gender unrecorded) Barrow has remained the highest recorded town for NPS usage. </w:t>
      </w:r>
      <w:r w:rsidRPr="00945DC5">
        <w:rPr>
          <w:rFonts w:ascii="Calibri" w:hAnsi="Calibri"/>
          <w:sz w:val="24"/>
          <w:szCs w:val="24"/>
          <w:vertAlign w:val="superscript"/>
        </w:rPr>
        <w:footnoteReference w:id="16"/>
      </w:r>
    </w:p>
    <w:p w:rsidR="007B0B20" w:rsidRPr="007B0B20" w:rsidRDefault="007B0B20" w:rsidP="00646FD3">
      <w:pPr>
        <w:spacing w:line="240" w:lineRule="auto"/>
        <w:jc w:val="both"/>
        <w:rPr>
          <w:sz w:val="24"/>
          <w:szCs w:val="24"/>
        </w:rPr>
      </w:pPr>
    </w:p>
    <w:p w:rsidR="007B0B20" w:rsidRPr="007B0B20" w:rsidRDefault="007B0B20" w:rsidP="00646FD3">
      <w:pPr>
        <w:pStyle w:val="Heading2"/>
        <w:jc w:val="both"/>
      </w:pPr>
      <w:bookmarkStart w:id="14" w:name="_Toc448223050"/>
      <w:r w:rsidRPr="007B0B20">
        <w:t>Homelessness</w:t>
      </w:r>
      <w:bookmarkEnd w:id="14"/>
    </w:p>
    <w:p w:rsidR="007479C8" w:rsidRPr="007479C8" w:rsidRDefault="007B0B20" w:rsidP="00FD329F">
      <w:pPr>
        <w:spacing w:after="0" w:line="240" w:lineRule="auto"/>
        <w:contextualSpacing/>
        <w:jc w:val="both"/>
        <w:rPr>
          <w:b/>
          <w:sz w:val="24"/>
          <w:szCs w:val="24"/>
        </w:rPr>
      </w:pPr>
      <w:r w:rsidRPr="007B0B20">
        <w:rPr>
          <w:sz w:val="24"/>
          <w:szCs w:val="24"/>
        </w:rPr>
        <w:t>Whilst we have no clear evidence of the scale of homelessness across Cumbria and not all homeless individuals are victims of crime, they can be vulnerable and more susceptible to victimisation or resort to offending behaviour. We are aware that a number of individuals in our community are “sofa surfing”, this may be because they are fleeing domestic abuse, have been evicted, because they have no money or simply because they have no other option available to them at the time. At the recent meeting of the (3rd sector) homeless support group, knowledge of current provision (particularly food) in Carlisle for homeless people was discussed.  It was agreed that it would be useful for all the local churches to know what is available, as frequently the church door is the first place the needy will call for assistance.  It is clear from the information provided (see Annexe 4) that depravation is an issue in Cumbria and that, again the 3</w:t>
      </w:r>
      <w:r w:rsidRPr="007B0B20">
        <w:rPr>
          <w:sz w:val="24"/>
          <w:szCs w:val="24"/>
          <w:vertAlign w:val="superscript"/>
        </w:rPr>
        <w:t>rd</w:t>
      </w:r>
      <w:r w:rsidRPr="007B0B20">
        <w:rPr>
          <w:sz w:val="24"/>
          <w:szCs w:val="24"/>
        </w:rPr>
        <w:t xml:space="preserve"> sector play a vital role in addressing some of the issues associated with it. </w:t>
      </w:r>
    </w:p>
    <w:p w:rsidR="007479C8" w:rsidRPr="007B0B20" w:rsidRDefault="007479C8" w:rsidP="00FD329F">
      <w:pPr>
        <w:numPr>
          <w:ilvl w:val="0"/>
          <w:numId w:val="28"/>
        </w:numPr>
        <w:spacing w:after="0"/>
        <w:contextualSpacing/>
        <w:jc w:val="both"/>
        <w:rPr>
          <w:b/>
          <w:sz w:val="24"/>
          <w:szCs w:val="24"/>
        </w:rPr>
      </w:pPr>
      <w:r w:rsidRPr="007B0B20">
        <w:rPr>
          <w:b/>
          <w:sz w:val="24"/>
          <w:szCs w:val="24"/>
        </w:rPr>
        <w:t>Cumbria had a total of 63 applicant household</w:t>
      </w:r>
      <w:r>
        <w:rPr>
          <w:b/>
          <w:sz w:val="24"/>
          <w:szCs w:val="24"/>
        </w:rPr>
        <w:t>s</w:t>
      </w:r>
      <w:r w:rsidRPr="007B0B20">
        <w:rPr>
          <w:b/>
          <w:sz w:val="24"/>
          <w:szCs w:val="24"/>
        </w:rPr>
        <w:t xml:space="preserve"> with dependent children or pregnant women accepted as unintentionally homeless and eligible for assistance in the last year, this equated to 0.3 per 1,000 compared to 1.7 per 1000 households nationally. </w:t>
      </w:r>
    </w:p>
    <w:p w:rsidR="007479C8" w:rsidRDefault="007479C8" w:rsidP="00FD329F">
      <w:pPr>
        <w:numPr>
          <w:ilvl w:val="0"/>
          <w:numId w:val="28"/>
        </w:numPr>
        <w:spacing w:after="0"/>
        <w:contextualSpacing/>
        <w:rPr>
          <w:b/>
          <w:sz w:val="24"/>
          <w:szCs w:val="24"/>
        </w:rPr>
      </w:pPr>
      <w:r w:rsidRPr="007B0B20">
        <w:rPr>
          <w:b/>
          <w:sz w:val="24"/>
          <w:szCs w:val="24"/>
        </w:rPr>
        <w:t xml:space="preserve">In the last year 147 contacts have been made through Cumbria’s Safeguarding Hub for 16-17 years olds presenting as homeless. </w:t>
      </w:r>
    </w:p>
    <w:p w:rsidR="00FD329F" w:rsidRPr="007B0B20" w:rsidRDefault="00FD329F" w:rsidP="00FD329F">
      <w:pPr>
        <w:spacing w:after="0"/>
        <w:ind w:left="720"/>
        <w:contextualSpacing/>
        <w:rPr>
          <w:b/>
          <w:sz w:val="24"/>
          <w:szCs w:val="24"/>
        </w:rPr>
      </w:pPr>
    </w:p>
    <w:p w:rsidR="007B0B20" w:rsidRDefault="007B0B20" w:rsidP="00FD329F">
      <w:pPr>
        <w:spacing w:after="0" w:line="240" w:lineRule="auto"/>
        <w:jc w:val="both"/>
        <w:rPr>
          <w:sz w:val="24"/>
          <w:szCs w:val="24"/>
        </w:rPr>
      </w:pPr>
      <w:r w:rsidRPr="007B0B20">
        <w:rPr>
          <w:sz w:val="24"/>
          <w:szCs w:val="24"/>
        </w:rPr>
        <w:t>The Cinnamon Faith Action Audit (May 2015) found that there were already developing partnerships between Faith Groups and the Local Authority, Police and other agencies but that more could be done to create a collaborative approach.  The types of needs addressed includes helping people with addiction, people trapped in trafficking or prostitution, supporting people in financial crisis, alleviating homelessness, helping refugees and asylum seekers, supporting families and reducing social isolation. Activities being offered included accommodation, debt advice and support, foodbanks, services for the disabled, night shelter, provision of meals, befriending, mentoring and healthcare.</w:t>
      </w:r>
    </w:p>
    <w:p w:rsidR="00FD329F" w:rsidRPr="007B0B20" w:rsidRDefault="00FD329F" w:rsidP="00FD329F">
      <w:pPr>
        <w:spacing w:after="0" w:line="240" w:lineRule="auto"/>
        <w:jc w:val="both"/>
        <w:rPr>
          <w:sz w:val="24"/>
          <w:szCs w:val="24"/>
        </w:rPr>
      </w:pPr>
    </w:p>
    <w:p w:rsidR="007B0B20" w:rsidRDefault="007B0B20" w:rsidP="00FD329F">
      <w:pPr>
        <w:spacing w:after="0" w:line="240" w:lineRule="auto"/>
        <w:jc w:val="both"/>
        <w:rPr>
          <w:sz w:val="24"/>
          <w:szCs w:val="24"/>
        </w:rPr>
      </w:pPr>
      <w:r w:rsidRPr="007B0B20">
        <w:rPr>
          <w:sz w:val="24"/>
          <w:szCs w:val="24"/>
        </w:rPr>
        <w:t xml:space="preserve">A good example of assistance with regard to this issue during the night-time economy in North </w:t>
      </w:r>
      <w:r w:rsidR="00EC7E7F">
        <w:rPr>
          <w:sz w:val="24"/>
          <w:szCs w:val="24"/>
        </w:rPr>
        <w:t>Cumbria is</w:t>
      </w:r>
      <w:r w:rsidRPr="007B0B20">
        <w:rPr>
          <w:sz w:val="24"/>
          <w:szCs w:val="24"/>
        </w:rPr>
        <w:t xml:space="preserve"> the Carlisle Street Pastors. A charitable organisation, supported by the Police, City Council and local churches the Pastors are identified as being a re-assuring presence and calming influence in the city of Carlisle on Saturday nights.  Looking after peoples’ welfare, especially during the early hours when alcohol can leave people especially vulnerable. The Pastors role however has extended far beyond that.  Police patrols can now contact the Pastors to assist the vulnerable and the Pastors themselves are alert to safety issues and have removed sometimes as many as 64 glasses and bottles in one evening, from potentially dangerous locations within the city centre.  This has undoubtedly prevented these being used as weapons or causing accidental injury.</w:t>
      </w:r>
    </w:p>
    <w:p w:rsidR="00FD329F" w:rsidRPr="007B0B20" w:rsidRDefault="00FD329F" w:rsidP="00FD329F">
      <w:pPr>
        <w:spacing w:after="0" w:line="240" w:lineRule="auto"/>
        <w:jc w:val="both"/>
        <w:rPr>
          <w:sz w:val="24"/>
          <w:szCs w:val="24"/>
        </w:rPr>
      </w:pPr>
    </w:p>
    <w:p w:rsidR="007B0B20" w:rsidRPr="007B0B20" w:rsidRDefault="007B0B20" w:rsidP="00FD329F">
      <w:pPr>
        <w:spacing w:after="0" w:line="240" w:lineRule="auto"/>
        <w:jc w:val="both"/>
        <w:rPr>
          <w:sz w:val="24"/>
          <w:szCs w:val="24"/>
        </w:rPr>
      </w:pPr>
      <w:r w:rsidRPr="007B0B20">
        <w:rPr>
          <w:sz w:val="24"/>
          <w:szCs w:val="24"/>
        </w:rPr>
        <w:t>The Pub Watch scheme is another useful tool to avoid unnecessary confrontation and difficulties associated with alcohol. This scheme is operated by the licencing body which is not fully understood by victims. No-one appears to have responsibility of letting the victim know that the perpetrator is subject to Pub Watch.   It also to some degree relies on the victim letting the landlord know if the perpetrator is on the premises when they shouldn’t be.</w:t>
      </w:r>
    </w:p>
    <w:p w:rsidR="007B0B20" w:rsidRPr="007B0B20" w:rsidRDefault="007B0B20" w:rsidP="007B0B20">
      <w:pPr>
        <w:spacing w:line="240" w:lineRule="auto"/>
        <w:jc w:val="both"/>
        <w:rPr>
          <w:sz w:val="24"/>
          <w:szCs w:val="24"/>
        </w:rPr>
      </w:pPr>
    </w:p>
    <w:tbl>
      <w:tblPr>
        <w:tblStyle w:val="MediumShading1"/>
        <w:tblW w:w="0" w:type="auto"/>
        <w:tblLook w:val="04A0" w:firstRow="1" w:lastRow="0" w:firstColumn="1" w:lastColumn="0" w:noHBand="0" w:noVBand="1"/>
      </w:tblPr>
      <w:tblGrid>
        <w:gridCol w:w="9242"/>
      </w:tblGrid>
      <w:tr w:rsidR="007B0B20" w:rsidRPr="007B0B20" w:rsidTr="00365C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7B0B20" w:rsidRPr="007B0B20" w:rsidRDefault="007B0B20" w:rsidP="007B0B20">
            <w:pPr>
              <w:jc w:val="both"/>
              <w:rPr>
                <w:sz w:val="24"/>
                <w:szCs w:val="24"/>
              </w:rPr>
            </w:pPr>
            <w:r w:rsidRPr="00731DE4">
              <w:t>Recommendation</w:t>
            </w:r>
            <w:r w:rsidR="00731DE4" w:rsidRPr="00731DE4">
              <w:t xml:space="preserve"> 9</w:t>
            </w:r>
            <w:r w:rsidRPr="00731DE4">
              <w:t>: Coordination and management of Pub Watch need to make information about the scheme more accessible to victims and to let victims know if the perpetrator in their case has been included on the Pub Watch scheme, for how long and details of the area covered by the banning notice</w:t>
            </w:r>
            <w:r w:rsidRPr="007B0B20">
              <w:rPr>
                <w:sz w:val="24"/>
                <w:szCs w:val="24"/>
              </w:rPr>
              <w:t xml:space="preserve">. </w:t>
            </w:r>
          </w:p>
        </w:tc>
      </w:tr>
      <w:tr w:rsidR="007B0B20" w:rsidRPr="007B0B20" w:rsidTr="0036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hideMark/>
          </w:tcPr>
          <w:p w:rsidR="007B0B20" w:rsidRPr="007B0B20" w:rsidRDefault="007B0B20" w:rsidP="007B0B20">
            <w:pPr>
              <w:rPr>
                <w:rFonts w:ascii="Calibri" w:hAnsi="Calibri"/>
              </w:rPr>
            </w:pPr>
            <w:r w:rsidRPr="007B0B20">
              <w:t>Recommendation</w:t>
            </w:r>
            <w:r w:rsidR="00731DE4">
              <w:t xml:space="preserve"> 10</w:t>
            </w:r>
            <w:r w:rsidRPr="007B0B20">
              <w:t xml:space="preserve">: Many club users do not see traditional drug services as meeting their needs. Services need to work to change this attitude by making the needs of club drug and NPS users ‘core business’ and placing them on an equal footing with alcohol and opiate treatment. </w:t>
            </w:r>
          </w:p>
        </w:tc>
      </w:tr>
    </w:tbl>
    <w:p w:rsidR="00FD329F" w:rsidRDefault="00FD329F"/>
    <w:p w:rsidR="00FD329F" w:rsidRDefault="00FD329F"/>
    <w:p w:rsidR="00FD329F" w:rsidRDefault="00FD329F"/>
    <w:tbl>
      <w:tblPr>
        <w:tblStyle w:val="MediumShading1"/>
        <w:tblW w:w="0" w:type="auto"/>
        <w:tblLook w:val="04A0" w:firstRow="1" w:lastRow="0" w:firstColumn="1" w:lastColumn="0" w:noHBand="0" w:noVBand="1"/>
      </w:tblPr>
      <w:tblGrid>
        <w:gridCol w:w="9242"/>
      </w:tblGrid>
      <w:tr w:rsidR="007B0B20" w:rsidRPr="007B0B20" w:rsidTr="00365C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hideMark/>
          </w:tcPr>
          <w:p w:rsidR="007B0B20" w:rsidRPr="007B0B20" w:rsidRDefault="007B0B20" w:rsidP="007B0B20">
            <w:pPr>
              <w:rPr>
                <w:rFonts w:ascii="Calibri" w:hAnsi="Calibri"/>
              </w:rPr>
            </w:pPr>
            <w:r w:rsidRPr="007B0B20">
              <w:t>Recommendation</w:t>
            </w:r>
            <w:r w:rsidR="00731DE4">
              <w:t xml:space="preserve"> 11</w:t>
            </w:r>
            <w:r w:rsidRPr="007B0B20">
              <w:t xml:space="preserve">: Increase training for healthcare staff, police and other emergency services who do not have sufficient knowledge or skills to manage harm related to club drug and NPS use (this should include sexual health clinics) </w:t>
            </w:r>
          </w:p>
        </w:tc>
      </w:tr>
      <w:tr w:rsidR="007B0B20" w:rsidRPr="007B0B20" w:rsidTr="0036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hideMark/>
          </w:tcPr>
          <w:p w:rsidR="007B0B20" w:rsidRPr="007B0B20" w:rsidRDefault="007B0B20" w:rsidP="007B0B20">
            <w:pPr>
              <w:rPr>
                <w:rFonts w:ascii="Calibri" w:hAnsi="Calibri"/>
              </w:rPr>
            </w:pPr>
            <w:r w:rsidRPr="007B0B20">
              <w:t>Recommendation</w:t>
            </w:r>
            <w:r w:rsidR="00731DE4">
              <w:t xml:space="preserve"> 12</w:t>
            </w:r>
            <w:r w:rsidRPr="007B0B20">
              <w:t xml:space="preserve">: Patterns of use and the harmful effects of these drugs rapidly </w:t>
            </w:r>
            <w:r w:rsidR="001E3BC3" w:rsidRPr="007B0B20">
              <w:t>change;</w:t>
            </w:r>
            <w:r w:rsidRPr="007B0B20">
              <w:t xml:space="preserve"> therefore data on the harm from NPS and club drugs should be recorded not only from drug and alcohol services, but also mental health, police, accident and emergency, sexual health services. </w:t>
            </w:r>
          </w:p>
        </w:tc>
      </w:tr>
      <w:tr w:rsidR="00C14F77" w:rsidRPr="007B0B20" w:rsidTr="00365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C14F77" w:rsidRPr="00731DE4" w:rsidRDefault="00C14F77" w:rsidP="00C14F77">
            <w:pPr>
              <w:ind w:right="-1036"/>
              <w:contextualSpacing/>
              <w:jc w:val="both"/>
            </w:pPr>
            <w:r w:rsidRPr="00731DE4">
              <w:t>Recommendation</w:t>
            </w:r>
            <w:r w:rsidR="00731DE4" w:rsidRPr="00731DE4">
              <w:t xml:space="preserve"> 13</w:t>
            </w:r>
            <w:r w:rsidRPr="00731DE4">
              <w:t>: Agencies to consider the findings of the Youth Research Survey Report</w:t>
            </w:r>
          </w:p>
          <w:p w:rsidR="00C14F77" w:rsidRPr="007B0B20" w:rsidRDefault="00C14F77" w:rsidP="00C14F77">
            <w:r w:rsidRPr="00731DE4">
              <w:t>(November 2015) prepared by The Well Communities CIC</w:t>
            </w:r>
          </w:p>
        </w:tc>
      </w:tr>
    </w:tbl>
    <w:p w:rsidR="00FD329F" w:rsidRDefault="00FD329F" w:rsidP="00122A1F">
      <w:pPr>
        <w:pStyle w:val="Heading2"/>
        <w:keepNext/>
        <w:keepLines/>
        <w:numPr>
          <w:ilvl w:val="1"/>
          <w:numId w:val="0"/>
        </w:numPr>
        <w:ind w:left="576" w:hanging="576"/>
      </w:pPr>
      <w:bookmarkStart w:id="15" w:name="_Toc440975177"/>
      <w:bookmarkStart w:id="16" w:name="_Toc448223051"/>
    </w:p>
    <w:p w:rsidR="00122A1F" w:rsidRPr="007B0B20" w:rsidRDefault="00122A1F" w:rsidP="00122A1F">
      <w:pPr>
        <w:pStyle w:val="Heading2"/>
        <w:keepNext/>
        <w:keepLines/>
        <w:numPr>
          <w:ilvl w:val="1"/>
          <w:numId w:val="0"/>
        </w:numPr>
        <w:ind w:left="576" w:hanging="576"/>
      </w:pPr>
      <w:r w:rsidRPr="007B0B20">
        <w:t>Missing Persons:</w:t>
      </w:r>
      <w:bookmarkEnd w:id="15"/>
      <w:bookmarkEnd w:id="16"/>
    </w:p>
    <w:p w:rsidR="00122A1F" w:rsidRPr="000910B5" w:rsidRDefault="00122A1F" w:rsidP="00FD329F">
      <w:pPr>
        <w:spacing w:line="240" w:lineRule="auto"/>
        <w:contextualSpacing/>
        <w:jc w:val="both"/>
        <w:rPr>
          <w:rFonts w:ascii="Arial" w:hAnsi="Arial" w:cs="Arial"/>
        </w:rPr>
      </w:pPr>
      <w:r w:rsidRPr="000910B5">
        <w:rPr>
          <w:sz w:val="24"/>
          <w:szCs w:val="24"/>
        </w:rPr>
        <w:t>Between September 2013 and 31 August</w:t>
      </w:r>
      <w:r w:rsidR="00EC7E7F">
        <w:rPr>
          <w:sz w:val="24"/>
          <w:szCs w:val="24"/>
        </w:rPr>
        <w:t>, there were</w:t>
      </w:r>
      <w:r w:rsidRPr="000910B5">
        <w:rPr>
          <w:sz w:val="24"/>
          <w:szCs w:val="24"/>
        </w:rPr>
        <w:t xml:space="preserve"> 14 1,017 cases of people missing from home for </w:t>
      </w:r>
      <w:r w:rsidR="00EC7E7F">
        <w:rPr>
          <w:sz w:val="24"/>
          <w:szCs w:val="24"/>
        </w:rPr>
        <w:t>more than 24 hours in Cumbria, u</w:t>
      </w:r>
      <w:r w:rsidRPr="000910B5">
        <w:rPr>
          <w:sz w:val="24"/>
          <w:szCs w:val="24"/>
        </w:rPr>
        <w:t xml:space="preserve">nder 18s accounting for 58% of these cases. </w:t>
      </w:r>
      <w:r w:rsidRPr="007B0B20">
        <w:rPr>
          <w:sz w:val="24"/>
          <w:szCs w:val="24"/>
          <w:vertAlign w:val="superscript"/>
        </w:rPr>
        <w:footnoteReference w:id="17"/>
      </w:r>
      <w:r w:rsidRPr="000910B5">
        <w:rPr>
          <w:sz w:val="24"/>
          <w:szCs w:val="24"/>
        </w:rPr>
        <w:t>Children who repeatedly go missing are at higher risk of becoming a victim of C</w:t>
      </w:r>
      <w:r w:rsidR="00EC7E7F">
        <w:rPr>
          <w:sz w:val="24"/>
          <w:szCs w:val="24"/>
        </w:rPr>
        <w:t xml:space="preserve">hild </w:t>
      </w:r>
      <w:r w:rsidRPr="000910B5">
        <w:rPr>
          <w:sz w:val="24"/>
          <w:szCs w:val="24"/>
        </w:rPr>
        <w:t>S</w:t>
      </w:r>
      <w:r w:rsidR="00EC7E7F">
        <w:rPr>
          <w:sz w:val="24"/>
          <w:szCs w:val="24"/>
        </w:rPr>
        <w:t xml:space="preserve">exual </w:t>
      </w:r>
      <w:r w:rsidRPr="000910B5">
        <w:rPr>
          <w:sz w:val="24"/>
          <w:szCs w:val="24"/>
        </w:rPr>
        <w:t>E</w:t>
      </w:r>
      <w:r w:rsidR="00EC7E7F">
        <w:rPr>
          <w:sz w:val="24"/>
          <w:szCs w:val="24"/>
        </w:rPr>
        <w:t>xploitation</w:t>
      </w:r>
      <w:r w:rsidRPr="000910B5">
        <w:rPr>
          <w:sz w:val="24"/>
          <w:szCs w:val="24"/>
        </w:rPr>
        <w:t>. A new process was implemented at the end of 2014 to provide a M</w:t>
      </w:r>
      <w:r w:rsidR="00EC7E7F">
        <w:rPr>
          <w:sz w:val="24"/>
          <w:szCs w:val="24"/>
        </w:rPr>
        <w:t xml:space="preserve">issing </w:t>
      </w:r>
      <w:proofErr w:type="gramStart"/>
      <w:r w:rsidRPr="000910B5">
        <w:rPr>
          <w:sz w:val="24"/>
          <w:szCs w:val="24"/>
        </w:rPr>
        <w:t>F</w:t>
      </w:r>
      <w:r w:rsidR="00EC7E7F">
        <w:rPr>
          <w:sz w:val="24"/>
          <w:szCs w:val="24"/>
        </w:rPr>
        <w:t>rom</w:t>
      </w:r>
      <w:proofErr w:type="gramEnd"/>
      <w:r w:rsidR="00EC7E7F">
        <w:rPr>
          <w:sz w:val="24"/>
          <w:szCs w:val="24"/>
        </w:rPr>
        <w:t xml:space="preserve"> </w:t>
      </w:r>
      <w:r w:rsidRPr="000910B5">
        <w:rPr>
          <w:sz w:val="24"/>
          <w:szCs w:val="24"/>
        </w:rPr>
        <w:t>H</w:t>
      </w:r>
      <w:r w:rsidR="00EC7E7F">
        <w:rPr>
          <w:sz w:val="24"/>
          <w:szCs w:val="24"/>
        </w:rPr>
        <w:t>ome</w:t>
      </w:r>
      <w:r w:rsidRPr="000910B5">
        <w:rPr>
          <w:sz w:val="24"/>
          <w:szCs w:val="24"/>
        </w:rPr>
        <w:t xml:space="preserve"> return interview service, with new posts funded jointly by the OPCC and Barnardo’s. Information gathered at these interviews will help to understand why some children repeatedly go missing, who they are associating with and will help to identify key locations and suspects. Between November 2014 and February 2015 there were 41 interviews conducted, involving 28 individual children.</w:t>
      </w:r>
    </w:p>
    <w:p w:rsidR="000910B5" w:rsidRDefault="007B0B20" w:rsidP="00FD329F">
      <w:pPr>
        <w:pStyle w:val="Heading1"/>
        <w:spacing w:line="240" w:lineRule="auto"/>
      </w:pPr>
      <w:bookmarkStart w:id="17" w:name="_Toc448223052"/>
      <w:r w:rsidRPr="00F15089">
        <w:t>Hate Crime</w:t>
      </w:r>
      <w:bookmarkEnd w:id="17"/>
    </w:p>
    <w:p w:rsidR="007B0B20" w:rsidRDefault="00FD329F" w:rsidP="00FD329F">
      <w:pPr>
        <w:spacing w:line="240" w:lineRule="auto"/>
        <w:contextualSpacing/>
        <w:jc w:val="both"/>
        <w:rPr>
          <w:rFonts w:cs="Arial"/>
          <w:sz w:val="24"/>
          <w:szCs w:val="24"/>
        </w:rPr>
      </w:pPr>
      <w:r w:rsidRPr="00EC7E7F">
        <w:rPr>
          <w:rFonts w:cs="Arial"/>
          <w:noProof/>
          <w:sz w:val="24"/>
          <w:szCs w:val="24"/>
          <w:lang w:eastAsia="en-GB"/>
        </w:rPr>
        <w:drawing>
          <wp:anchor distT="0" distB="0" distL="114300" distR="114300" simplePos="0" relativeHeight="251692032" behindDoc="0" locked="0" layoutInCell="1" allowOverlap="1" wp14:anchorId="1361F937" wp14:editId="30A26196">
            <wp:simplePos x="0" y="0"/>
            <wp:positionH relativeFrom="margin">
              <wp:posOffset>1718945</wp:posOffset>
            </wp:positionH>
            <wp:positionV relativeFrom="margin">
              <wp:posOffset>4558030</wp:posOffset>
            </wp:positionV>
            <wp:extent cx="3902075" cy="2368550"/>
            <wp:effectExtent l="38100" t="0" r="250825" b="35560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2075" cy="23685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sidR="00CF1488" w:rsidRPr="00EC7E7F">
        <w:rPr>
          <w:sz w:val="24"/>
          <w:szCs w:val="24"/>
        </w:rPr>
        <w:t xml:space="preserve">Any criminal offence can be a </w:t>
      </w:r>
      <w:r w:rsidR="00CF1488" w:rsidRPr="00EC7E7F">
        <w:rPr>
          <w:b/>
          <w:sz w:val="24"/>
          <w:szCs w:val="24"/>
        </w:rPr>
        <w:t>hate crime</w:t>
      </w:r>
      <w:r w:rsidR="00CF1488" w:rsidRPr="00EC7E7F">
        <w:rPr>
          <w:sz w:val="24"/>
          <w:szCs w:val="24"/>
        </w:rPr>
        <w:t xml:space="preserve"> if it was carried out because of hostility or prejudice based on disability, race, religion, transgender identity or sexual orientation.</w:t>
      </w:r>
      <w:r w:rsidR="00C352EA" w:rsidRPr="00EC7E7F">
        <w:rPr>
          <w:sz w:val="24"/>
          <w:szCs w:val="24"/>
        </w:rPr>
        <w:t xml:space="preserve"> A </w:t>
      </w:r>
      <w:r w:rsidR="00C352EA" w:rsidRPr="00EC7E7F">
        <w:rPr>
          <w:b/>
          <w:sz w:val="24"/>
          <w:szCs w:val="24"/>
        </w:rPr>
        <w:t>hate incident</w:t>
      </w:r>
      <w:r w:rsidR="00C352EA" w:rsidRPr="00EC7E7F">
        <w:rPr>
          <w:sz w:val="24"/>
          <w:szCs w:val="24"/>
        </w:rPr>
        <w:t xml:space="preserve"> occurs when a </w:t>
      </w:r>
      <w:r w:rsidR="00C352EA" w:rsidRPr="00EC7E7F">
        <w:rPr>
          <w:b/>
          <w:sz w:val="24"/>
          <w:szCs w:val="24"/>
        </w:rPr>
        <w:t>victim or anyone else believes</w:t>
      </w:r>
      <w:r w:rsidR="00C352EA" w:rsidRPr="00EC7E7F">
        <w:rPr>
          <w:sz w:val="24"/>
          <w:szCs w:val="24"/>
        </w:rPr>
        <w:t xml:space="preserve"> an act of violence or hostility was motivated by hostility or prejudice based on the areas of diversity outlined above. </w:t>
      </w:r>
      <w:r w:rsidR="008A3722" w:rsidRPr="00EC7E7F">
        <w:rPr>
          <w:sz w:val="24"/>
          <w:szCs w:val="24"/>
        </w:rPr>
        <w:t xml:space="preserve">Key findings highlighted in the Constabulary’s Hate Crime Problem Profile </w:t>
      </w:r>
      <w:r w:rsidR="00CF1488" w:rsidRPr="00EC7E7F">
        <w:rPr>
          <w:sz w:val="24"/>
          <w:szCs w:val="24"/>
        </w:rPr>
        <w:t>outlined that between</w:t>
      </w:r>
      <w:r w:rsidR="008A3722" w:rsidRPr="00EC7E7F">
        <w:rPr>
          <w:sz w:val="24"/>
          <w:szCs w:val="24"/>
        </w:rPr>
        <w:t xml:space="preserve"> November 14 and October 15 there were 447 hate crimes and incidents</w:t>
      </w:r>
      <w:r w:rsidR="007479C8" w:rsidRPr="00EC7E7F">
        <w:rPr>
          <w:sz w:val="24"/>
          <w:szCs w:val="24"/>
        </w:rPr>
        <w:t xml:space="preserve"> </w:t>
      </w:r>
      <w:r w:rsidR="008A3722" w:rsidRPr="00EC7E7F">
        <w:rPr>
          <w:sz w:val="24"/>
          <w:szCs w:val="24"/>
        </w:rPr>
        <w:t>(+14%) compared to the previous 12 months.  Racist hate crime/incidents are most frequently reported. The largest percentage increase in the last 12 months have however been seen in the Transphobic</w:t>
      </w:r>
      <w:r w:rsidR="007129AC" w:rsidRPr="00EC7E7F">
        <w:rPr>
          <w:sz w:val="24"/>
          <w:szCs w:val="24"/>
        </w:rPr>
        <w:t xml:space="preserve"> </w:t>
      </w:r>
      <w:r w:rsidR="008A3722" w:rsidRPr="00EC7E7F">
        <w:rPr>
          <w:sz w:val="24"/>
          <w:szCs w:val="24"/>
        </w:rPr>
        <w:t>(91%) and Disability</w:t>
      </w:r>
      <w:r w:rsidR="007129AC" w:rsidRPr="00EC7E7F">
        <w:rPr>
          <w:sz w:val="24"/>
          <w:szCs w:val="24"/>
        </w:rPr>
        <w:t xml:space="preserve"> </w:t>
      </w:r>
      <w:r w:rsidR="008A3722" w:rsidRPr="00EC7E7F">
        <w:rPr>
          <w:sz w:val="24"/>
          <w:szCs w:val="24"/>
        </w:rPr>
        <w:t xml:space="preserve">(52%) categories. </w:t>
      </w:r>
      <w:r w:rsidR="007129AC" w:rsidRPr="00EC7E7F">
        <w:rPr>
          <w:sz w:val="24"/>
          <w:szCs w:val="24"/>
        </w:rPr>
        <w:t xml:space="preserve"> 11% of public order offences have a hate motivation of which 69% were racially motivated. 1.5% of violent crimes offences have a hate motivation with racism as the strand with the most violent crimes, however this and religiously motivated crime has decreased in the last 12 months. With regard to location, the largest % increase of hate crimes/incidents has been in schools, however analysis shows that the peak day/time for incidents to occur are on Saturday’s betwee</w:t>
      </w:r>
      <w:r w:rsidR="00552172" w:rsidRPr="00EC7E7F">
        <w:rPr>
          <w:sz w:val="24"/>
          <w:szCs w:val="24"/>
        </w:rPr>
        <w:t>n 9pm and 12 midnight and the average age of the victims of these cases is 34, however the numbers of youth victims and older victims have been increasing. Identified offenders of these cases average around 27 years</w:t>
      </w:r>
      <w:r w:rsidR="008A3722" w:rsidRPr="00EC7E7F">
        <w:rPr>
          <w:sz w:val="24"/>
          <w:szCs w:val="24"/>
        </w:rPr>
        <w:t xml:space="preserve"> </w:t>
      </w:r>
      <w:r w:rsidR="00552172" w:rsidRPr="00EC7E7F">
        <w:rPr>
          <w:sz w:val="24"/>
          <w:szCs w:val="24"/>
        </w:rPr>
        <w:t>and data suggests that offenders are getting younger.</w:t>
      </w:r>
      <w:r w:rsidR="007B0B20" w:rsidRPr="00EC7E7F">
        <w:rPr>
          <w:sz w:val="24"/>
          <w:szCs w:val="24"/>
        </w:rPr>
        <w:t xml:space="preserve"> </w:t>
      </w:r>
      <w:r w:rsidR="00552172" w:rsidRPr="00EC7E7F">
        <w:rPr>
          <w:sz w:val="24"/>
          <w:szCs w:val="24"/>
        </w:rPr>
        <w:t xml:space="preserve"> Whilst the problem profile has identified that the majority of hate victims have an ethnic appearance of “British” it also notes that the ethnicity and nationality of the victim is not necessarily a reflection of the ethnicity, nationality or religion that the hate was directed to</w:t>
      </w:r>
      <w:r w:rsidR="00517E73" w:rsidRPr="00EC7E7F">
        <w:rPr>
          <w:rStyle w:val="FootnoteReference"/>
          <w:sz w:val="24"/>
          <w:szCs w:val="24"/>
        </w:rPr>
        <w:footnoteReference w:id="18"/>
      </w:r>
      <w:r w:rsidR="00552172" w:rsidRPr="00EC7E7F">
        <w:rPr>
          <w:color w:val="9BBB59" w:themeColor="accent3"/>
          <w:sz w:val="24"/>
          <w:szCs w:val="24"/>
        </w:rPr>
        <w:t xml:space="preserve">. </w:t>
      </w:r>
      <w:r w:rsidR="007B0B20" w:rsidRPr="00EC7E7F">
        <w:rPr>
          <w:sz w:val="24"/>
          <w:szCs w:val="24"/>
        </w:rPr>
        <w:t xml:space="preserve">AWAZ Cumbria reported that during the period March 2014 to April 2015 they had supported 10 service users aged between 20-65 years. AWAZ quoted that </w:t>
      </w:r>
      <w:r w:rsidR="007B0B20" w:rsidRPr="00EC7E7F">
        <w:rPr>
          <w:rFonts w:cs="Arial"/>
          <w:sz w:val="24"/>
          <w:szCs w:val="24"/>
        </w:rPr>
        <w:t>from victim feedback, the 3 main identifiable gaps in service provision/support in Cumbria over the last 12 months are;</w:t>
      </w:r>
    </w:p>
    <w:p w:rsidR="00FD329F" w:rsidRPr="00EC7E7F" w:rsidRDefault="00FD329F" w:rsidP="00FD329F">
      <w:pPr>
        <w:spacing w:line="240" w:lineRule="auto"/>
        <w:contextualSpacing/>
        <w:jc w:val="both"/>
        <w:rPr>
          <w:rFonts w:cs="Arial"/>
          <w:sz w:val="24"/>
          <w:szCs w:val="24"/>
        </w:rPr>
      </w:pPr>
    </w:p>
    <w:p w:rsidR="007B0B20" w:rsidRPr="00EC7E7F" w:rsidRDefault="007B0B20" w:rsidP="00C3741B">
      <w:pPr>
        <w:numPr>
          <w:ilvl w:val="0"/>
          <w:numId w:val="26"/>
        </w:numPr>
        <w:spacing w:before="100" w:beforeAutospacing="1" w:after="100" w:afterAutospacing="1" w:line="240" w:lineRule="auto"/>
        <w:ind w:right="-46"/>
        <w:contextualSpacing/>
        <w:jc w:val="both"/>
        <w:rPr>
          <w:rFonts w:cs="Arial"/>
          <w:sz w:val="24"/>
          <w:szCs w:val="24"/>
        </w:rPr>
      </w:pPr>
      <w:r w:rsidRPr="00EC7E7F">
        <w:rPr>
          <w:rFonts w:cs="Arial"/>
          <w:sz w:val="24"/>
          <w:szCs w:val="24"/>
        </w:rPr>
        <w:t>Inconsistency in quality of information and support from service providers across various localities within Cumbria.</w:t>
      </w:r>
    </w:p>
    <w:p w:rsidR="007B0B20" w:rsidRPr="00EC7E7F" w:rsidRDefault="007B0B20" w:rsidP="00C3741B">
      <w:pPr>
        <w:numPr>
          <w:ilvl w:val="0"/>
          <w:numId w:val="26"/>
        </w:numPr>
        <w:spacing w:before="100" w:beforeAutospacing="1" w:after="100" w:afterAutospacing="1" w:line="240" w:lineRule="auto"/>
        <w:ind w:right="-46"/>
        <w:contextualSpacing/>
        <w:jc w:val="both"/>
        <w:rPr>
          <w:rFonts w:cs="Arial"/>
          <w:sz w:val="24"/>
          <w:szCs w:val="24"/>
        </w:rPr>
      </w:pPr>
      <w:r w:rsidRPr="00EC7E7F">
        <w:rPr>
          <w:rFonts w:cs="Arial"/>
          <w:sz w:val="24"/>
          <w:szCs w:val="24"/>
        </w:rPr>
        <w:t>Lack of information sharing and appropriate signposting between and across different agencies.</w:t>
      </w:r>
    </w:p>
    <w:p w:rsidR="007B0B20" w:rsidRPr="00FD329F" w:rsidRDefault="007B0B20" w:rsidP="00C3741B">
      <w:pPr>
        <w:numPr>
          <w:ilvl w:val="0"/>
          <w:numId w:val="26"/>
        </w:numPr>
        <w:spacing w:line="240" w:lineRule="auto"/>
        <w:ind w:right="-46"/>
        <w:contextualSpacing/>
        <w:jc w:val="both"/>
        <w:rPr>
          <w:sz w:val="24"/>
          <w:szCs w:val="24"/>
        </w:rPr>
      </w:pPr>
      <w:r w:rsidRPr="00EC7E7F">
        <w:rPr>
          <w:rFonts w:cs="Arial"/>
          <w:sz w:val="24"/>
          <w:szCs w:val="24"/>
        </w:rPr>
        <w:t>Some people from BME backgrounds and those who have difficulty communicating in English tell us they have difficulty navigating through the system</w:t>
      </w:r>
      <w:r w:rsidR="00356AF4" w:rsidRPr="00EC7E7F">
        <w:rPr>
          <w:rFonts w:cs="Arial"/>
          <w:sz w:val="24"/>
          <w:szCs w:val="24"/>
        </w:rPr>
        <w:t>.</w:t>
      </w:r>
    </w:p>
    <w:p w:rsidR="00FD329F" w:rsidRPr="00EC7E7F" w:rsidRDefault="00FD329F" w:rsidP="00FD329F">
      <w:pPr>
        <w:spacing w:line="240" w:lineRule="auto"/>
        <w:ind w:left="720" w:right="-46"/>
        <w:contextualSpacing/>
        <w:jc w:val="both"/>
        <w:rPr>
          <w:sz w:val="24"/>
          <w:szCs w:val="24"/>
        </w:rPr>
      </w:pPr>
    </w:p>
    <w:p w:rsidR="007B0B20" w:rsidRPr="007C153B" w:rsidRDefault="007B0B20" w:rsidP="007B0B20">
      <w:pPr>
        <w:spacing w:before="100" w:beforeAutospacing="1" w:after="100" w:afterAutospacing="1" w:line="240" w:lineRule="auto"/>
        <w:ind w:right="-46"/>
        <w:jc w:val="both"/>
        <w:rPr>
          <w:rFonts w:cs="Arial"/>
          <w:sz w:val="24"/>
          <w:szCs w:val="24"/>
        </w:rPr>
      </w:pPr>
      <w:r w:rsidRPr="007C153B">
        <w:rPr>
          <w:rFonts w:cs="Arial"/>
          <w:sz w:val="24"/>
          <w:szCs w:val="24"/>
        </w:rPr>
        <w:t>In the last 12 month period the 3 main issues/concerns raised by AWAZ Cumbria service users are:</w:t>
      </w:r>
    </w:p>
    <w:p w:rsidR="007B0B20" w:rsidRPr="007C153B" w:rsidRDefault="007B0B20" w:rsidP="00C3741B">
      <w:pPr>
        <w:numPr>
          <w:ilvl w:val="0"/>
          <w:numId w:val="27"/>
        </w:numPr>
        <w:spacing w:before="100" w:beforeAutospacing="1" w:after="100" w:afterAutospacing="1" w:line="240" w:lineRule="auto"/>
        <w:ind w:right="-46"/>
        <w:contextualSpacing/>
        <w:jc w:val="both"/>
        <w:rPr>
          <w:rFonts w:cs="Arial"/>
          <w:sz w:val="24"/>
          <w:szCs w:val="24"/>
        </w:rPr>
      </w:pPr>
      <w:r w:rsidRPr="007C153B">
        <w:rPr>
          <w:rFonts w:cs="Arial"/>
          <w:sz w:val="24"/>
          <w:szCs w:val="24"/>
        </w:rPr>
        <w:t>Lack of empathy and support/lack of available information in a variety of languages/over-emphasis on the use of internet-based services.</w:t>
      </w:r>
    </w:p>
    <w:p w:rsidR="007B0B20" w:rsidRPr="007C153B" w:rsidRDefault="007B0B20" w:rsidP="00C3741B">
      <w:pPr>
        <w:numPr>
          <w:ilvl w:val="0"/>
          <w:numId w:val="26"/>
        </w:numPr>
        <w:spacing w:before="100" w:beforeAutospacing="1" w:after="100" w:afterAutospacing="1" w:line="240" w:lineRule="auto"/>
        <w:ind w:right="-46"/>
        <w:contextualSpacing/>
        <w:jc w:val="both"/>
        <w:rPr>
          <w:rFonts w:cs="Arial"/>
          <w:sz w:val="24"/>
          <w:szCs w:val="24"/>
        </w:rPr>
      </w:pPr>
      <w:r w:rsidRPr="007C153B">
        <w:rPr>
          <w:rFonts w:cs="Arial"/>
          <w:sz w:val="24"/>
          <w:szCs w:val="24"/>
        </w:rPr>
        <w:t>What would service users like to see improved or in place in Cumbria?</w:t>
      </w:r>
    </w:p>
    <w:p w:rsidR="007B0B20" w:rsidRPr="007C153B" w:rsidRDefault="007B0B20" w:rsidP="00C3741B">
      <w:pPr>
        <w:numPr>
          <w:ilvl w:val="0"/>
          <w:numId w:val="26"/>
        </w:numPr>
        <w:spacing w:before="100" w:beforeAutospacing="1" w:after="100" w:afterAutospacing="1" w:line="240" w:lineRule="auto"/>
        <w:ind w:right="-46"/>
        <w:contextualSpacing/>
        <w:jc w:val="both"/>
        <w:rPr>
          <w:rFonts w:cs="Arial"/>
        </w:rPr>
      </w:pPr>
      <w:r w:rsidRPr="007C153B">
        <w:rPr>
          <w:rFonts w:cs="Arial"/>
          <w:sz w:val="24"/>
          <w:szCs w:val="24"/>
        </w:rPr>
        <w:t xml:space="preserve"> To have the issues highlighted above addressed.</w:t>
      </w:r>
    </w:p>
    <w:p w:rsidR="007C153B" w:rsidRPr="00445E29" w:rsidRDefault="007C153B" w:rsidP="007C153B">
      <w:pPr>
        <w:spacing w:before="100" w:beforeAutospacing="1" w:after="100" w:afterAutospacing="1" w:line="240" w:lineRule="auto"/>
        <w:ind w:right="-46"/>
        <w:contextualSpacing/>
        <w:jc w:val="both"/>
        <w:rPr>
          <w:rFonts w:cs="Arial"/>
        </w:rPr>
      </w:pPr>
    </w:p>
    <w:p w:rsidR="007B0B20" w:rsidRPr="007B0B20" w:rsidRDefault="007B0B20" w:rsidP="007B0B20">
      <w:pPr>
        <w:spacing w:line="240" w:lineRule="auto"/>
        <w:jc w:val="both"/>
        <w:rPr>
          <w:sz w:val="24"/>
          <w:szCs w:val="24"/>
        </w:rPr>
      </w:pPr>
      <w:r w:rsidRPr="00F15089">
        <w:rPr>
          <w:sz w:val="24"/>
          <w:szCs w:val="24"/>
        </w:rPr>
        <w:t>I</w:t>
      </w:r>
      <w:r w:rsidR="007F1A38" w:rsidRPr="00F15089">
        <w:rPr>
          <w:sz w:val="24"/>
          <w:szCs w:val="24"/>
        </w:rPr>
        <w:t>t is widely recognised that hate crime and incidents are under reported.</w:t>
      </w:r>
      <w:r w:rsidRPr="00F15089">
        <w:rPr>
          <w:sz w:val="24"/>
          <w:szCs w:val="24"/>
        </w:rPr>
        <w:t xml:space="preserve"> </w:t>
      </w:r>
      <w:r w:rsidR="007F1A38" w:rsidRPr="00F15089">
        <w:rPr>
          <w:sz w:val="24"/>
          <w:szCs w:val="24"/>
        </w:rPr>
        <w:t xml:space="preserve">In </w:t>
      </w:r>
      <w:r w:rsidRPr="00F15089">
        <w:rPr>
          <w:sz w:val="24"/>
          <w:szCs w:val="24"/>
        </w:rPr>
        <w:t>2014 the Constabulary reviewed</w:t>
      </w:r>
      <w:r w:rsidR="007F1A38" w:rsidRPr="00F15089">
        <w:rPr>
          <w:sz w:val="24"/>
          <w:szCs w:val="24"/>
        </w:rPr>
        <w:t xml:space="preserve"> the</w:t>
      </w:r>
      <w:r w:rsidRPr="00F15089">
        <w:rPr>
          <w:sz w:val="24"/>
          <w:szCs w:val="24"/>
        </w:rPr>
        <w:t xml:space="preserve"> Hate Incident reporting centres around Cumbria and introduced online reporting</w:t>
      </w:r>
      <w:r w:rsidR="007F1A38" w:rsidRPr="00F15089">
        <w:rPr>
          <w:sz w:val="24"/>
          <w:szCs w:val="24"/>
        </w:rPr>
        <w:t xml:space="preserve">, </w:t>
      </w:r>
      <w:r w:rsidRPr="00F15089">
        <w:rPr>
          <w:sz w:val="24"/>
          <w:szCs w:val="24"/>
        </w:rPr>
        <w:t xml:space="preserve">as a result of which 25 incidents of hate crime were reported online to Cumbria Constabulary during a 12 month period. </w:t>
      </w:r>
      <w:r w:rsidR="007F1A38" w:rsidRPr="00F15089">
        <w:rPr>
          <w:sz w:val="24"/>
          <w:szCs w:val="24"/>
        </w:rPr>
        <w:t>Initiatives such as t</w:t>
      </w:r>
      <w:r w:rsidRPr="00F15089">
        <w:rPr>
          <w:sz w:val="24"/>
          <w:szCs w:val="24"/>
        </w:rPr>
        <w:t xml:space="preserve">he multiagency </w:t>
      </w:r>
      <w:r w:rsidR="007F1A38" w:rsidRPr="00F15089">
        <w:rPr>
          <w:sz w:val="24"/>
          <w:szCs w:val="24"/>
        </w:rPr>
        <w:t>“</w:t>
      </w:r>
      <w:r w:rsidRPr="00F15089">
        <w:rPr>
          <w:sz w:val="24"/>
          <w:szCs w:val="24"/>
        </w:rPr>
        <w:t>Know Your Criminal Justice Day</w:t>
      </w:r>
      <w:r w:rsidR="007F1A38" w:rsidRPr="00F15089">
        <w:rPr>
          <w:sz w:val="24"/>
          <w:szCs w:val="24"/>
        </w:rPr>
        <w:t>” events and Hate Crime Workshops</w:t>
      </w:r>
      <w:r w:rsidRPr="00F15089">
        <w:rPr>
          <w:sz w:val="24"/>
          <w:szCs w:val="24"/>
        </w:rPr>
        <w:t xml:space="preserve"> </w:t>
      </w:r>
      <w:r w:rsidR="007F1A38" w:rsidRPr="00F15089">
        <w:rPr>
          <w:sz w:val="24"/>
          <w:szCs w:val="24"/>
        </w:rPr>
        <w:t xml:space="preserve">have been held county wide. </w:t>
      </w:r>
      <w:r w:rsidRPr="00F15089">
        <w:rPr>
          <w:sz w:val="24"/>
          <w:szCs w:val="24"/>
        </w:rPr>
        <w:t>At one event there was disclosure of 3 Hate Incid</w:t>
      </w:r>
      <w:r w:rsidR="007F1A38" w:rsidRPr="00F15089">
        <w:rPr>
          <w:sz w:val="24"/>
          <w:szCs w:val="24"/>
        </w:rPr>
        <w:t>ents which hadn’t been reported and it is likely. The Constabulary also deliver classes in schools about identity, stereotyping and prejudice.  All of these initiatives may have contributed to the increased reporting of hate crime and incidents</w:t>
      </w:r>
      <w:r w:rsidR="00CF1488" w:rsidRPr="00F15089">
        <w:rPr>
          <w:sz w:val="24"/>
          <w:szCs w:val="24"/>
        </w:rPr>
        <w:t xml:space="preserve"> highlighted above, which is a positive indication of improved public confidence in reporting.</w:t>
      </w:r>
      <w:r w:rsidR="00517E73" w:rsidRPr="00F15089">
        <w:rPr>
          <w:rStyle w:val="FootnoteReference"/>
          <w:sz w:val="24"/>
          <w:szCs w:val="24"/>
        </w:rPr>
        <w:footnoteReference w:id="19"/>
      </w:r>
    </w:p>
    <w:tbl>
      <w:tblPr>
        <w:tblStyle w:val="MediumShading1"/>
        <w:tblW w:w="0" w:type="auto"/>
        <w:tblLook w:val="04A0" w:firstRow="1" w:lastRow="0" w:firstColumn="1" w:lastColumn="0" w:noHBand="0" w:noVBand="1"/>
      </w:tblPr>
      <w:tblGrid>
        <w:gridCol w:w="9242"/>
      </w:tblGrid>
      <w:tr w:rsidR="007B0B20" w:rsidRPr="007B0B20" w:rsidTr="00365C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7B0B20" w:rsidRPr="007B0B20" w:rsidRDefault="007B0B20" w:rsidP="007B0B20">
            <w:pPr>
              <w:jc w:val="both"/>
              <w:rPr>
                <w:sz w:val="24"/>
                <w:szCs w:val="24"/>
              </w:rPr>
            </w:pPr>
            <w:r w:rsidRPr="007B0B20">
              <w:rPr>
                <w:sz w:val="24"/>
                <w:szCs w:val="24"/>
              </w:rPr>
              <w:t>Recommendation</w:t>
            </w:r>
            <w:r w:rsidR="00731DE4">
              <w:rPr>
                <w:sz w:val="24"/>
                <w:szCs w:val="24"/>
              </w:rPr>
              <w:t xml:space="preserve"> 14</w:t>
            </w:r>
            <w:r w:rsidRPr="007B0B20">
              <w:rPr>
                <w:sz w:val="24"/>
                <w:szCs w:val="24"/>
              </w:rPr>
              <w:t>: Programme for Perpetrators of Hate Crime</w:t>
            </w:r>
          </w:p>
        </w:tc>
      </w:tr>
      <w:tr w:rsidR="007B0B20" w:rsidRPr="007B0B20" w:rsidTr="0036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7B0B20" w:rsidRPr="007B0B20" w:rsidRDefault="007B0B20" w:rsidP="00EC7E7F">
            <w:pPr>
              <w:jc w:val="both"/>
              <w:rPr>
                <w:sz w:val="24"/>
                <w:szCs w:val="24"/>
              </w:rPr>
            </w:pPr>
            <w:r w:rsidRPr="007B0B20">
              <w:rPr>
                <w:sz w:val="24"/>
                <w:szCs w:val="24"/>
              </w:rPr>
              <w:t xml:space="preserve">Recommendation: Design and deliver a Hate crime related </w:t>
            </w:r>
            <w:r w:rsidR="00EC7E7F">
              <w:rPr>
                <w:sz w:val="24"/>
                <w:szCs w:val="24"/>
              </w:rPr>
              <w:t>p</w:t>
            </w:r>
            <w:r w:rsidRPr="007B0B20">
              <w:rPr>
                <w:sz w:val="24"/>
                <w:szCs w:val="24"/>
              </w:rPr>
              <w:t>erformance to be delivered to juveniles to raise awareness of hate crime</w:t>
            </w:r>
          </w:p>
        </w:tc>
      </w:tr>
    </w:tbl>
    <w:p w:rsidR="007B0B20" w:rsidRDefault="007B0B20" w:rsidP="00A16B9A">
      <w:pPr>
        <w:pStyle w:val="Heading1"/>
      </w:pPr>
      <w:bookmarkStart w:id="18" w:name="_Toc448223053"/>
      <w:r w:rsidRPr="007B0B20">
        <w:t>Domestic Abuse</w:t>
      </w:r>
      <w:bookmarkEnd w:id="18"/>
      <w:r w:rsidRPr="007B0B20">
        <w:t xml:space="preserve"> </w:t>
      </w:r>
    </w:p>
    <w:p w:rsidR="00B86494" w:rsidRDefault="00B86494" w:rsidP="00FD329F">
      <w:pPr>
        <w:spacing w:after="0" w:line="240" w:lineRule="auto"/>
        <w:jc w:val="both"/>
        <w:rPr>
          <w:rFonts w:cs="Arial"/>
          <w:sz w:val="24"/>
          <w:szCs w:val="24"/>
        </w:rPr>
      </w:pPr>
      <w:r w:rsidRPr="00A455D3">
        <w:rPr>
          <w:rFonts w:cs="Arial"/>
          <w:sz w:val="24"/>
          <w:szCs w:val="24"/>
        </w:rPr>
        <w:t>1 in 4 women experience domestic or sexual violence in their lifetime and between 6-10% women suffer domestic abuse or sexual violence each year.  Whilst the majority of cases affect women we know that some men are victims of domestic abuse and sexual violence and it also affects the lesbian, gay bisexual and transgender communities. Domestic Abuse has more repeat victims than any other crime.</w:t>
      </w:r>
    </w:p>
    <w:p w:rsidR="00FD329F" w:rsidRPr="00A455D3" w:rsidRDefault="00FD329F" w:rsidP="00FD329F">
      <w:pPr>
        <w:spacing w:after="0" w:line="240" w:lineRule="auto"/>
        <w:jc w:val="both"/>
        <w:rPr>
          <w:rFonts w:cs="Arial"/>
          <w:sz w:val="24"/>
          <w:szCs w:val="24"/>
        </w:rPr>
      </w:pPr>
    </w:p>
    <w:p w:rsidR="00FD329F" w:rsidRDefault="00B86494" w:rsidP="00FD329F">
      <w:pPr>
        <w:spacing w:after="0" w:line="240" w:lineRule="auto"/>
        <w:jc w:val="both"/>
        <w:rPr>
          <w:rFonts w:cs="Arial"/>
          <w:sz w:val="24"/>
          <w:szCs w:val="24"/>
        </w:rPr>
      </w:pPr>
      <w:r w:rsidRPr="00A455D3">
        <w:rPr>
          <w:rFonts w:cs="Arial"/>
          <w:sz w:val="24"/>
          <w:szCs w:val="24"/>
        </w:rPr>
        <w:t>The cost to Cumbria of Domestic Abuse and Sexual Violence is £48million per year in direct costs and is estimated to be £151 million in respect of human and emotional costs (e.g. loss of productivity.</w:t>
      </w:r>
    </w:p>
    <w:p w:rsidR="00FD329F" w:rsidRDefault="00FD329F" w:rsidP="00FD329F">
      <w:pPr>
        <w:spacing w:after="0" w:line="240" w:lineRule="auto"/>
        <w:jc w:val="both"/>
        <w:rPr>
          <w:rFonts w:cs="Arial"/>
          <w:sz w:val="24"/>
          <w:szCs w:val="24"/>
        </w:rPr>
      </w:pPr>
    </w:p>
    <w:p w:rsidR="00B86494" w:rsidRDefault="00B86494" w:rsidP="00FD329F">
      <w:pPr>
        <w:spacing w:after="0" w:line="240" w:lineRule="auto"/>
        <w:jc w:val="both"/>
        <w:rPr>
          <w:rFonts w:cs="Arial"/>
          <w:sz w:val="24"/>
          <w:szCs w:val="24"/>
        </w:rPr>
      </w:pPr>
      <w:r w:rsidRPr="00A455D3">
        <w:rPr>
          <w:rFonts w:cs="Arial"/>
          <w:sz w:val="24"/>
          <w:szCs w:val="24"/>
        </w:rPr>
        <w:t xml:space="preserve">There is </w:t>
      </w:r>
      <w:r w:rsidR="00EC7E7F">
        <w:rPr>
          <w:rFonts w:cs="Arial"/>
          <w:sz w:val="24"/>
          <w:szCs w:val="24"/>
        </w:rPr>
        <w:t>one</w:t>
      </w:r>
      <w:r w:rsidRPr="00A455D3">
        <w:rPr>
          <w:rFonts w:cs="Arial"/>
          <w:sz w:val="24"/>
          <w:szCs w:val="24"/>
        </w:rPr>
        <w:t xml:space="preserve"> call per minute to the Police in the UK and over 500 calls per month to the Police in Cumbria, less than 40% of Domestic Abuse and Sexual Violence cases are reported</w:t>
      </w:r>
      <w:r w:rsidR="00EC7E7F">
        <w:rPr>
          <w:rStyle w:val="FootnoteReference"/>
          <w:rFonts w:cs="Arial"/>
          <w:sz w:val="24"/>
          <w:szCs w:val="24"/>
        </w:rPr>
        <w:footnoteReference w:id="20"/>
      </w:r>
    </w:p>
    <w:p w:rsidR="00FD329F" w:rsidRDefault="00FD329F" w:rsidP="00FD329F">
      <w:pPr>
        <w:spacing w:after="0" w:line="240" w:lineRule="auto"/>
        <w:jc w:val="both"/>
        <w:rPr>
          <w:rFonts w:cs="Arial"/>
          <w:sz w:val="24"/>
          <w:szCs w:val="24"/>
        </w:rPr>
      </w:pPr>
    </w:p>
    <w:p w:rsidR="00545831" w:rsidRDefault="00545831" w:rsidP="00FD329F">
      <w:pPr>
        <w:spacing w:after="0" w:line="240" w:lineRule="auto"/>
        <w:jc w:val="both"/>
        <w:rPr>
          <w:sz w:val="24"/>
          <w:szCs w:val="24"/>
        </w:rPr>
      </w:pPr>
      <w:r w:rsidRPr="00F15089">
        <w:rPr>
          <w:color w:val="000000" w:themeColor="text1"/>
          <w:sz w:val="24"/>
          <w:szCs w:val="24"/>
        </w:rPr>
        <w:t xml:space="preserve">The number of domestic abuse incidents in Cumbria has </w:t>
      </w:r>
      <w:r w:rsidR="00517E73" w:rsidRPr="00F15089">
        <w:rPr>
          <w:color w:val="000000" w:themeColor="text1"/>
          <w:sz w:val="24"/>
          <w:szCs w:val="24"/>
        </w:rPr>
        <w:t>fallen,</w:t>
      </w:r>
      <w:r w:rsidRPr="00F15089">
        <w:rPr>
          <w:sz w:val="24"/>
          <w:szCs w:val="24"/>
        </w:rPr>
        <w:t xml:space="preserve"> domestic abuse </w:t>
      </w:r>
      <w:r w:rsidR="00517E73" w:rsidRPr="00F15089">
        <w:rPr>
          <w:sz w:val="24"/>
          <w:szCs w:val="24"/>
        </w:rPr>
        <w:t>incidents with a repeat victim have</w:t>
      </w:r>
      <w:r w:rsidRPr="00F15089">
        <w:rPr>
          <w:sz w:val="24"/>
          <w:szCs w:val="24"/>
        </w:rPr>
        <w:t xml:space="preserve"> also fallen from 3,237 to 2,949: 288 less incidents.</w:t>
      </w:r>
      <w:r w:rsidRPr="00F15089">
        <w:rPr>
          <w:color w:val="000000" w:themeColor="text1"/>
          <w:sz w:val="24"/>
          <w:szCs w:val="24"/>
        </w:rPr>
        <w:t xml:space="preserve">  </w:t>
      </w:r>
      <w:r w:rsidRPr="00F15089">
        <w:rPr>
          <w:sz w:val="24"/>
          <w:szCs w:val="24"/>
        </w:rPr>
        <w:t>The number of incidents with a repeat perpetrator has fallen from 3,354 to 3,130: 224 less incidents.  However incidents with a 1</w:t>
      </w:r>
      <w:r w:rsidRPr="00F15089">
        <w:rPr>
          <w:sz w:val="24"/>
          <w:szCs w:val="24"/>
          <w:vertAlign w:val="superscript"/>
        </w:rPr>
        <w:t>st</w:t>
      </w:r>
      <w:r w:rsidRPr="00F15089">
        <w:rPr>
          <w:sz w:val="24"/>
          <w:szCs w:val="24"/>
        </w:rPr>
        <w:t xml:space="preserve"> time reporting victim has increased by 11% from 4,311 to 4,418: an increase of 107 incidents.  This can indicate that victims of domestic abuse feel more confident to report this serious offence.</w:t>
      </w:r>
      <w:r w:rsidRPr="00F15089">
        <w:rPr>
          <w:color w:val="000000" w:themeColor="text1"/>
          <w:sz w:val="24"/>
          <w:szCs w:val="24"/>
        </w:rPr>
        <w:t xml:space="preserve">  </w:t>
      </w:r>
      <w:r w:rsidRPr="00F15089">
        <w:rPr>
          <w:sz w:val="24"/>
          <w:szCs w:val="24"/>
        </w:rPr>
        <w:t>For the 12 months to October 2015, the conviction rate for domestic abuse cases that went to court was 84%.</w:t>
      </w:r>
      <w:r w:rsidR="00517E73" w:rsidRPr="00F15089">
        <w:rPr>
          <w:rStyle w:val="FootnoteReference"/>
          <w:sz w:val="24"/>
          <w:szCs w:val="24"/>
        </w:rPr>
        <w:footnoteReference w:id="21"/>
      </w:r>
    </w:p>
    <w:p w:rsidR="00FD329F" w:rsidRPr="00545831" w:rsidRDefault="00FD329F" w:rsidP="00FD329F">
      <w:pPr>
        <w:spacing w:after="0" w:line="240" w:lineRule="auto"/>
        <w:jc w:val="both"/>
        <w:rPr>
          <w:color w:val="000000" w:themeColor="text1"/>
          <w:sz w:val="24"/>
          <w:szCs w:val="24"/>
        </w:rPr>
      </w:pPr>
    </w:p>
    <w:p w:rsidR="007B0B20" w:rsidRDefault="007B0B20" w:rsidP="00FD329F">
      <w:pPr>
        <w:spacing w:after="0" w:line="240" w:lineRule="auto"/>
        <w:jc w:val="both"/>
        <w:rPr>
          <w:sz w:val="24"/>
          <w:szCs w:val="24"/>
        </w:rPr>
      </w:pPr>
      <w:r w:rsidRPr="007B0B20">
        <w:rPr>
          <w:sz w:val="24"/>
          <w:szCs w:val="24"/>
        </w:rPr>
        <w:t>The number of Dom</w:t>
      </w:r>
      <w:r w:rsidR="00B86494">
        <w:rPr>
          <w:sz w:val="24"/>
          <w:szCs w:val="24"/>
        </w:rPr>
        <w:t>estic abuse crimes in Cumbria</w:t>
      </w:r>
      <w:r w:rsidRPr="007B0B20">
        <w:rPr>
          <w:sz w:val="24"/>
          <w:szCs w:val="24"/>
        </w:rPr>
        <w:t xml:space="preserve"> clearly</w:t>
      </w:r>
      <w:r w:rsidR="00B86494">
        <w:rPr>
          <w:sz w:val="24"/>
          <w:szCs w:val="24"/>
        </w:rPr>
        <w:t xml:space="preserve"> remains</w:t>
      </w:r>
      <w:r w:rsidRPr="007B0B20">
        <w:rPr>
          <w:sz w:val="24"/>
          <w:szCs w:val="24"/>
        </w:rPr>
        <w:t xml:space="preserve"> an issue. </w:t>
      </w:r>
      <w:r w:rsidR="00B86494">
        <w:rPr>
          <w:sz w:val="24"/>
          <w:szCs w:val="24"/>
        </w:rPr>
        <w:t xml:space="preserve"> </w:t>
      </w:r>
      <w:r w:rsidRPr="007B0B20">
        <w:rPr>
          <w:sz w:val="24"/>
          <w:szCs w:val="24"/>
        </w:rPr>
        <w:t xml:space="preserve">Analysis of crime data for period of April 14 to March 15 indicated that there were 2217 offences recorded with a domestic abuse marker; in 38% of these offences the victim had a marker for alcohol. During this same period there were 7056 domestic abuse incidents recorded on Cumbria police PVP SLEUTH system. </w:t>
      </w:r>
      <w:r w:rsidRPr="007B0B20">
        <w:rPr>
          <w:sz w:val="24"/>
          <w:szCs w:val="24"/>
          <w:vertAlign w:val="superscript"/>
        </w:rPr>
        <w:footnoteReference w:id="22"/>
      </w:r>
    </w:p>
    <w:p w:rsidR="00FD329F" w:rsidRPr="007B0B20" w:rsidRDefault="00FD329F" w:rsidP="00FD329F">
      <w:pPr>
        <w:spacing w:after="0" w:line="240" w:lineRule="auto"/>
        <w:jc w:val="both"/>
        <w:rPr>
          <w:sz w:val="24"/>
          <w:szCs w:val="24"/>
        </w:rPr>
      </w:pPr>
    </w:p>
    <w:p w:rsidR="007B0B20" w:rsidRDefault="007B0B20" w:rsidP="00FD329F">
      <w:pPr>
        <w:spacing w:after="0" w:line="240" w:lineRule="auto"/>
        <w:jc w:val="both"/>
        <w:rPr>
          <w:sz w:val="24"/>
          <w:szCs w:val="24"/>
        </w:rPr>
      </w:pPr>
      <w:r w:rsidRPr="007B0B20">
        <w:rPr>
          <w:sz w:val="24"/>
          <w:szCs w:val="24"/>
        </w:rPr>
        <w:t>Cumbria Constabulary recently conducted a review of domestic abuse in Cumbria in order to evidence the current understanding of the problems associated with this type of crime. The scope of the review analysed 3 years data from 01/01/2012 to 31/12/2014 and highlighted the following;</w:t>
      </w:r>
      <w:r w:rsidRPr="007B0B20">
        <w:rPr>
          <w:sz w:val="24"/>
          <w:szCs w:val="24"/>
          <w:vertAlign w:val="superscript"/>
        </w:rPr>
        <w:footnoteReference w:id="23"/>
      </w:r>
    </w:p>
    <w:p w:rsidR="00FD329F" w:rsidRPr="007B0B20" w:rsidRDefault="00FD329F" w:rsidP="00FD329F">
      <w:pPr>
        <w:spacing w:after="0" w:line="240" w:lineRule="auto"/>
        <w:jc w:val="both"/>
        <w:rPr>
          <w:sz w:val="24"/>
          <w:szCs w:val="24"/>
        </w:rPr>
      </w:pPr>
    </w:p>
    <w:p w:rsidR="007B0B20" w:rsidRPr="007B0B20" w:rsidRDefault="007B0B20" w:rsidP="00646FD3">
      <w:pPr>
        <w:numPr>
          <w:ilvl w:val="0"/>
          <w:numId w:val="3"/>
        </w:numPr>
        <w:spacing w:line="240" w:lineRule="auto"/>
        <w:contextualSpacing/>
        <w:jc w:val="both"/>
        <w:rPr>
          <w:sz w:val="24"/>
          <w:szCs w:val="24"/>
        </w:rPr>
      </w:pPr>
      <w:r w:rsidRPr="007B0B20">
        <w:rPr>
          <w:sz w:val="24"/>
          <w:szCs w:val="24"/>
        </w:rPr>
        <w:t>The largest proportion of victims and offenders were between the ages 21-30 years.</w:t>
      </w:r>
    </w:p>
    <w:p w:rsidR="007B0B20" w:rsidRPr="007B0B20" w:rsidRDefault="007B0B20" w:rsidP="00646FD3">
      <w:pPr>
        <w:numPr>
          <w:ilvl w:val="0"/>
          <w:numId w:val="3"/>
        </w:numPr>
        <w:spacing w:line="240" w:lineRule="auto"/>
        <w:contextualSpacing/>
        <w:jc w:val="both"/>
        <w:rPr>
          <w:sz w:val="24"/>
          <w:szCs w:val="24"/>
        </w:rPr>
      </w:pPr>
      <w:r w:rsidRPr="007B0B20">
        <w:rPr>
          <w:sz w:val="24"/>
          <w:szCs w:val="24"/>
        </w:rPr>
        <w:t>5% of all domestic violence crimes in 2014 involved a child aged under 18 years as the victim.</w:t>
      </w:r>
    </w:p>
    <w:p w:rsidR="007B0B20" w:rsidRPr="007B0B20" w:rsidRDefault="007B0B20" w:rsidP="00646FD3">
      <w:pPr>
        <w:numPr>
          <w:ilvl w:val="0"/>
          <w:numId w:val="3"/>
        </w:numPr>
        <w:spacing w:line="240" w:lineRule="auto"/>
        <w:contextualSpacing/>
        <w:jc w:val="both"/>
        <w:rPr>
          <w:sz w:val="24"/>
          <w:szCs w:val="24"/>
        </w:rPr>
      </w:pPr>
      <w:r w:rsidRPr="007B0B20">
        <w:rPr>
          <w:sz w:val="24"/>
          <w:szCs w:val="24"/>
        </w:rPr>
        <w:t xml:space="preserve">4 out of the 9 murders during the 3 years analysis period were related to domestic abuse. </w:t>
      </w:r>
    </w:p>
    <w:p w:rsidR="00D84C1F" w:rsidRDefault="007B0B20" w:rsidP="00646FD3">
      <w:pPr>
        <w:numPr>
          <w:ilvl w:val="0"/>
          <w:numId w:val="3"/>
        </w:numPr>
        <w:spacing w:line="240" w:lineRule="auto"/>
        <w:contextualSpacing/>
        <w:jc w:val="both"/>
        <w:rPr>
          <w:sz w:val="24"/>
          <w:szCs w:val="24"/>
        </w:rPr>
      </w:pPr>
      <w:r w:rsidRPr="007B0B20">
        <w:rPr>
          <w:sz w:val="24"/>
          <w:szCs w:val="24"/>
        </w:rPr>
        <w:t xml:space="preserve">76% of domestic violence offences were violence against the person offences; this includes the category of harassment. </w:t>
      </w:r>
    </w:p>
    <w:p w:rsidR="007B0B20" w:rsidRPr="007B0B20" w:rsidRDefault="007B0B20" w:rsidP="00646FD3">
      <w:pPr>
        <w:numPr>
          <w:ilvl w:val="0"/>
          <w:numId w:val="3"/>
        </w:numPr>
        <w:spacing w:line="240" w:lineRule="auto"/>
        <w:contextualSpacing/>
        <w:jc w:val="both"/>
        <w:rPr>
          <w:sz w:val="24"/>
          <w:szCs w:val="24"/>
        </w:rPr>
      </w:pPr>
      <w:r w:rsidRPr="007B0B20">
        <w:rPr>
          <w:sz w:val="24"/>
          <w:szCs w:val="24"/>
        </w:rPr>
        <w:t xml:space="preserve">Likewise 72% of all domestic violent crime in 2014 were assault and harassment offences, with harassment increasing most significantly (+148%). Harassment is now identified as being more frequently linked to domestic abuse. </w:t>
      </w:r>
    </w:p>
    <w:p w:rsidR="007B0B20" w:rsidRPr="00445E29" w:rsidRDefault="007B0B20" w:rsidP="00646FD3">
      <w:pPr>
        <w:numPr>
          <w:ilvl w:val="0"/>
          <w:numId w:val="3"/>
        </w:numPr>
        <w:spacing w:line="240" w:lineRule="auto"/>
        <w:contextualSpacing/>
        <w:jc w:val="both"/>
        <w:rPr>
          <w:sz w:val="24"/>
          <w:szCs w:val="24"/>
        </w:rPr>
      </w:pPr>
      <w:r w:rsidRPr="00445E29">
        <w:rPr>
          <w:sz w:val="24"/>
          <w:szCs w:val="24"/>
        </w:rPr>
        <w:t xml:space="preserve">Over the 3 year period, West Cumbria consistently experienced the highest number of domestic violence crimes. </w:t>
      </w:r>
    </w:p>
    <w:p w:rsidR="007B0B20" w:rsidRPr="00445E29" w:rsidRDefault="007B0B20" w:rsidP="00646FD3">
      <w:pPr>
        <w:numPr>
          <w:ilvl w:val="0"/>
          <w:numId w:val="3"/>
        </w:numPr>
        <w:spacing w:line="240" w:lineRule="auto"/>
        <w:contextualSpacing/>
        <w:jc w:val="both"/>
        <w:rPr>
          <w:sz w:val="24"/>
          <w:szCs w:val="24"/>
        </w:rPr>
      </w:pPr>
      <w:r w:rsidRPr="00445E29">
        <w:rPr>
          <w:sz w:val="24"/>
          <w:szCs w:val="24"/>
        </w:rPr>
        <w:t xml:space="preserve">At single </w:t>
      </w:r>
      <w:r w:rsidR="001E3BC3" w:rsidRPr="00445E29">
        <w:rPr>
          <w:sz w:val="24"/>
          <w:szCs w:val="24"/>
        </w:rPr>
        <w:t>NPT</w:t>
      </w:r>
      <w:r w:rsidR="001E3BC3">
        <w:rPr>
          <w:sz w:val="24"/>
          <w:szCs w:val="24"/>
        </w:rPr>
        <w:t xml:space="preserve"> (</w:t>
      </w:r>
      <w:r w:rsidR="004B260D">
        <w:rPr>
          <w:sz w:val="24"/>
          <w:szCs w:val="24"/>
        </w:rPr>
        <w:t>Neighbourhood Policing Team)</w:t>
      </w:r>
      <w:r w:rsidRPr="00445E29">
        <w:rPr>
          <w:sz w:val="24"/>
          <w:szCs w:val="24"/>
        </w:rPr>
        <w:t xml:space="preserve"> level, Barrow Borough had significantly more offences than any other NPT. </w:t>
      </w:r>
    </w:p>
    <w:p w:rsidR="007B0B20" w:rsidRPr="007B0B20" w:rsidRDefault="007B0B20" w:rsidP="00646FD3">
      <w:pPr>
        <w:numPr>
          <w:ilvl w:val="0"/>
          <w:numId w:val="3"/>
        </w:numPr>
        <w:spacing w:line="240" w:lineRule="auto"/>
        <w:contextualSpacing/>
        <w:jc w:val="both"/>
        <w:rPr>
          <w:sz w:val="24"/>
          <w:szCs w:val="24"/>
        </w:rPr>
      </w:pPr>
      <w:r w:rsidRPr="007B0B20">
        <w:rPr>
          <w:sz w:val="24"/>
          <w:szCs w:val="24"/>
        </w:rPr>
        <w:t>North Cumbria experienced the largest percentage increase in domestic violence offences over the 3 year period with an increase of 54% when comparing with 2012.</w:t>
      </w:r>
    </w:p>
    <w:p w:rsidR="007B0B20" w:rsidRPr="007B0B20" w:rsidRDefault="007B0B20" w:rsidP="007B0B20">
      <w:pPr>
        <w:numPr>
          <w:ilvl w:val="0"/>
          <w:numId w:val="3"/>
        </w:numPr>
        <w:spacing w:line="240" w:lineRule="auto"/>
        <w:contextualSpacing/>
        <w:jc w:val="both"/>
        <w:rPr>
          <w:sz w:val="24"/>
          <w:szCs w:val="24"/>
        </w:rPr>
      </w:pPr>
      <w:r w:rsidRPr="007B0B20">
        <w:rPr>
          <w:sz w:val="24"/>
          <w:szCs w:val="24"/>
        </w:rPr>
        <w:t>Over the 3 year period domestic violence crimes and incidents peaked during the summer, most notably during the month of August. There was also a notably significant increase during the Christmas and New Year festive period.</w:t>
      </w:r>
    </w:p>
    <w:p w:rsidR="007B0B20" w:rsidRPr="007B0B20" w:rsidRDefault="004651A3" w:rsidP="007B0B20">
      <w:pPr>
        <w:numPr>
          <w:ilvl w:val="0"/>
          <w:numId w:val="3"/>
        </w:numPr>
        <w:spacing w:line="240" w:lineRule="auto"/>
        <w:contextualSpacing/>
        <w:jc w:val="both"/>
        <w:rPr>
          <w:sz w:val="24"/>
          <w:szCs w:val="24"/>
        </w:rPr>
      </w:pPr>
      <w:r w:rsidRPr="007B0B20">
        <w:rPr>
          <w:noProof/>
          <w:lang w:eastAsia="en-GB"/>
        </w:rPr>
        <mc:AlternateContent>
          <mc:Choice Requires="wps">
            <w:drawing>
              <wp:anchor distT="0" distB="0" distL="114300" distR="114300" simplePos="0" relativeHeight="251687936" behindDoc="0" locked="0" layoutInCell="1" allowOverlap="1" wp14:anchorId="55AC6542" wp14:editId="51B5666C">
                <wp:simplePos x="0" y="0"/>
                <wp:positionH relativeFrom="margin">
                  <wp:posOffset>2871470</wp:posOffset>
                </wp:positionH>
                <wp:positionV relativeFrom="margin">
                  <wp:posOffset>152400</wp:posOffset>
                </wp:positionV>
                <wp:extent cx="2764790" cy="3858895"/>
                <wp:effectExtent l="57150" t="19050" r="73660" b="484505"/>
                <wp:wrapSquare wrapText="bothSides"/>
                <wp:docPr id="34" name="Rounded Rectangular Callout 34"/>
                <wp:cNvGraphicFramePr/>
                <a:graphic xmlns:a="http://schemas.openxmlformats.org/drawingml/2006/main">
                  <a:graphicData uri="http://schemas.microsoft.com/office/word/2010/wordprocessingShape">
                    <wps:wsp>
                      <wps:cNvSpPr/>
                      <wps:spPr>
                        <a:xfrm>
                          <a:off x="0" y="0"/>
                          <a:ext cx="2764790" cy="3858895"/>
                        </a:xfrm>
                        <a:prstGeom prst="wedgeRoundRectCallout">
                          <a:avLst>
                            <a:gd name="adj1" fmla="val 50193"/>
                            <a:gd name="adj2" fmla="val 59954"/>
                            <a:gd name="adj3" fmla="val 16667"/>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356AF4" w:rsidRPr="0068242F" w:rsidRDefault="00356AF4" w:rsidP="007B0B20">
                            <w:pPr>
                              <w:jc w:val="center"/>
                              <w:rPr>
                                <w:b/>
                              </w:rPr>
                            </w:pPr>
                            <w:r w:rsidRPr="0068242F">
                              <w:rPr>
                                <w:b/>
                              </w:rPr>
                              <w:t>Linda</w:t>
                            </w:r>
                          </w:p>
                          <w:p w:rsidR="00356AF4" w:rsidRDefault="00356AF4" w:rsidP="007B0B20">
                            <w:pPr>
                              <w:jc w:val="center"/>
                            </w:pPr>
                            <w:r>
                              <w:t>“He broke my nose during one incident, he wouldn’t allow me to work or socialise, He was very controlling. I haven’t reported it before because I was trying to keep everything together; I thought it was important to keep the family together. But I can see now that it is affecting the children, they have reached an age where they understand what is happening and I can’t hide or protect them from it any longer”</w:t>
                            </w:r>
                          </w:p>
                          <w:p w:rsidR="00356AF4" w:rsidRPr="0068242F" w:rsidRDefault="00356AF4" w:rsidP="007B0B20">
                            <w:pPr>
                              <w:jc w:val="center"/>
                              <w:rPr>
                                <w:b/>
                              </w:rPr>
                            </w:pPr>
                            <w:r w:rsidRPr="0068242F">
                              <w:rPr>
                                <w:b/>
                              </w:rPr>
                              <w:t>“I never criticised him to the children but can see his behaviour replicated by them now and again in their attitude and lashing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4" o:spid="_x0000_s1030" type="#_x0000_t62" style="position:absolute;left:0;text-align:left;margin-left:226.1pt;margin-top:12pt;width:217.7pt;height:303.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" adj="21642,23750" fillcolor="#769535" strokecolor="#98b954">
                <v:fill color2="#9cc746" rotate="t" angle="180" colors="0 #769535;52429f #9bc348;1 #9cc746" focus="100%" type="gradient">
                  <o:fill v:ext="view" type="gradientUnscaled"/>
                </v:fill>
                <v:shadow on="t" color="black" opacity="22937f" origin=",.5" offset="0,.63889mm"/>
                <v:textbox>
                  <w:txbxContent>
                    <w:p w:rsidR="00356AF4" w:rsidRPr="0068242F" w:rsidRDefault="00356AF4" w:rsidP="007B0B20">
                      <w:pPr>
                        <w:jc w:val="center"/>
                        <w:rPr>
                          <w:b/>
                        </w:rPr>
                      </w:pPr>
                      <w:r w:rsidRPr="0068242F">
                        <w:rPr>
                          <w:b/>
                        </w:rPr>
                        <w:t>Linda</w:t>
                      </w:r>
                    </w:p>
                    <w:p w:rsidR="00356AF4" w:rsidRDefault="00356AF4" w:rsidP="007B0B20">
                      <w:pPr>
                        <w:jc w:val="center"/>
                      </w:pPr>
                      <w:r>
                        <w:t>“He broke my nose during one incident, he wouldn’t allow me to work or socialise, He was very controlling. I haven’t reported it before because I was trying to keep everything together; I thought it was important to keep the family together. But I can see now that it is affecting the children, they have reached an age where they understand what is happening and I can’t hide or protect them from it any longer”</w:t>
                      </w:r>
                    </w:p>
                    <w:p w:rsidR="00356AF4" w:rsidRPr="0068242F" w:rsidRDefault="00356AF4" w:rsidP="007B0B20">
                      <w:pPr>
                        <w:jc w:val="center"/>
                        <w:rPr>
                          <w:b/>
                        </w:rPr>
                      </w:pPr>
                      <w:r w:rsidRPr="0068242F">
                        <w:rPr>
                          <w:b/>
                        </w:rPr>
                        <w:t>“I never criticised him to the children but can see his behaviour replicated by them now and again in their attitude and lashing out”</w:t>
                      </w:r>
                    </w:p>
                  </w:txbxContent>
                </v:textbox>
                <w10:wrap type="square" anchorx="margin" anchory="margin"/>
              </v:shape>
            </w:pict>
          </mc:Fallback>
        </mc:AlternateContent>
      </w:r>
      <w:r w:rsidR="007B0B20" w:rsidRPr="007B0B20">
        <w:rPr>
          <w:sz w:val="24"/>
          <w:szCs w:val="24"/>
        </w:rPr>
        <w:t xml:space="preserve">Weekends are the peak days for domestic violence crimes and incidents during the 3 year period. Evenings to early hours of the morning were the peak times.  Incidents were also high on Mondays; this may suggest a pattern of reporting domestic violence the next day. </w:t>
      </w:r>
    </w:p>
    <w:p w:rsidR="007B0B20" w:rsidRDefault="007B0B20" w:rsidP="007B0B20">
      <w:pPr>
        <w:numPr>
          <w:ilvl w:val="0"/>
          <w:numId w:val="3"/>
        </w:numPr>
        <w:spacing w:line="240" w:lineRule="auto"/>
        <w:contextualSpacing/>
        <w:jc w:val="both"/>
        <w:rPr>
          <w:sz w:val="24"/>
          <w:szCs w:val="24"/>
        </w:rPr>
      </w:pPr>
      <w:r w:rsidRPr="007B0B20">
        <w:rPr>
          <w:sz w:val="24"/>
          <w:szCs w:val="24"/>
        </w:rPr>
        <w:t>In 2014 the Football World Cup impacted on domestic violence levels with notable increases on the three dates that England played. .</w:t>
      </w:r>
    </w:p>
    <w:p w:rsidR="003E76EA" w:rsidRPr="007B0B20" w:rsidRDefault="003E76EA" w:rsidP="003E76EA">
      <w:pPr>
        <w:spacing w:line="240" w:lineRule="auto"/>
        <w:ind w:left="720"/>
        <w:contextualSpacing/>
        <w:jc w:val="both"/>
        <w:rPr>
          <w:sz w:val="24"/>
          <w:szCs w:val="24"/>
        </w:rPr>
      </w:pPr>
    </w:p>
    <w:p w:rsidR="004651A3" w:rsidRPr="007B0B20" w:rsidRDefault="007B0B20" w:rsidP="007B0B20">
      <w:pPr>
        <w:spacing w:line="240" w:lineRule="auto"/>
        <w:jc w:val="both"/>
        <w:rPr>
          <w:sz w:val="24"/>
          <w:szCs w:val="24"/>
        </w:rPr>
      </w:pPr>
      <w:r w:rsidRPr="007B0B20">
        <w:rPr>
          <w:sz w:val="24"/>
          <w:szCs w:val="24"/>
        </w:rPr>
        <w:t>When comparing area profiles with Cumbria Constabulary’s problem profile on domestic abuse, Barrow Borough has the highest number of domestic violence offences with Copeland featuring second and Allerdale third highest over the three year period from 1</w:t>
      </w:r>
      <w:r w:rsidRPr="007B0B20">
        <w:rPr>
          <w:sz w:val="24"/>
          <w:szCs w:val="24"/>
          <w:vertAlign w:val="superscript"/>
        </w:rPr>
        <w:t>st</w:t>
      </w:r>
      <w:r w:rsidRPr="007B0B20">
        <w:rPr>
          <w:sz w:val="24"/>
          <w:szCs w:val="24"/>
        </w:rPr>
        <w:t xml:space="preserve"> January 2012 to 31 December 2014. Whilst there is a link between domestic abuse and areas of high levels of deprivation; it should be noted that domestic abuse is under reported and does occur between all social classes and within more affluent and rural areas of Cumbria</w:t>
      </w:r>
      <w:r w:rsidR="00E22574">
        <w:rPr>
          <w:sz w:val="24"/>
          <w:szCs w:val="24"/>
        </w:rPr>
        <w:t>.</w:t>
      </w:r>
    </w:p>
    <w:p w:rsidR="007B0B20" w:rsidRPr="007B0B20" w:rsidRDefault="007B0B20" w:rsidP="00A16B9A">
      <w:pPr>
        <w:pStyle w:val="Heading2"/>
      </w:pPr>
      <w:bookmarkStart w:id="19" w:name="_Toc448223054"/>
      <w:r w:rsidRPr="007B0B20">
        <w:t>Let Go Data:</w:t>
      </w:r>
      <w:bookmarkEnd w:id="19"/>
    </w:p>
    <w:p w:rsidR="007B0B20" w:rsidRPr="007B0B20" w:rsidRDefault="007B0B20" w:rsidP="007B0B20">
      <w:pPr>
        <w:spacing w:line="240" w:lineRule="auto"/>
        <w:jc w:val="both"/>
        <w:rPr>
          <w:sz w:val="24"/>
          <w:szCs w:val="24"/>
        </w:rPr>
      </w:pPr>
      <w:r w:rsidRPr="007B0B20">
        <w:rPr>
          <w:sz w:val="24"/>
          <w:szCs w:val="24"/>
        </w:rPr>
        <w:t>Let Go deal with high and medium risk domestic abuse victims, data collated by the specialist support service tells us that;</w:t>
      </w:r>
    </w:p>
    <w:p w:rsidR="007B0B20" w:rsidRPr="007B0B20" w:rsidRDefault="007B0B20" w:rsidP="007B0B20">
      <w:pPr>
        <w:spacing w:line="240" w:lineRule="auto"/>
        <w:jc w:val="both"/>
        <w:rPr>
          <w:sz w:val="24"/>
          <w:szCs w:val="24"/>
        </w:rPr>
      </w:pPr>
      <w:r w:rsidRPr="007B0B20">
        <w:rPr>
          <w:sz w:val="24"/>
          <w:szCs w:val="24"/>
        </w:rPr>
        <w:t>Between April 2014 and March 2015 399 victims sought their specialist support services.</w:t>
      </w:r>
    </w:p>
    <w:p w:rsidR="007B0B20" w:rsidRPr="007B0B20" w:rsidRDefault="007B0B20" w:rsidP="00C3741B">
      <w:pPr>
        <w:numPr>
          <w:ilvl w:val="0"/>
          <w:numId w:val="12"/>
        </w:numPr>
        <w:spacing w:line="240" w:lineRule="auto"/>
        <w:contextualSpacing/>
        <w:jc w:val="both"/>
        <w:rPr>
          <w:sz w:val="24"/>
          <w:szCs w:val="24"/>
        </w:rPr>
      </w:pPr>
      <w:r w:rsidRPr="007B0B20">
        <w:rPr>
          <w:sz w:val="24"/>
          <w:szCs w:val="24"/>
        </w:rPr>
        <w:t xml:space="preserve"> 96% were female and 4% male. Of these, 376 were white British or Irish, 13 were BME with the remainder made up of Asian, Arab and other nationalities. </w:t>
      </w:r>
    </w:p>
    <w:p w:rsidR="007B0B20" w:rsidRPr="007B0B20" w:rsidRDefault="007B0B20" w:rsidP="00C3741B">
      <w:pPr>
        <w:numPr>
          <w:ilvl w:val="0"/>
          <w:numId w:val="12"/>
        </w:numPr>
        <w:spacing w:line="240" w:lineRule="auto"/>
        <w:contextualSpacing/>
        <w:jc w:val="both"/>
        <w:rPr>
          <w:sz w:val="24"/>
          <w:szCs w:val="24"/>
        </w:rPr>
      </w:pPr>
      <w:r w:rsidRPr="007B0B20">
        <w:rPr>
          <w:sz w:val="24"/>
          <w:szCs w:val="24"/>
        </w:rPr>
        <w:t xml:space="preserve">Jealous and controlling behaviour was encountered by 80% of the victims with 65% also being victim of Harassment and Stalking, 59% suffering physical abuse and 20% being subjected to sexual abuse. </w:t>
      </w:r>
    </w:p>
    <w:p w:rsidR="007B0B20" w:rsidRPr="007B0B20" w:rsidRDefault="007B0B20" w:rsidP="00C3741B">
      <w:pPr>
        <w:numPr>
          <w:ilvl w:val="0"/>
          <w:numId w:val="12"/>
        </w:numPr>
        <w:spacing w:line="240" w:lineRule="auto"/>
        <w:contextualSpacing/>
        <w:jc w:val="both"/>
        <w:rPr>
          <w:sz w:val="24"/>
          <w:szCs w:val="24"/>
        </w:rPr>
      </w:pPr>
      <w:r w:rsidRPr="007B0B20">
        <w:rPr>
          <w:sz w:val="24"/>
          <w:szCs w:val="24"/>
        </w:rPr>
        <w:t xml:space="preserve">21% of clients accessing their services had children under 3 years, nationally this figure increases to 61%. </w:t>
      </w:r>
    </w:p>
    <w:p w:rsidR="004B260D" w:rsidRDefault="007B0B20" w:rsidP="004B260D">
      <w:pPr>
        <w:numPr>
          <w:ilvl w:val="0"/>
          <w:numId w:val="11"/>
        </w:numPr>
        <w:spacing w:line="240" w:lineRule="auto"/>
        <w:contextualSpacing/>
        <w:jc w:val="both"/>
        <w:rPr>
          <w:sz w:val="24"/>
          <w:szCs w:val="24"/>
        </w:rPr>
      </w:pPr>
      <w:r w:rsidRPr="007B0B20">
        <w:rPr>
          <w:sz w:val="24"/>
          <w:szCs w:val="24"/>
        </w:rPr>
        <w:t>There is a clear link between volume of domestic abuse incidents and deprivation, 50% of clients accessing Let Go services have an annual income of less than £15,599.</w:t>
      </w:r>
    </w:p>
    <w:p w:rsidR="007B0B20" w:rsidRPr="004B260D" w:rsidRDefault="007B0B20" w:rsidP="004B260D">
      <w:pPr>
        <w:spacing w:line="240" w:lineRule="auto"/>
        <w:ind w:left="720"/>
        <w:contextualSpacing/>
        <w:jc w:val="both"/>
        <w:rPr>
          <w:sz w:val="24"/>
          <w:szCs w:val="24"/>
        </w:rPr>
      </w:pPr>
      <w:r w:rsidRPr="004B260D">
        <w:rPr>
          <w:sz w:val="24"/>
          <w:szCs w:val="24"/>
        </w:rPr>
        <w:t>(See Case Study-Annexe 3)</w:t>
      </w:r>
      <w:r w:rsidR="007C153B">
        <w:rPr>
          <w:rStyle w:val="FootnoteReference"/>
          <w:sz w:val="24"/>
          <w:szCs w:val="24"/>
        </w:rPr>
        <w:footnoteReference w:id="24"/>
      </w:r>
    </w:p>
    <w:p w:rsidR="007B0B20" w:rsidRDefault="007B0B20" w:rsidP="002920C9">
      <w:pPr>
        <w:contextualSpacing/>
        <w:jc w:val="both"/>
        <w:rPr>
          <w:color w:val="000000" w:themeColor="accent1"/>
        </w:rPr>
      </w:pPr>
    </w:p>
    <w:p w:rsidR="002920C9" w:rsidRPr="00903ECA" w:rsidRDefault="00633D30" w:rsidP="00633D30">
      <w:pPr>
        <w:pStyle w:val="Heading2"/>
      </w:pPr>
      <w:bookmarkStart w:id="20" w:name="_Toc448223055"/>
      <w:r>
        <w:t>IDSVA D</w:t>
      </w:r>
      <w:r w:rsidR="002920C9" w:rsidRPr="00903ECA">
        <w:t>ata</w:t>
      </w:r>
      <w:r>
        <w:t>:</w:t>
      </w:r>
      <w:bookmarkEnd w:id="20"/>
    </w:p>
    <w:p w:rsidR="002920C9" w:rsidRPr="00301632" w:rsidRDefault="002920C9" w:rsidP="002920C9">
      <w:pPr>
        <w:spacing w:line="240" w:lineRule="auto"/>
        <w:jc w:val="both"/>
        <w:rPr>
          <w:sz w:val="24"/>
          <w:szCs w:val="24"/>
        </w:rPr>
      </w:pPr>
      <w:r w:rsidRPr="00301632">
        <w:rPr>
          <w:sz w:val="24"/>
          <w:szCs w:val="24"/>
        </w:rPr>
        <w:t xml:space="preserve">Between July and December 2015 a total of 80 cases of domestic violence in South Cumbria were identified in the following departments within Morecambe Bay Hospital Trust. </w:t>
      </w:r>
    </w:p>
    <w:tbl>
      <w:tblPr>
        <w:tblStyle w:val="LightShading-Accent3"/>
        <w:tblW w:w="2625" w:type="dxa"/>
        <w:jc w:val="center"/>
        <w:tblLook w:val="04A0" w:firstRow="1" w:lastRow="0" w:firstColumn="1" w:lastColumn="0" w:noHBand="0" w:noVBand="1"/>
      </w:tblPr>
      <w:tblGrid>
        <w:gridCol w:w="1962"/>
        <w:gridCol w:w="663"/>
      </w:tblGrid>
      <w:tr w:rsidR="002920C9" w:rsidRPr="00C07BE6" w:rsidTr="00633D3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62" w:type="dxa"/>
            <w:noWrap/>
            <w:hideMark/>
          </w:tcPr>
          <w:p w:rsidR="002920C9" w:rsidRPr="00C07BE6" w:rsidRDefault="002920C9" w:rsidP="0065458A">
            <w:pPr>
              <w:rPr>
                <w:rFonts w:eastAsia="Times New Roman"/>
                <w:lang w:eastAsia="en-GB"/>
              </w:rPr>
            </w:pPr>
            <w:r w:rsidRPr="00C07BE6">
              <w:rPr>
                <w:rFonts w:eastAsia="Times New Roman"/>
                <w:lang w:eastAsia="en-GB"/>
              </w:rPr>
              <w:t xml:space="preserve">A&amp; E </w:t>
            </w:r>
          </w:p>
        </w:tc>
        <w:tc>
          <w:tcPr>
            <w:tcW w:w="663" w:type="dxa"/>
            <w:noWrap/>
            <w:hideMark/>
          </w:tcPr>
          <w:p w:rsidR="002920C9" w:rsidRPr="002920C9" w:rsidRDefault="002920C9" w:rsidP="002920C9">
            <w:pPr>
              <w:jc w:val="center"/>
              <w:outlineLvl w:val="1"/>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4"/>
                <w:szCs w:val="24"/>
                <w:lang w:eastAsia="en-GB"/>
              </w:rPr>
            </w:pPr>
            <w:bookmarkStart w:id="21" w:name="_Toc448223056"/>
            <w:r w:rsidRPr="002920C9">
              <w:rPr>
                <w:rFonts w:ascii="Calibri" w:eastAsia="Times New Roman" w:hAnsi="Calibri" w:cs="Times New Roman"/>
                <w:b w:val="0"/>
                <w:color w:val="000000"/>
                <w:sz w:val="24"/>
                <w:szCs w:val="24"/>
                <w:lang w:eastAsia="en-GB"/>
              </w:rPr>
              <w:t>55</w:t>
            </w:r>
            <w:bookmarkEnd w:id="21"/>
          </w:p>
        </w:tc>
      </w:tr>
      <w:tr w:rsidR="002920C9" w:rsidRPr="00C07BE6" w:rsidTr="00633D3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62" w:type="dxa"/>
            <w:noWrap/>
            <w:hideMark/>
          </w:tcPr>
          <w:p w:rsidR="002920C9" w:rsidRPr="00C07BE6" w:rsidRDefault="002920C9" w:rsidP="00633D30">
            <w:pPr>
              <w:outlineLvl w:val="1"/>
              <w:rPr>
                <w:rFonts w:ascii="Calibri" w:eastAsia="Times New Roman" w:hAnsi="Calibri" w:cs="Times New Roman"/>
                <w:sz w:val="24"/>
                <w:szCs w:val="24"/>
                <w:lang w:eastAsia="en-GB"/>
              </w:rPr>
            </w:pPr>
            <w:bookmarkStart w:id="22" w:name="_Toc448223057"/>
            <w:r w:rsidRPr="00C07BE6">
              <w:rPr>
                <w:rFonts w:ascii="Calibri" w:eastAsia="Times New Roman" w:hAnsi="Calibri" w:cs="Times New Roman"/>
                <w:sz w:val="24"/>
                <w:szCs w:val="24"/>
                <w:lang w:eastAsia="en-GB"/>
              </w:rPr>
              <w:t>Acute</w:t>
            </w:r>
            <w:bookmarkEnd w:id="22"/>
          </w:p>
        </w:tc>
        <w:tc>
          <w:tcPr>
            <w:tcW w:w="663" w:type="dxa"/>
            <w:noWrap/>
            <w:hideMark/>
          </w:tcPr>
          <w:p w:rsidR="002920C9" w:rsidRPr="00C07BE6" w:rsidRDefault="002920C9" w:rsidP="00633D30">
            <w:pPr>
              <w:jc w:val="right"/>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n-GB"/>
              </w:rPr>
            </w:pPr>
            <w:bookmarkStart w:id="23" w:name="_Toc448223058"/>
            <w:r w:rsidRPr="00C07BE6">
              <w:rPr>
                <w:rFonts w:ascii="Calibri" w:eastAsia="Times New Roman" w:hAnsi="Calibri" w:cs="Times New Roman"/>
                <w:color w:val="000000"/>
                <w:sz w:val="24"/>
                <w:szCs w:val="24"/>
                <w:lang w:eastAsia="en-GB"/>
              </w:rPr>
              <w:t>2</w:t>
            </w:r>
            <w:bookmarkEnd w:id="23"/>
          </w:p>
        </w:tc>
      </w:tr>
      <w:tr w:rsidR="002920C9" w:rsidRPr="00C07BE6" w:rsidTr="00633D30">
        <w:trPr>
          <w:trHeight w:val="300"/>
          <w:jc w:val="center"/>
        </w:trPr>
        <w:tc>
          <w:tcPr>
            <w:cnfStyle w:val="001000000000" w:firstRow="0" w:lastRow="0" w:firstColumn="1" w:lastColumn="0" w:oddVBand="0" w:evenVBand="0" w:oddHBand="0" w:evenHBand="0" w:firstRowFirstColumn="0" w:firstRowLastColumn="0" w:lastRowFirstColumn="0" w:lastRowLastColumn="0"/>
            <w:tcW w:w="1962" w:type="dxa"/>
            <w:noWrap/>
            <w:hideMark/>
          </w:tcPr>
          <w:p w:rsidR="002920C9" w:rsidRPr="00C07BE6" w:rsidRDefault="002920C9" w:rsidP="00633D30">
            <w:pPr>
              <w:outlineLvl w:val="1"/>
              <w:rPr>
                <w:rFonts w:ascii="Calibri" w:eastAsia="Times New Roman" w:hAnsi="Calibri" w:cs="Times New Roman"/>
                <w:sz w:val="24"/>
                <w:szCs w:val="24"/>
                <w:lang w:eastAsia="en-GB"/>
              </w:rPr>
            </w:pPr>
            <w:bookmarkStart w:id="24" w:name="_Toc448223059"/>
            <w:r w:rsidRPr="00C07BE6">
              <w:rPr>
                <w:rFonts w:ascii="Calibri" w:eastAsia="Times New Roman" w:hAnsi="Calibri" w:cs="Times New Roman"/>
                <w:sz w:val="24"/>
                <w:szCs w:val="24"/>
                <w:lang w:eastAsia="en-GB"/>
              </w:rPr>
              <w:t>Paediatrics</w:t>
            </w:r>
            <w:bookmarkEnd w:id="24"/>
          </w:p>
        </w:tc>
        <w:tc>
          <w:tcPr>
            <w:tcW w:w="663" w:type="dxa"/>
            <w:noWrap/>
            <w:hideMark/>
          </w:tcPr>
          <w:p w:rsidR="002920C9" w:rsidRPr="00C07BE6" w:rsidRDefault="002920C9" w:rsidP="00633D30">
            <w:pPr>
              <w:jc w:val="right"/>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bookmarkStart w:id="25" w:name="_Toc448223060"/>
            <w:r w:rsidRPr="00C07BE6">
              <w:rPr>
                <w:rFonts w:ascii="Calibri" w:eastAsia="Times New Roman" w:hAnsi="Calibri" w:cs="Times New Roman"/>
                <w:color w:val="000000"/>
                <w:sz w:val="24"/>
                <w:szCs w:val="24"/>
                <w:lang w:eastAsia="en-GB"/>
              </w:rPr>
              <w:t>4</w:t>
            </w:r>
            <w:bookmarkEnd w:id="25"/>
          </w:p>
        </w:tc>
      </w:tr>
      <w:tr w:rsidR="002920C9" w:rsidRPr="00C07BE6" w:rsidTr="00633D3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62" w:type="dxa"/>
            <w:noWrap/>
            <w:hideMark/>
          </w:tcPr>
          <w:p w:rsidR="002920C9" w:rsidRPr="00C07BE6" w:rsidRDefault="002920C9" w:rsidP="00633D30">
            <w:pPr>
              <w:outlineLvl w:val="1"/>
              <w:rPr>
                <w:rFonts w:ascii="Calibri" w:eastAsia="Times New Roman" w:hAnsi="Calibri" w:cs="Times New Roman"/>
                <w:sz w:val="24"/>
                <w:szCs w:val="24"/>
                <w:lang w:eastAsia="en-GB"/>
              </w:rPr>
            </w:pPr>
            <w:bookmarkStart w:id="26" w:name="_Toc448223061"/>
            <w:r w:rsidRPr="00C07BE6">
              <w:rPr>
                <w:rFonts w:ascii="Calibri" w:eastAsia="Times New Roman" w:hAnsi="Calibri" w:cs="Times New Roman"/>
                <w:sz w:val="24"/>
                <w:szCs w:val="24"/>
                <w:lang w:eastAsia="en-GB"/>
              </w:rPr>
              <w:t>Community midwifes</w:t>
            </w:r>
            <w:bookmarkEnd w:id="26"/>
          </w:p>
        </w:tc>
        <w:tc>
          <w:tcPr>
            <w:tcW w:w="663" w:type="dxa"/>
            <w:noWrap/>
            <w:hideMark/>
          </w:tcPr>
          <w:p w:rsidR="002920C9" w:rsidRPr="00C07BE6" w:rsidRDefault="002920C9" w:rsidP="00633D30">
            <w:pPr>
              <w:jc w:val="right"/>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n-GB"/>
              </w:rPr>
            </w:pPr>
            <w:bookmarkStart w:id="27" w:name="_Toc448223062"/>
            <w:r w:rsidRPr="00C07BE6">
              <w:rPr>
                <w:rFonts w:ascii="Calibri" w:eastAsia="Times New Roman" w:hAnsi="Calibri" w:cs="Times New Roman"/>
                <w:color w:val="000000"/>
                <w:sz w:val="24"/>
                <w:szCs w:val="24"/>
                <w:lang w:eastAsia="en-GB"/>
              </w:rPr>
              <w:t>2</w:t>
            </w:r>
            <w:bookmarkEnd w:id="27"/>
          </w:p>
        </w:tc>
      </w:tr>
      <w:tr w:rsidR="002920C9" w:rsidRPr="00C07BE6" w:rsidTr="00633D30">
        <w:trPr>
          <w:trHeight w:val="300"/>
          <w:jc w:val="center"/>
        </w:trPr>
        <w:tc>
          <w:tcPr>
            <w:cnfStyle w:val="001000000000" w:firstRow="0" w:lastRow="0" w:firstColumn="1" w:lastColumn="0" w:oddVBand="0" w:evenVBand="0" w:oddHBand="0" w:evenHBand="0" w:firstRowFirstColumn="0" w:firstRowLastColumn="0" w:lastRowFirstColumn="0" w:lastRowLastColumn="0"/>
            <w:tcW w:w="1962" w:type="dxa"/>
            <w:noWrap/>
            <w:hideMark/>
          </w:tcPr>
          <w:p w:rsidR="002920C9" w:rsidRPr="00C07BE6" w:rsidRDefault="002920C9" w:rsidP="00633D30">
            <w:pPr>
              <w:outlineLvl w:val="1"/>
              <w:rPr>
                <w:rFonts w:ascii="Calibri" w:eastAsia="Times New Roman" w:hAnsi="Calibri" w:cs="Times New Roman"/>
                <w:sz w:val="24"/>
                <w:szCs w:val="24"/>
                <w:lang w:eastAsia="en-GB"/>
              </w:rPr>
            </w:pPr>
            <w:bookmarkStart w:id="28" w:name="_Toc448223063"/>
            <w:r w:rsidRPr="00C07BE6">
              <w:rPr>
                <w:rFonts w:ascii="Calibri" w:eastAsia="Times New Roman" w:hAnsi="Calibri" w:cs="Times New Roman"/>
                <w:sz w:val="24"/>
                <w:szCs w:val="24"/>
                <w:lang w:eastAsia="en-GB"/>
              </w:rPr>
              <w:t>Diabetes nurse</w:t>
            </w:r>
            <w:bookmarkEnd w:id="28"/>
          </w:p>
        </w:tc>
        <w:tc>
          <w:tcPr>
            <w:tcW w:w="663" w:type="dxa"/>
            <w:noWrap/>
            <w:hideMark/>
          </w:tcPr>
          <w:p w:rsidR="002920C9" w:rsidRPr="00C07BE6" w:rsidRDefault="002920C9" w:rsidP="00633D30">
            <w:pPr>
              <w:jc w:val="right"/>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bookmarkStart w:id="29" w:name="_Toc448223064"/>
            <w:r w:rsidRPr="00C07BE6">
              <w:rPr>
                <w:rFonts w:ascii="Calibri" w:eastAsia="Times New Roman" w:hAnsi="Calibri" w:cs="Times New Roman"/>
                <w:color w:val="000000"/>
                <w:sz w:val="24"/>
                <w:szCs w:val="24"/>
                <w:lang w:eastAsia="en-GB"/>
              </w:rPr>
              <w:t>1</w:t>
            </w:r>
            <w:bookmarkEnd w:id="29"/>
          </w:p>
        </w:tc>
      </w:tr>
      <w:tr w:rsidR="002920C9" w:rsidRPr="00C07BE6" w:rsidTr="00633D3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62" w:type="dxa"/>
            <w:noWrap/>
            <w:hideMark/>
          </w:tcPr>
          <w:p w:rsidR="002920C9" w:rsidRPr="00C07BE6" w:rsidRDefault="002920C9" w:rsidP="00633D30">
            <w:pPr>
              <w:outlineLvl w:val="1"/>
              <w:rPr>
                <w:rFonts w:ascii="Calibri" w:eastAsia="Times New Roman" w:hAnsi="Calibri" w:cs="Times New Roman"/>
                <w:sz w:val="24"/>
                <w:szCs w:val="24"/>
                <w:lang w:eastAsia="en-GB"/>
              </w:rPr>
            </w:pPr>
            <w:bookmarkStart w:id="30" w:name="_Toc448223065"/>
            <w:r w:rsidRPr="00C07BE6">
              <w:rPr>
                <w:rFonts w:ascii="Calibri" w:eastAsia="Times New Roman" w:hAnsi="Calibri" w:cs="Times New Roman"/>
                <w:sz w:val="24"/>
                <w:szCs w:val="24"/>
                <w:lang w:eastAsia="en-GB"/>
              </w:rPr>
              <w:t>Maternity</w:t>
            </w:r>
            <w:bookmarkEnd w:id="30"/>
          </w:p>
        </w:tc>
        <w:tc>
          <w:tcPr>
            <w:tcW w:w="663" w:type="dxa"/>
            <w:noWrap/>
            <w:hideMark/>
          </w:tcPr>
          <w:p w:rsidR="002920C9" w:rsidRPr="00C07BE6" w:rsidRDefault="002920C9" w:rsidP="00633D30">
            <w:pPr>
              <w:jc w:val="right"/>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n-GB"/>
              </w:rPr>
            </w:pPr>
            <w:bookmarkStart w:id="31" w:name="_Toc448223066"/>
            <w:r w:rsidRPr="00C07BE6">
              <w:rPr>
                <w:rFonts w:ascii="Calibri" w:eastAsia="Times New Roman" w:hAnsi="Calibri" w:cs="Times New Roman"/>
                <w:color w:val="000000"/>
                <w:sz w:val="24"/>
                <w:szCs w:val="24"/>
                <w:lang w:eastAsia="en-GB"/>
              </w:rPr>
              <w:t>7</w:t>
            </w:r>
            <w:bookmarkEnd w:id="31"/>
          </w:p>
        </w:tc>
      </w:tr>
      <w:tr w:rsidR="002920C9" w:rsidRPr="00C07BE6" w:rsidTr="00633D30">
        <w:trPr>
          <w:trHeight w:val="300"/>
          <w:jc w:val="center"/>
        </w:trPr>
        <w:tc>
          <w:tcPr>
            <w:cnfStyle w:val="001000000000" w:firstRow="0" w:lastRow="0" w:firstColumn="1" w:lastColumn="0" w:oddVBand="0" w:evenVBand="0" w:oddHBand="0" w:evenHBand="0" w:firstRowFirstColumn="0" w:firstRowLastColumn="0" w:lastRowFirstColumn="0" w:lastRowLastColumn="0"/>
            <w:tcW w:w="1962" w:type="dxa"/>
            <w:noWrap/>
            <w:hideMark/>
          </w:tcPr>
          <w:p w:rsidR="002920C9" w:rsidRPr="00C07BE6" w:rsidRDefault="002920C9" w:rsidP="00633D30">
            <w:pPr>
              <w:outlineLvl w:val="1"/>
              <w:rPr>
                <w:rFonts w:ascii="Calibri" w:eastAsia="Times New Roman" w:hAnsi="Calibri" w:cs="Times New Roman"/>
                <w:sz w:val="24"/>
                <w:szCs w:val="24"/>
                <w:lang w:eastAsia="en-GB"/>
              </w:rPr>
            </w:pPr>
            <w:bookmarkStart w:id="32" w:name="_Toc448223067"/>
            <w:r w:rsidRPr="00C07BE6">
              <w:rPr>
                <w:rFonts w:ascii="Calibri" w:eastAsia="Times New Roman" w:hAnsi="Calibri" w:cs="Times New Roman"/>
                <w:sz w:val="24"/>
                <w:szCs w:val="24"/>
                <w:lang w:eastAsia="en-GB"/>
              </w:rPr>
              <w:t>Ward</w:t>
            </w:r>
            <w:bookmarkEnd w:id="32"/>
          </w:p>
        </w:tc>
        <w:tc>
          <w:tcPr>
            <w:tcW w:w="663" w:type="dxa"/>
            <w:noWrap/>
            <w:hideMark/>
          </w:tcPr>
          <w:p w:rsidR="002920C9" w:rsidRPr="00C07BE6" w:rsidRDefault="002920C9" w:rsidP="00633D30">
            <w:pPr>
              <w:jc w:val="right"/>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bookmarkStart w:id="33" w:name="_Toc448223068"/>
            <w:r w:rsidRPr="00C07BE6">
              <w:rPr>
                <w:rFonts w:ascii="Calibri" w:eastAsia="Times New Roman" w:hAnsi="Calibri" w:cs="Times New Roman"/>
                <w:color w:val="000000"/>
                <w:sz w:val="24"/>
                <w:szCs w:val="24"/>
                <w:lang w:eastAsia="en-GB"/>
              </w:rPr>
              <w:t>1</w:t>
            </w:r>
            <w:bookmarkEnd w:id="33"/>
          </w:p>
        </w:tc>
      </w:tr>
      <w:tr w:rsidR="002920C9" w:rsidRPr="00C07BE6" w:rsidTr="00633D3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62" w:type="dxa"/>
            <w:noWrap/>
            <w:hideMark/>
          </w:tcPr>
          <w:p w:rsidR="002920C9" w:rsidRPr="00C07BE6" w:rsidRDefault="002920C9" w:rsidP="00633D30">
            <w:pPr>
              <w:outlineLvl w:val="1"/>
              <w:rPr>
                <w:rFonts w:ascii="Calibri" w:eastAsia="Times New Roman" w:hAnsi="Calibri" w:cs="Times New Roman"/>
                <w:sz w:val="24"/>
                <w:szCs w:val="24"/>
                <w:lang w:eastAsia="en-GB"/>
              </w:rPr>
            </w:pPr>
            <w:bookmarkStart w:id="34" w:name="_Toc448223069"/>
            <w:r w:rsidRPr="00C07BE6">
              <w:rPr>
                <w:rFonts w:ascii="Calibri" w:eastAsia="Times New Roman" w:hAnsi="Calibri" w:cs="Times New Roman"/>
                <w:sz w:val="24"/>
                <w:szCs w:val="24"/>
                <w:lang w:eastAsia="en-GB"/>
              </w:rPr>
              <w:t>Labour ward</w:t>
            </w:r>
            <w:bookmarkEnd w:id="34"/>
            <w:r w:rsidRPr="00C07BE6">
              <w:rPr>
                <w:rFonts w:ascii="Calibri" w:eastAsia="Times New Roman" w:hAnsi="Calibri" w:cs="Times New Roman"/>
                <w:sz w:val="24"/>
                <w:szCs w:val="24"/>
                <w:lang w:eastAsia="en-GB"/>
              </w:rPr>
              <w:t xml:space="preserve"> </w:t>
            </w:r>
          </w:p>
        </w:tc>
        <w:tc>
          <w:tcPr>
            <w:tcW w:w="663" w:type="dxa"/>
            <w:noWrap/>
            <w:hideMark/>
          </w:tcPr>
          <w:p w:rsidR="002920C9" w:rsidRPr="00C07BE6" w:rsidRDefault="002920C9" w:rsidP="00633D30">
            <w:pPr>
              <w:jc w:val="right"/>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n-GB"/>
              </w:rPr>
            </w:pPr>
            <w:bookmarkStart w:id="35" w:name="_Toc448223070"/>
            <w:r w:rsidRPr="00C07BE6">
              <w:rPr>
                <w:rFonts w:ascii="Calibri" w:eastAsia="Times New Roman" w:hAnsi="Calibri" w:cs="Times New Roman"/>
                <w:color w:val="000000"/>
                <w:sz w:val="24"/>
                <w:szCs w:val="24"/>
                <w:lang w:eastAsia="en-GB"/>
              </w:rPr>
              <w:t>1</w:t>
            </w:r>
            <w:bookmarkEnd w:id="35"/>
          </w:p>
        </w:tc>
      </w:tr>
      <w:tr w:rsidR="002920C9" w:rsidRPr="00C07BE6" w:rsidTr="00633D30">
        <w:trPr>
          <w:trHeight w:val="900"/>
          <w:jc w:val="center"/>
        </w:trPr>
        <w:tc>
          <w:tcPr>
            <w:cnfStyle w:val="001000000000" w:firstRow="0" w:lastRow="0" w:firstColumn="1" w:lastColumn="0" w:oddVBand="0" w:evenVBand="0" w:oddHBand="0" w:evenHBand="0" w:firstRowFirstColumn="0" w:firstRowLastColumn="0" w:lastRowFirstColumn="0" w:lastRowLastColumn="0"/>
            <w:tcW w:w="1962" w:type="dxa"/>
            <w:hideMark/>
          </w:tcPr>
          <w:p w:rsidR="002920C9" w:rsidRPr="00C07BE6" w:rsidRDefault="001E3BC3" w:rsidP="00633D30">
            <w:pPr>
              <w:outlineLvl w:val="1"/>
              <w:rPr>
                <w:rFonts w:ascii="Calibri" w:eastAsia="Times New Roman" w:hAnsi="Calibri" w:cs="Times New Roman"/>
                <w:sz w:val="24"/>
                <w:szCs w:val="24"/>
                <w:lang w:eastAsia="en-GB"/>
              </w:rPr>
            </w:pPr>
            <w:bookmarkStart w:id="36" w:name="_Toc448223071"/>
            <w:r w:rsidRPr="00C07BE6">
              <w:rPr>
                <w:rFonts w:ascii="Calibri" w:eastAsia="Times New Roman" w:hAnsi="Calibri" w:cs="Times New Roman"/>
                <w:sz w:val="24"/>
                <w:szCs w:val="24"/>
                <w:lang w:eastAsia="en-GB"/>
              </w:rPr>
              <w:t>Children’s</w:t>
            </w:r>
            <w:r w:rsidR="002920C9" w:rsidRPr="00C07BE6">
              <w:rPr>
                <w:rFonts w:ascii="Calibri" w:eastAsia="Times New Roman" w:hAnsi="Calibri" w:cs="Times New Roman"/>
                <w:sz w:val="24"/>
                <w:szCs w:val="24"/>
                <w:lang w:eastAsia="en-GB"/>
              </w:rPr>
              <w:t xml:space="preserve"> out patients</w:t>
            </w:r>
            <w:bookmarkEnd w:id="36"/>
          </w:p>
        </w:tc>
        <w:tc>
          <w:tcPr>
            <w:tcW w:w="663" w:type="dxa"/>
            <w:noWrap/>
            <w:hideMark/>
          </w:tcPr>
          <w:p w:rsidR="002920C9" w:rsidRPr="00C07BE6" w:rsidRDefault="002920C9" w:rsidP="00633D30">
            <w:pPr>
              <w:jc w:val="right"/>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bookmarkStart w:id="37" w:name="_Toc448223072"/>
            <w:r w:rsidRPr="00C07BE6">
              <w:rPr>
                <w:rFonts w:ascii="Calibri" w:eastAsia="Times New Roman" w:hAnsi="Calibri" w:cs="Times New Roman"/>
                <w:color w:val="000000"/>
                <w:sz w:val="24"/>
                <w:szCs w:val="24"/>
                <w:lang w:eastAsia="en-GB"/>
              </w:rPr>
              <w:t>2</w:t>
            </w:r>
            <w:bookmarkEnd w:id="37"/>
          </w:p>
        </w:tc>
      </w:tr>
      <w:tr w:rsidR="002920C9" w:rsidRPr="00C07BE6" w:rsidTr="00633D3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62" w:type="dxa"/>
            <w:noWrap/>
            <w:hideMark/>
          </w:tcPr>
          <w:p w:rsidR="002920C9" w:rsidRPr="00C07BE6" w:rsidRDefault="002920C9" w:rsidP="00633D30">
            <w:pPr>
              <w:outlineLvl w:val="1"/>
              <w:rPr>
                <w:rFonts w:ascii="Calibri" w:eastAsia="Times New Roman" w:hAnsi="Calibri" w:cs="Times New Roman"/>
                <w:sz w:val="24"/>
                <w:szCs w:val="24"/>
                <w:lang w:eastAsia="en-GB"/>
              </w:rPr>
            </w:pPr>
            <w:bookmarkStart w:id="38" w:name="_Toc448223073"/>
            <w:r w:rsidRPr="00C07BE6">
              <w:rPr>
                <w:rFonts w:ascii="Calibri" w:eastAsia="Times New Roman" w:hAnsi="Calibri" w:cs="Times New Roman"/>
                <w:sz w:val="24"/>
                <w:szCs w:val="24"/>
                <w:lang w:eastAsia="en-GB"/>
              </w:rPr>
              <w:t>out patients</w:t>
            </w:r>
            <w:bookmarkEnd w:id="38"/>
          </w:p>
        </w:tc>
        <w:tc>
          <w:tcPr>
            <w:tcW w:w="663" w:type="dxa"/>
            <w:noWrap/>
            <w:hideMark/>
          </w:tcPr>
          <w:p w:rsidR="002920C9" w:rsidRPr="00C07BE6" w:rsidRDefault="002920C9" w:rsidP="00633D30">
            <w:pPr>
              <w:jc w:val="right"/>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n-GB"/>
              </w:rPr>
            </w:pPr>
            <w:bookmarkStart w:id="39" w:name="_Toc448223074"/>
            <w:r w:rsidRPr="00C07BE6">
              <w:rPr>
                <w:rFonts w:ascii="Calibri" w:eastAsia="Times New Roman" w:hAnsi="Calibri" w:cs="Times New Roman"/>
                <w:color w:val="000000"/>
                <w:sz w:val="24"/>
                <w:szCs w:val="24"/>
                <w:lang w:eastAsia="en-GB"/>
              </w:rPr>
              <w:t>3</w:t>
            </w:r>
            <w:bookmarkEnd w:id="39"/>
          </w:p>
        </w:tc>
      </w:tr>
      <w:tr w:rsidR="002920C9" w:rsidRPr="00C07BE6" w:rsidTr="00633D30">
        <w:trPr>
          <w:trHeight w:val="600"/>
          <w:jc w:val="center"/>
        </w:trPr>
        <w:tc>
          <w:tcPr>
            <w:cnfStyle w:val="001000000000" w:firstRow="0" w:lastRow="0" w:firstColumn="1" w:lastColumn="0" w:oddVBand="0" w:evenVBand="0" w:oddHBand="0" w:evenHBand="0" w:firstRowFirstColumn="0" w:firstRowLastColumn="0" w:lastRowFirstColumn="0" w:lastRowLastColumn="0"/>
            <w:tcW w:w="1962" w:type="dxa"/>
            <w:hideMark/>
          </w:tcPr>
          <w:p w:rsidR="002920C9" w:rsidRPr="00C07BE6" w:rsidRDefault="002920C9" w:rsidP="00633D30">
            <w:pPr>
              <w:outlineLvl w:val="1"/>
              <w:rPr>
                <w:rFonts w:ascii="Calibri" w:eastAsia="Times New Roman" w:hAnsi="Calibri" w:cs="Times New Roman"/>
                <w:sz w:val="24"/>
                <w:szCs w:val="24"/>
                <w:lang w:eastAsia="en-GB"/>
              </w:rPr>
            </w:pPr>
            <w:bookmarkStart w:id="40" w:name="_Toc448223075"/>
            <w:r w:rsidRPr="00C07BE6">
              <w:rPr>
                <w:rFonts w:ascii="Calibri" w:eastAsia="Times New Roman" w:hAnsi="Calibri" w:cs="Times New Roman"/>
                <w:sz w:val="24"/>
                <w:szCs w:val="24"/>
                <w:lang w:eastAsia="en-GB"/>
              </w:rPr>
              <w:t>Intensive care</w:t>
            </w:r>
            <w:bookmarkEnd w:id="40"/>
          </w:p>
        </w:tc>
        <w:tc>
          <w:tcPr>
            <w:tcW w:w="663" w:type="dxa"/>
            <w:noWrap/>
            <w:hideMark/>
          </w:tcPr>
          <w:p w:rsidR="002920C9" w:rsidRPr="00C07BE6" w:rsidRDefault="002920C9" w:rsidP="00633D30">
            <w:pPr>
              <w:jc w:val="right"/>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bookmarkStart w:id="41" w:name="_Toc448223076"/>
            <w:r w:rsidRPr="00C07BE6">
              <w:rPr>
                <w:rFonts w:ascii="Calibri" w:eastAsia="Times New Roman" w:hAnsi="Calibri" w:cs="Times New Roman"/>
                <w:color w:val="000000"/>
                <w:sz w:val="24"/>
                <w:szCs w:val="24"/>
                <w:lang w:eastAsia="en-GB"/>
              </w:rPr>
              <w:t>1</w:t>
            </w:r>
            <w:bookmarkEnd w:id="41"/>
          </w:p>
        </w:tc>
      </w:tr>
      <w:tr w:rsidR="002920C9" w:rsidRPr="00C07BE6" w:rsidTr="00633D3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62" w:type="dxa"/>
            <w:noWrap/>
            <w:hideMark/>
          </w:tcPr>
          <w:p w:rsidR="002920C9" w:rsidRPr="00C07BE6" w:rsidRDefault="001E3BC3" w:rsidP="00633D30">
            <w:pPr>
              <w:outlineLvl w:val="1"/>
              <w:rPr>
                <w:rFonts w:ascii="Calibri" w:eastAsia="Times New Roman" w:hAnsi="Calibri" w:cs="Times New Roman"/>
                <w:sz w:val="24"/>
                <w:szCs w:val="24"/>
                <w:lang w:eastAsia="en-GB"/>
              </w:rPr>
            </w:pPr>
            <w:bookmarkStart w:id="42" w:name="_Toc448223077"/>
            <w:r w:rsidRPr="00C07BE6">
              <w:rPr>
                <w:rFonts w:ascii="Calibri" w:eastAsia="Times New Roman" w:hAnsi="Calibri" w:cs="Times New Roman"/>
                <w:sz w:val="24"/>
                <w:szCs w:val="24"/>
                <w:lang w:eastAsia="en-GB"/>
              </w:rPr>
              <w:t>Women’s</w:t>
            </w:r>
            <w:r w:rsidR="002920C9" w:rsidRPr="00C07BE6">
              <w:rPr>
                <w:rFonts w:ascii="Calibri" w:eastAsia="Times New Roman" w:hAnsi="Calibri" w:cs="Times New Roman"/>
                <w:sz w:val="24"/>
                <w:szCs w:val="24"/>
                <w:lang w:eastAsia="en-GB"/>
              </w:rPr>
              <w:t xml:space="preserve"> and children’s</w:t>
            </w:r>
            <w:bookmarkEnd w:id="42"/>
          </w:p>
        </w:tc>
        <w:tc>
          <w:tcPr>
            <w:tcW w:w="663" w:type="dxa"/>
            <w:noWrap/>
            <w:hideMark/>
          </w:tcPr>
          <w:p w:rsidR="002920C9" w:rsidRPr="00C07BE6" w:rsidRDefault="002920C9" w:rsidP="00633D30">
            <w:pPr>
              <w:jc w:val="right"/>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n-GB"/>
              </w:rPr>
            </w:pPr>
            <w:bookmarkStart w:id="43" w:name="_Toc448223078"/>
            <w:r w:rsidRPr="00C07BE6">
              <w:rPr>
                <w:rFonts w:ascii="Calibri" w:eastAsia="Times New Roman" w:hAnsi="Calibri" w:cs="Times New Roman"/>
                <w:color w:val="000000"/>
                <w:sz w:val="24"/>
                <w:szCs w:val="24"/>
                <w:lang w:eastAsia="en-GB"/>
              </w:rPr>
              <w:t>1</w:t>
            </w:r>
            <w:bookmarkEnd w:id="43"/>
          </w:p>
        </w:tc>
      </w:tr>
    </w:tbl>
    <w:p w:rsidR="002920C9" w:rsidRDefault="002920C9" w:rsidP="002920C9">
      <w:pPr>
        <w:tabs>
          <w:tab w:val="left" w:pos="6480"/>
        </w:tabs>
        <w:jc w:val="both"/>
        <w:rPr>
          <w:sz w:val="24"/>
          <w:szCs w:val="24"/>
        </w:rPr>
      </w:pPr>
    </w:p>
    <w:p w:rsidR="002920C9" w:rsidRDefault="002920C9" w:rsidP="002920C9">
      <w:pPr>
        <w:tabs>
          <w:tab w:val="left" w:pos="6480"/>
        </w:tabs>
        <w:spacing w:line="240" w:lineRule="auto"/>
        <w:jc w:val="both"/>
        <w:rPr>
          <w:rFonts w:eastAsia="Times New Roman" w:cs="Arial"/>
          <w:sz w:val="24"/>
          <w:szCs w:val="24"/>
        </w:rPr>
      </w:pPr>
      <w:r w:rsidRPr="00301632">
        <w:rPr>
          <w:sz w:val="24"/>
          <w:szCs w:val="24"/>
        </w:rPr>
        <w:t>The victim’s age ranged between 16 years to 90 years with a hig</w:t>
      </w:r>
      <w:r>
        <w:rPr>
          <w:sz w:val="24"/>
          <w:szCs w:val="24"/>
        </w:rPr>
        <w:t>her percentage of reporting from</w:t>
      </w:r>
      <w:r w:rsidRPr="00301632">
        <w:rPr>
          <w:sz w:val="24"/>
          <w:szCs w:val="24"/>
        </w:rPr>
        <w:t xml:space="preserve"> the younger people and this steadily decreasing with age.  </w:t>
      </w:r>
      <w:r>
        <w:rPr>
          <w:sz w:val="24"/>
          <w:szCs w:val="24"/>
        </w:rPr>
        <w:t xml:space="preserve">There were </w:t>
      </w:r>
      <w:r w:rsidRPr="00301632">
        <w:rPr>
          <w:sz w:val="24"/>
          <w:szCs w:val="24"/>
        </w:rPr>
        <w:t>76</w:t>
      </w:r>
      <w:r>
        <w:rPr>
          <w:sz w:val="24"/>
          <w:szCs w:val="24"/>
        </w:rPr>
        <w:t xml:space="preserve"> female</w:t>
      </w:r>
      <w:r w:rsidRPr="00301632">
        <w:rPr>
          <w:sz w:val="24"/>
          <w:szCs w:val="24"/>
        </w:rPr>
        <w:t xml:space="preserve"> victims and 4 male.</w:t>
      </w:r>
      <w:r w:rsidRPr="00301632">
        <w:rPr>
          <w:rFonts w:eastAsia="Times New Roman" w:cs="Arial"/>
          <w:sz w:val="24"/>
          <w:szCs w:val="24"/>
        </w:rPr>
        <w:t xml:space="preserve"> </w:t>
      </w:r>
      <w:r>
        <w:rPr>
          <w:rFonts w:eastAsia="Times New Roman" w:cs="Arial"/>
          <w:sz w:val="24"/>
          <w:szCs w:val="24"/>
        </w:rPr>
        <w:t xml:space="preserve">The number of </w:t>
      </w:r>
      <w:r w:rsidRPr="00301632">
        <w:rPr>
          <w:rFonts w:eastAsia="Times New Roman" w:cs="Arial"/>
          <w:sz w:val="24"/>
          <w:szCs w:val="24"/>
        </w:rPr>
        <w:t>victims attending hospital as a result of DV</w:t>
      </w:r>
      <w:r>
        <w:rPr>
          <w:rFonts w:eastAsia="Times New Roman" w:cs="Arial"/>
          <w:sz w:val="24"/>
          <w:szCs w:val="24"/>
        </w:rPr>
        <w:t xml:space="preserve"> who</w:t>
      </w:r>
      <w:r w:rsidRPr="00301632">
        <w:rPr>
          <w:rFonts w:eastAsia="Times New Roman" w:cs="Arial"/>
          <w:sz w:val="24"/>
          <w:szCs w:val="24"/>
        </w:rPr>
        <w:t xml:space="preserve"> had physical injuries</w:t>
      </w:r>
      <w:r>
        <w:rPr>
          <w:rFonts w:eastAsia="Times New Roman" w:cs="Arial"/>
          <w:sz w:val="24"/>
          <w:szCs w:val="24"/>
        </w:rPr>
        <w:t xml:space="preserve"> was 40</w:t>
      </w:r>
      <w:r w:rsidRPr="00301632">
        <w:rPr>
          <w:rFonts w:eastAsia="Times New Roman" w:cs="Arial"/>
          <w:sz w:val="24"/>
          <w:szCs w:val="24"/>
        </w:rPr>
        <w:t>, 26 suffered emotional abuse. 8 had mental health difficulties.  There were 6 reports of Sexual Assaults within the hospital in the 6 month period</w:t>
      </w:r>
      <w:r>
        <w:rPr>
          <w:rFonts w:eastAsia="Times New Roman" w:cs="Arial"/>
          <w:sz w:val="24"/>
          <w:szCs w:val="24"/>
        </w:rPr>
        <w:t>.</w:t>
      </w:r>
    </w:p>
    <w:p w:rsidR="002920C9" w:rsidRDefault="002920C9" w:rsidP="002920C9">
      <w:pPr>
        <w:spacing w:after="0" w:line="240" w:lineRule="auto"/>
        <w:jc w:val="both"/>
        <w:rPr>
          <w:rFonts w:eastAsia="Times New Roman" w:cs="Arial"/>
          <w:sz w:val="24"/>
          <w:szCs w:val="24"/>
        </w:rPr>
      </w:pPr>
      <w:r w:rsidRPr="005E2772">
        <w:rPr>
          <w:rFonts w:eastAsia="Times New Roman" w:cs="Arial"/>
          <w:sz w:val="24"/>
          <w:szCs w:val="24"/>
        </w:rPr>
        <w:t>There is no clear pattern at this time of peak time</w:t>
      </w:r>
      <w:r>
        <w:rPr>
          <w:rFonts w:eastAsia="Times New Roman" w:cs="Arial"/>
          <w:sz w:val="24"/>
          <w:szCs w:val="24"/>
        </w:rPr>
        <w:t>s/days in respect of DV cases</w:t>
      </w:r>
      <w:r w:rsidRPr="005E2772">
        <w:rPr>
          <w:rFonts w:eastAsia="Times New Roman" w:cs="Arial"/>
          <w:sz w:val="24"/>
          <w:szCs w:val="24"/>
        </w:rPr>
        <w:t xml:space="preserve"> attending hospital and reporting the incidents </w:t>
      </w:r>
    </w:p>
    <w:p w:rsidR="00FD329F" w:rsidRPr="005E2772" w:rsidRDefault="00FD329F" w:rsidP="002920C9">
      <w:pPr>
        <w:spacing w:after="0" w:line="240" w:lineRule="auto"/>
        <w:jc w:val="both"/>
        <w:rPr>
          <w:rFonts w:eastAsia="Times New Roman" w:cs="Arial"/>
          <w:sz w:val="24"/>
          <w:szCs w:val="24"/>
        </w:rPr>
      </w:pPr>
    </w:p>
    <w:p w:rsidR="002920C9" w:rsidRPr="00301632" w:rsidRDefault="002920C9" w:rsidP="002920C9">
      <w:pPr>
        <w:tabs>
          <w:tab w:val="left" w:pos="6480"/>
        </w:tabs>
        <w:jc w:val="both"/>
        <w:rPr>
          <w:rFonts w:eastAsia="Times New Roman" w:cs="Arial"/>
          <w:sz w:val="24"/>
          <w:szCs w:val="24"/>
        </w:rPr>
      </w:pPr>
    </w:p>
    <w:tbl>
      <w:tblPr>
        <w:tblStyle w:val="LightShading-Accent3"/>
        <w:tblW w:w="5850" w:type="dxa"/>
        <w:jc w:val="center"/>
        <w:tblLook w:val="04A0" w:firstRow="1" w:lastRow="0" w:firstColumn="1" w:lastColumn="0" w:noHBand="0" w:noVBand="1"/>
      </w:tblPr>
      <w:tblGrid>
        <w:gridCol w:w="1530"/>
        <w:gridCol w:w="720"/>
        <w:gridCol w:w="688"/>
        <w:gridCol w:w="645"/>
        <w:gridCol w:w="640"/>
        <w:gridCol w:w="493"/>
        <w:gridCol w:w="567"/>
        <w:gridCol w:w="567"/>
      </w:tblGrid>
      <w:tr w:rsidR="002920C9" w:rsidRPr="00301632" w:rsidTr="00633D30">
        <w:trPr>
          <w:cnfStyle w:val="100000000000" w:firstRow="1" w:lastRow="0" w:firstColumn="0" w:lastColumn="0" w:oddVBand="0" w:evenVBand="0" w:oddHBand="0"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530" w:type="dxa"/>
            <w:noWrap/>
            <w:hideMark/>
          </w:tcPr>
          <w:p w:rsidR="002920C9" w:rsidRPr="00301632" w:rsidRDefault="002920C9" w:rsidP="0065458A">
            <w:pPr>
              <w:rPr>
                <w:rFonts w:eastAsia="Times New Roman"/>
                <w:b w:val="0"/>
                <w:bCs w:val="0"/>
                <w:lang w:eastAsia="en-GB"/>
              </w:rPr>
            </w:pPr>
            <w:r w:rsidRPr="00301632">
              <w:rPr>
                <w:rFonts w:eastAsia="Times New Roman"/>
                <w:lang w:eastAsia="en-GB"/>
              </w:rPr>
              <w:t>Time of day</w:t>
            </w:r>
          </w:p>
        </w:tc>
        <w:tc>
          <w:tcPr>
            <w:tcW w:w="720" w:type="dxa"/>
            <w:noWrap/>
            <w:hideMark/>
          </w:tcPr>
          <w:p w:rsidR="002920C9" w:rsidRPr="00301632" w:rsidRDefault="002920C9" w:rsidP="00633D30">
            <w:pPr>
              <w:outlineLvl w:val="1"/>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lang w:eastAsia="en-GB"/>
              </w:rPr>
            </w:pPr>
            <w:bookmarkStart w:id="44" w:name="_Toc448223079"/>
            <w:r w:rsidRPr="00301632">
              <w:rPr>
                <w:rFonts w:ascii="Calibri" w:eastAsia="Times New Roman" w:hAnsi="Calibri" w:cs="Times New Roman"/>
                <w:lang w:eastAsia="en-GB"/>
              </w:rPr>
              <w:t>Mon</w:t>
            </w:r>
            <w:bookmarkEnd w:id="44"/>
          </w:p>
        </w:tc>
        <w:tc>
          <w:tcPr>
            <w:tcW w:w="688" w:type="dxa"/>
            <w:hideMark/>
          </w:tcPr>
          <w:p w:rsidR="002920C9" w:rsidRPr="00301632" w:rsidRDefault="002920C9" w:rsidP="00633D30">
            <w:pPr>
              <w:outlineLvl w:val="1"/>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lang w:eastAsia="en-GB"/>
              </w:rPr>
            </w:pPr>
            <w:bookmarkStart w:id="45" w:name="_Toc448223080"/>
            <w:r w:rsidRPr="00301632">
              <w:rPr>
                <w:rFonts w:ascii="Calibri" w:eastAsia="Times New Roman" w:hAnsi="Calibri" w:cs="Times New Roman"/>
                <w:lang w:eastAsia="en-GB"/>
              </w:rPr>
              <w:t>Tue</w:t>
            </w:r>
            <w:bookmarkEnd w:id="45"/>
          </w:p>
        </w:tc>
        <w:tc>
          <w:tcPr>
            <w:tcW w:w="645" w:type="dxa"/>
            <w:noWrap/>
            <w:hideMark/>
          </w:tcPr>
          <w:p w:rsidR="002920C9" w:rsidRPr="00301632" w:rsidRDefault="002920C9" w:rsidP="00633D30">
            <w:pPr>
              <w:outlineLvl w:val="1"/>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lang w:eastAsia="en-GB"/>
              </w:rPr>
            </w:pPr>
            <w:bookmarkStart w:id="46" w:name="_Toc448223081"/>
            <w:r w:rsidRPr="00301632">
              <w:rPr>
                <w:rFonts w:ascii="Calibri" w:eastAsia="Times New Roman" w:hAnsi="Calibri" w:cs="Times New Roman"/>
                <w:lang w:eastAsia="en-GB"/>
              </w:rPr>
              <w:t>Wed</w:t>
            </w:r>
            <w:bookmarkEnd w:id="46"/>
          </w:p>
        </w:tc>
        <w:tc>
          <w:tcPr>
            <w:tcW w:w="640" w:type="dxa"/>
            <w:hideMark/>
          </w:tcPr>
          <w:p w:rsidR="002920C9" w:rsidRPr="00301632" w:rsidRDefault="002920C9" w:rsidP="00633D30">
            <w:pPr>
              <w:outlineLvl w:val="1"/>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lang w:eastAsia="en-GB"/>
              </w:rPr>
            </w:pPr>
            <w:bookmarkStart w:id="47" w:name="_Toc448223082"/>
            <w:r w:rsidRPr="00301632">
              <w:rPr>
                <w:rFonts w:ascii="Calibri" w:eastAsia="Times New Roman" w:hAnsi="Calibri" w:cs="Times New Roman"/>
                <w:lang w:eastAsia="en-GB"/>
              </w:rPr>
              <w:t>Thur</w:t>
            </w:r>
            <w:bookmarkEnd w:id="47"/>
          </w:p>
        </w:tc>
        <w:tc>
          <w:tcPr>
            <w:tcW w:w="493" w:type="dxa"/>
            <w:noWrap/>
            <w:hideMark/>
          </w:tcPr>
          <w:p w:rsidR="002920C9" w:rsidRPr="00301632" w:rsidRDefault="002920C9" w:rsidP="00633D30">
            <w:pPr>
              <w:outlineLvl w:val="1"/>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lang w:eastAsia="en-GB"/>
              </w:rPr>
            </w:pPr>
            <w:bookmarkStart w:id="48" w:name="_Toc448223083"/>
            <w:r w:rsidRPr="00301632">
              <w:rPr>
                <w:rFonts w:ascii="Calibri" w:eastAsia="Times New Roman" w:hAnsi="Calibri" w:cs="Times New Roman"/>
                <w:lang w:eastAsia="en-GB"/>
              </w:rPr>
              <w:t>Fri</w:t>
            </w:r>
            <w:bookmarkEnd w:id="48"/>
          </w:p>
        </w:tc>
        <w:tc>
          <w:tcPr>
            <w:tcW w:w="567" w:type="dxa"/>
            <w:noWrap/>
            <w:hideMark/>
          </w:tcPr>
          <w:p w:rsidR="002920C9" w:rsidRPr="00301632" w:rsidRDefault="002920C9" w:rsidP="00633D30">
            <w:pPr>
              <w:outlineLvl w:val="1"/>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lang w:eastAsia="en-GB"/>
              </w:rPr>
            </w:pPr>
            <w:bookmarkStart w:id="49" w:name="_Toc448223084"/>
            <w:r w:rsidRPr="00301632">
              <w:rPr>
                <w:rFonts w:ascii="Calibri" w:eastAsia="Times New Roman" w:hAnsi="Calibri" w:cs="Times New Roman"/>
                <w:lang w:eastAsia="en-GB"/>
              </w:rPr>
              <w:t>Sat</w:t>
            </w:r>
            <w:bookmarkEnd w:id="49"/>
          </w:p>
        </w:tc>
        <w:tc>
          <w:tcPr>
            <w:tcW w:w="567" w:type="dxa"/>
            <w:noWrap/>
            <w:hideMark/>
          </w:tcPr>
          <w:p w:rsidR="002920C9" w:rsidRPr="00301632" w:rsidRDefault="002920C9" w:rsidP="00633D30">
            <w:pPr>
              <w:outlineLvl w:val="1"/>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lang w:eastAsia="en-GB"/>
              </w:rPr>
            </w:pPr>
            <w:bookmarkStart w:id="50" w:name="_Toc448223085"/>
            <w:r w:rsidRPr="00301632">
              <w:rPr>
                <w:rFonts w:ascii="Calibri" w:eastAsia="Times New Roman" w:hAnsi="Calibri" w:cs="Times New Roman"/>
                <w:lang w:eastAsia="en-GB"/>
              </w:rPr>
              <w:t>Sun</w:t>
            </w:r>
            <w:bookmarkEnd w:id="50"/>
          </w:p>
        </w:tc>
      </w:tr>
      <w:tr w:rsidR="002920C9" w:rsidRPr="00301632" w:rsidTr="00633D30">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530" w:type="dxa"/>
            <w:noWrap/>
            <w:hideMark/>
          </w:tcPr>
          <w:p w:rsidR="002920C9" w:rsidRPr="00927333" w:rsidRDefault="002920C9" w:rsidP="00633D30">
            <w:pPr>
              <w:outlineLvl w:val="0"/>
              <w:rPr>
                <w:rFonts w:ascii="Calibri" w:eastAsia="Times New Roman" w:hAnsi="Calibri" w:cs="Times New Roman"/>
                <w:b w:val="0"/>
                <w:bCs w:val="0"/>
                <w:lang w:eastAsia="en-GB"/>
              </w:rPr>
            </w:pPr>
            <w:bookmarkStart w:id="51" w:name="_Toc448223086"/>
            <w:r w:rsidRPr="00927333">
              <w:rPr>
                <w:rFonts w:ascii="Calibri" w:eastAsia="Times New Roman" w:hAnsi="Calibri" w:cs="Times New Roman"/>
                <w:lang w:eastAsia="en-GB"/>
              </w:rPr>
              <w:t>00:01-03.00</w:t>
            </w:r>
            <w:bookmarkEnd w:id="51"/>
          </w:p>
        </w:tc>
        <w:tc>
          <w:tcPr>
            <w:tcW w:w="720" w:type="dxa"/>
            <w:noWrap/>
            <w:hideMark/>
          </w:tcPr>
          <w:p w:rsidR="002920C9" w:rsidRPr="00927333" w:rsidRDefault="002920C9" w:rsidP="00633D30">
            <w:pPr>
              <w:jc w:val="center"/>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p>
        </w:tc>
        <w:tc>
          <w:tcPr>
            <w:tcW w:w="688" w:type="dxa"/>
            <w:noWrap/>
            <w:hideMark/>
          </w:tcPr>
          <w:p w:rsidR="002920C9" w:rsidRPr="00927333" w:rsidRDefault="002920C9" w:rsidP="00633D30">
            <w:pPr>
              <w:jc w:val="center"/>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bookmarkStart w:id="52" w:name="_Toc448223087"/>
            <w:r w:rsidRPr="00927333">
              <w:rPr>
                <w:rFonts w:ascii="Calibri" w:eastAsia="Times New Roman" w:hAnsi="Calibri" w:cs="Times New Roman"/>
                <w:lang w:eastAsia="en-GB"/>
              </w:rPr>
              <w:t>1</w:t>
            </w:r>
            <w:bookmarkEnd w:id="52"/>
          </w:p>
        </w:tc>
        <w:tc>
          <w:tcPr>
            <w:tcW w:w="645" w:type="dxa"/>
            <w:noWrap/>
            <w:hideMark/>
          </w:tcPr>
          <w:p w:rsidR="002920C9" w:rsidRPr="00927333" w:rsidRDefault="002920C9" w:rsidP="00633D30">
            <w:pPr>
              <w:jc w:val="center"/>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bookmarkStart w:id="53" w:name="_Toc448223088"/>
            <w:r w:rsidRPr="00927333">
              <w:rPr>
                <w:rFonts w:ascii="Calibri" w:eastAsia="Times New Roman" w:hAnsi="Calibri" w:cs="Times New Roman"/>
                <w:lang w:eastAsia="en-GB"/>
              </w:rPr>
              <w:t>1</w:t>
            </w:r>
            <w:bookmarkEnd w:id="53"/>
          </w:p>
        </w:tc>
        <w:tc>
          <w:tcPr>
            <w:tcW w:w="640" w:type="dxa"/>
            <w:noWrap/>
            <w:hideMark/>
          </w:tcPr>
          <w:p w:rsidR="002920C9" w:rsidRPr="00927333" w:rsidRDefault="002920C9" w:rsidP="00633D30">
            <w:pPr>
              <w:jc w:val="center"/>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p>
        </w:tc>
        <w:tc>
          <w:tcPr>
            <w:tcW w:w="493" w:type="dxa"/>
            <w:noWrap/>
            <w:hideMark/>
          </w:tcPr>
          <w:p w:rsidR="002920C9" w:rsidRPr="00927333" w:rsidRDefault="002920C9" w:rsidP="00633D30">
            <w:pPr>
              <w:jc w:val="center"/>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bookmarkStart w:id="54" w:name="_Toc448223089"/>
            <w:r w:rsidRPr="00927333">
              <w:rPr>
                <w:rFonts w:ascii="Calibri" w:eastAsia="Times New Roman" w:hAnsi="Calibri" w:cs="Times New Roman"/>
                <w:lang w:eastAsia="en-GB"/>
              </w:rPr>
              <w:t>1</w:t>
            </w:r>
            <w:bookmarkEnd w:id="54"/>
          </w:p>
        </w:tc>
        <w:tc>
          <w:tcPr>
            <w:tcW w:w="567" w:type="dxa"/>
            <w:noWrap/>
            <w:hideMark/>
          </w:tcPr>
          <w:p w:rsidR="002920C9" w:rsidRPr="00927333" w:rsidRDefault="002920C9" w:rsidP="00633D30">
            <w:pPr>
              <w:jc w:val="center"/>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bookmarkStart w:id="55" w:name="_Toc448223090"/>
            <w:r w:rsidRPr="00927333">
              <w:rPr>
                <w:rFonts w:ascii="Calibri" w:eastAsia="Times New Roman" w:hAnsi="Calibri" w:cs="Times New Roman"/>
                <w:lang w:eastAsia="en-GB"/>
              </w:rPr>
              <w:t>1</w:t>
            </w:r>
            <w:bookmarkEnd w:id="55"/>
          </w:p>
        </w:tc>
        <w:tc>
          <w:tcPr>
            <w:tcW w:w="567" w:type="dxa"/>
            <w:noWrap/>
            <w:hideMark/>
          </w:tcPr>
          <w:p w:rsidR="002920C9" w:rsidRPr="00927333" w:rsidRDefault="002920C9" w:rsidP="00633D30">
            <w:pPr>
              <w:jc w:val="center"/>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p>
        </w:tc>
      </w:tr>
      <w:tr w:rsidR="002920C9" w:rsidRPr="00301632" w:rsidTr="00633D30">
        <w:trPr>
          <w:trHeight w:val="304"/>
          <w:jc w:val="center"/>
        </w:trPr>
        <w:tc>
          <w:tcPr>
            <w:cnfStyle w:val="001000000000" w:firstRow="0" w:lastRow="0" w:firstColumn="1" w:lastColumn="0" w:oddVBand="0" w:evenVBand="0" w:oddHBand="0" w:evenHBand="0" w:firstRowFirstColumn="0" w:firstRowLastColumn="0" w:lastRowFirstColumn="0" w:lastRowLastColumn="0"/>
            <w:tcW w:w="1530" w:type="dxa"/>
            <w:noWrap/>
            <w:hideMark/>
          </w:tcPr>
          <w:p w:rsidR="002920C9" w:rsidRPr="00927333" w:rsidRDefault="002920C9" w:rsidP="00633D30">
            <w:pPr>
              <w:outlineLvl w:val="1"/>
              <w:rPr>
                <w:rFonts w:ascii="Calibri" w:eastAsia="Times New Roman" w:hAnsi="Calibri" w:cs="Times New Roman"/>
                <w:b w:val="0"/>
                <w:bCs w:val="0"/>
                <w:lang w:eastAsia="en-GB"/>
              </w:rPr>
            </w:pPr>
            <w:bookmarkStart w:id="56" w:name="_Toc448223091"/>
            <w:r w:rsidRPr="00927333">
              <w:rPr>
                <w:rFonts w:ascii="Calibri" w:eastAsia="Times New Roman" w:hAnsi="Calibri" w:cs="Times New Roman"/>
                <w:lang w:eastAsia="en-GB"/>
              </w:rPr>
              <w:t>03:00-06.00</w:t>
            </w:r>
            <w:bookmarkEnd w:id="56"/>
          </w:p>
        </w:tc>
        <w:tc>
          <w:tcPr>
            <w:tcW w:w="720" w:type="dxa"/>
            <w:noWrap/>
            <w:hideMark/>
          </w:tcPr>
          <w:p w:rsidR="002920C9" w:rsidRPr="00927333" w:rsidRDefault="002920C9" w:rsidP="00633D30">
            <w:pPr>
              <w:jc w:val="center"/>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bookmarkStart w:id="57" w:name="_Toc448223092"/>
            <w:r w:rsidRPr="00927333">
              <w:rPr>
                <w:rFonts w:ascii="Calibri" w:eastAsia="Times New Roman" w:hAnsi="Calibri" w:cs="Times New Roman"/>
                <w:lang w:eastAsia="en-GB"/>
              </w:rPr>
              <w:t>1</w:t>
            </w:r>
            <w:bookmarkEnd w:id="57"/>
          </w:p>
        </w:tc>
        <w:tc>
          <w:tcPr>
            <w:tcW w:w="688" w:type="dxa"/>
            <w:noWrap/>
            <w:hideMark/>
          </w:tcPr>
          <w:p w:rsidR="002920C9" w:rsidRPr="00927333" w:rsidRDefault="002920C9" w:rsidP="00633D30">
            <w:pPr>
              <w:jc w:val="center"/>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bookmarkStart w:id="58" w:name="_Toc448223093"/>
            <w:r w:rsidRPr="00927333">
              <w:rPr>
                <w:rFonts w:ascii="Calibri" w:eastAsia="Times New Roman" w:hAnsi="Calibri" w:cs="Times New Roman"/>
                <w:lang w:eastAsia="en-GB"/>
              </w:rPr>
              <w:t>1</w:t>
            </w:r>
            <w:bookmarkEnd w:id="58"/>
          </w:p>
        </w:tc>
        <w:tc>
          <w:tcPr>
            <w:tcW w:w="645" w:type="dxa"/>
            <w:noWrap/>
            <w:hideMark/>
          </w:tcPr>
          <w:p w:rsidR="002920C9" w:rsidRPr="00927333" w:rsidRDefault="002920C9" w:rsidP="00633D30">
            <w:pPr>
              <w:jc w:val="center"/>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p>
        </w:tc>
        <w:tc>
          <w:tcPr>
            <w:tcW w:w="640" w:type="dxa"/>
            <w:noWrap/>
            <w:hideMark/>
          </w:tcPr>
          <w:p w:rsidR="002920C9" w:rsidRPr="00927333" w:rsidRDefault="002920C9" w:rsidP="00633D30">
            <w:pPr>
              <w:jc w:val="center"/>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p>
        </w:tc>
        <w:tc>
          <w:tcPr>
            <w:tcW w:w="493" w:type="dxa"/>
            <w:noWrap/>
            <w:hideMark/>
          </w:tcPr>
          <w:p w:rsidR="002920C9" w:rsidRPr="00927333" w:rsidRDefault="002920C9" w:rsidP="00633D30">
            <w:pPr>
              <w:jc w:val="center"/>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p>
        </w:tc>
        <w:tc>
          <w:tcPr>
            <w:tcW w:w="567" w:type="dxa"/>
            <w:noWrap/>
            <w:hideMark/>
          </w:tcPr>
          <w:p w:rsidR="002920C9" w:rsidRPr="00927333" w:rsidRDefault="002920C9" w:rsidP="00633D30">
            <w:pPr>
              <w:jc w:val="center"/>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p>
        </w:tc>
        <w:tc>
          <w:tcPr>
            <w:tcW w:w="567" w:type="dxa"/>
            <w:noWrap/>
            <w:hideMark/>
          </w:tcPr>
          <w:p w:rsidR="002920C9" w:rsidRPr="00927333" w:rsidRDefault="002920C9" w:rsidP="00633D30">
            <w:pPr>
              <w:jc w:val="center"/>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bookmarkStart w:id="59" w:name="_Toc448223094"/>
            <w:r w:rsidRPr="00927333">
              <w:rPr>
                <w:rFonts w:ascii="Calibri" w:eastAsia="Times New Roman" w:hAnsi="Calibri" w:cs="Times New Roman"/>
                <w:lang w:eastAsia="en-GB"/>
              </w:rPr>
              <w:t>3</w:t>
            </w:r>
            <w:bookmarkEnd w:id="59"/>
          </w:p>
        </w:tc>
      </w:tr>
      <w:tr w:rsidR="002920C9" w:rsidRPr="00301632" w:rsidTr="00633D30">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530" w:type="dxa"/>
            <w:noWrap/>
            <w:hideMark/>
          </w:tcPr>
          <w:p w:rsidR="002920C9" w:rsidRPr="00927333" w:rsidRDefault="002920C9" w:rsidP="00633D30">
            <w:pPr>
              <w:outlineLvl w:val="1"/>
              <w:rPr>
                <w:rFonts w:ascii="Calibri" w:eastAsia="Times New Roman" w:hAnsi="Calibri" w:cs="Times New Roman"/>
                <w:b w:val="0"/>
                <w:bCs w:val="0"/>
                <w:lang w:eastAsia="en-GB"/>
              </w:rPr>
            </w:pPr>
            <w:bookmarkStart w:id="60" w:name="_Toc448223095"/>
            <w:r w:rsidRPr="00927333">
              <w:rPr>
                <w:rFonts w:ascii="Calibri" w:eastAsia="Times New Roman" w:hAnsi="Calibri" w:cs="Times New Roman"/>
                <w:lang w:eastAsia="en-GB"/>
              </w:rPr>
              <w:t>06:01-09:00</w:t>
            </w:r>
            <w:bookmarkEnd w:id="60"/>
          </w:p>
        </w:tc>
        <w:tc>
          <w:tcPr>
            <w:tcW w:w="720" w:type="dxa"/>
            <w:noWrap/>
            <w:hideMark/>
          </w:tcPr>
          <w:p w:rsidR="002920C9" w:rsidRPr="00927333" w:rsidRDefault="002920C9" w:rsidP="00633D30">
            <w:pPr>
              <w:jc w:val="center"/>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p>
        </w:tc>
        <w:tc>
          <w:tcPr>
            <w:tcW w:w="688" w:type="dxa"/>
            <w:hideMark/>
          </w:tcPr>
          <w:p w:rsidR="002920C9" w:rsidRPr="00927333" w:rsidRDefault="002920C9" w:rsidP="00633D30">
            <w:pPr>
              <w:jc w:val="center"/>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p>
        </w:tc>
        <w:tc>
          <w:tcPr>
            <w:tcW w:w="645" w:type="dxa"/>
            <w:noWrap/>
            <w:hideMark/>
          </w:tcPr>
          <w:p w:rsidR="002920C9" w:rsidRPr="00927333" w:rsidRDefault="002920C9" w:rsidP="00633D30">
            <w:pPr>
              <w:jc w:val="center"/>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p>
        </w:tc>
        <w:tc>
          <w:tcPr>
            <w:tcW w:w="640" w:type="dxa"/>
            <w:hideMark/>
          </w:tcPr>
          <w:p w:rsidR="002920C9" w:rsidRPr="00927333" w:rsidRDefault="002920C9" w:rsidP="00633D30">
            <w:pPr>
              <w:jc w:val="center"/>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p>
        </w:tc>
        <w:tc>
          <w:tcPr>
            <w:tcW w:w="493" w:type="dxa"/>
            <w:noWrap/>
            <w:hideMark/>
          </w:tcPr>
          <w:p w:rsidR="002920C9" w:rsidRPr="00927333" w:rsidRDefault="002920C9" w:rsidP="00633D30">
            <w:pPr>
              <w:jc w:val="center"/>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p>
        </w:tc>
        <w:tc>
          <w:tcPr>
            <w:tcW w:w="567" w:type="dxa"/>
            <w:noWrap/>
            <w:hideMark/>
          </w:tcPr>
          <w:p w:rsidR="002920C9" w:rsidRPr="00927333" w:rsidRDefault="002920C9" w:rsidP="00633D30">
            <w:pPr>
              <w:jc w:val="center"/>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p>
        </w:tc>
        <w:tc>
          <w:tcPr>
            <w:tcW w:w="567" w:type="dxa"/>
            <w:noWrap/>
            <w:hideMark/>
          </w:tcPr>
          <w:p w:rsidR="002920C9" w:rsidRPr="00927333" w:rsidRDefault="002920C9" w:rsidP="00633D30">
            <w:pPr>
              <w:jc w:val="center"/>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bookmarkStart w:id="61" w:name="_Toc448223096"/>
            <w:r w:rsidRPr="00927333">
              <w:rPr>
                <w:rFonts w:ascii="Calibri" w:eastAsia="Times New Roman" w:hAnsi="Calibri" w:cs="Times New Roman"/>
                <w:lang w:eastAsia="en-GB"/>
              </w:rPr>
              <w:t>3</w:t>
            </w:r>
            <w:bookmarkEnd w:id="61"/>
          </w:p>
        </w:tc>
      </w:tr>
      <w:tr w:rsidR="002920C9" w:rsidRPr="00301632" w:rsidTr="00633D30">
        <w:trPr>
          <w:trHeight w:val="304"/>
          <w:jc w:val="center"/>
        </w:trPr>
        <w:tc>
          <w:tcPr>
            <w:cnfStyle w:val="001000000000" w:firstRow="0" w:lastRow="0" w:firstColumn="1" w:lastColumn="0" w:oddVBand="0" w:evenVBand="0" w:oddHBand="0" w:evenHBand="0" w:firstRowFirstColumn="0" w:firstRowLastColumn="0" w:lastRowFirstColumn="0" w:lastRowLastColumn="0"/>
            <w:tcW w:w="1530" w:type="dxa"/>
            <w:noWrap/>
            <w:hideMark/>
          </w:tcPr>
          <w:p w:rsidR="002920C9" w:rsidRPr="00927333" w:rsidRDefault="002920C9" w:rsidP="00633D30">
            <w:pPr>
              <w:outlineLvl w:val="1"/>
              <w:rPr>
                <w:rFonts w:ascii="Calibri" w:eastAsia="Times New Roman" w:hAnsi="Calibri" w:cs="Times New Roman"/>
                <w:b w:val="0"/>
                <w:bCs w:val="0"/>
                <w:lang w:eastAsia="en-GB"/>
              </w:rPr>
            </w:pPr>
            <w:bookmarkStart w:id="62" w:name="_Toc448223097"/>
            <w:r w:rsidRPr="00927333">
              <w:rPr>
                <w:rFonts w:ascii="Calibri" w:eastAsia="Times New Roman" w:hAnsi="Calibri" w:cs="Times New Roman"/>
                <w:lang w:eastAsia="en-GB"/>
              </w:rPr>
              <w:t>09:01-12:00</w:t>
            </w:r>
            <w:bookmarkEnd w:id="62"/>
          </w:p>
        </w:tc>
        <w:tc>
          <w:tcPr>
            <w:tcW w:w="720" w:type="dxa"/>
            <w:noWrap/>
            <w:hideMark/>
          </w:tcPr>
          <w:p w:rsidR="002920C9" w:rsidRPr="00927333" w:rsidRDefault="002920C9" w:rsidP="00633D30">
            <w:pPr>
              <w:jc w:val="center"/>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bookmarkStart w:id="63" w:name="_Toc448223098"/>
            <w:r w:rsidRPr="00927333">
              <w:rPr>
                <w:rFonts w:ascii="Calibri" w:eastAsia="Times New Roman" w:hAnsi="Calibri" w:cs="Times New Roman"/>
                <w:lang w:eastAsia="en-GB"/>
              </w:rPr>
              <w:t>4</w:t>
            </w:r>
            <w:bookmarkEnd w:id="63"/>
          </w:p>
        </w:tc>
        <w:tc>
          <w:tcPr>
            <w:tcW w:w="688" w:type="dxa"/>
            <w:hideMark/>
          </w:tcPr>
          <w:p w:rsidR="002920C9" w:rsidRPr="00927333" w:rsidRDefault="002920C9" w:rsidP="00633D30">
            <w:pPr>
              <w:jc w:val="center"/>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bookmarkStart w:id="64" w:name="_Toc448223099"/>
            <w:r w:rsidRPr="00927333">
              <w:rPr>
                <w:rFonts w:ascii="Calibri" w:eastAsia="Times New Roman" w:hAnsi="Calibri" w:cs="Times New Roman"/>
                <w:lang w:eastAsia="en-GB"/>
              </w:rPr>
              <w:t>2</w:t>
            </w:r>
            <w:bookmarkEnd w:id="64"/>
          </w:p>
        </w:tc>
        <w:tc>
          <w:tcPr>
            <w:tcW w:w="645" w:type="dxa"/>
            <w:noWrap/>
            <w:hideMark/>
          </w:tcPr>
          <w:p w:rsidR="002920C9" w:rsidRPr="00927333" w:rsidRDefault="002920C9" w:rsidP="00633D30">
            <w:pPr>
              <w:jc w:val="center"/>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bookmarkStart w:id="65" w:name="_Toc448223100"/>
            <w:r w:rsidRPr="00927333">
              <w:rPr>
                <w:rFonts w:ascii="Calibri" w:eastAsia="Times New Roman" w:hAnsi="Calibri" w:cs="Times New Roman"/>
                <w:lang w:eastAsia="en-GB"/>
              </w:rPr>
              <w:t>4</w:t>
            </w:r>
            <w:bookmarkEnd w:id="65"/>
          </w:p>
        </w:tc>
        <w:tc>
          <w:tcPr>
            <w:tcW w:w="640" w:type="dxa"/>
            <w:hideMark/>
          </w:tcPr>
          <w:p w:rsidR="002920C9" w:rsidRPr="00927333" w:rsidRDefault="002920C9" w:rsidP="00633D30">
            <w:pPr>
              <w:jc w:val="center"/>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bookmarkStart w:id="66" w:name="_Toc448223101"/>
            <w:r w:rsidRPr="00927333">
              <w:rPr>
                <w:rFonts w:ascii="Calibri" w:eastAsia="Times New Roman" w:hAnsi="Calibri" w:cs="Times New Roman"/>
                <w:lang w:eastAsia="en-GB"/>
              </w:rPr>
              <w:t>6</w:t>
            </w:r>
            <w:bookmarkEnd w:id="66"/>
          </w:p>
        </w:tc>
        <w:tc>
          <w:tcPr>
            <w:tcW w:w="493" w:type="dxa"/>
            <w:noWrap/>
            <w:hideMark/>
          </w:tcPr>
          <w:p w:rsidR="002920C9" w:rsidRPr="00927333" w:rsidRDefault="002920C9" w:rsidP="00633D30">
            <w:pPr>
              <w:jc w:val="center"/>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bookmarkStart w:id="67" w:name="_Toc448223102"/>
            <w:r w:rsidRPr="00927333">
              <w:rPr>
                <w:rFonts w:ascii="Calibri" w:eastAsia="Times New Roman" w:hAnsi="Calibri" w:cs="Times New Roman"/>
                <w:lang w:eastAsia="en-GB"/>
              </w:rPr>
              <w:t>2</w:t>
            </w:r>
            <w:bookmarkEnd w:id="67"/>
          </w:p>
        </w:tc>
        <w:tc>
          <w:tcPr>
            <w:tcW w:w="567" w:type="dxa"/>
            <w:noWrap/>
            <w:hideMark/>
          </w:tcPr>
          <w:p w:rsidR="002920C9" w:rsidRPr="00927333" w:rsidRDefault="002920C9" w:rsidP="00633D30">
            <w:pPr>
              <w:jc w:val="center"/>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p>
        </w:tc>
        <w:tc>
          <w:tcPr>
            <w:tcW w:w="567" w:type="dxa"/>
            <w:noWrap/>
            <w:hideMark/>
          </w:tcPr>
          <w:p w:rsidR="002920C9" w:rsidRPr="00927333" w:rsidRDefault="002920C9" w:rsidP="00633D30">
            <w:pPr>
              <w:jc w:val="center"/>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bookmarkStart w:id="68" w:name="_Toc448223103"/>
            <w:r w:rsidRPr="00927333">
              <w:rPr>
                <w:rFonts w:ascii="Calibri" w:eastAsia="Times New Roman" w:hAnsi="Calibri" w:cs="Times New Roman"/>
                <w:lang w:eastAsia="en-GB"/>
              </w:rPr>
              <w:t>1</w:t>
            </w:r>
            <w:bookmarkEnd w:id="68"/>
          </w:p>
        </w:tc>
      </w:tr>
      <w:tr w:rsidR="002920C9" w:rsidRPr="00301632" w:rsidTr="00633D30">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530" w:type="dxa"/>
            <w:noWrap/>
            <w:hideMark/>
          </w:tcPr>
          <w:p w:rsidR="002920C9" w:rsidRPr="00927333" w:rsidRDefault="002920C9" w:rsidP="00633D30">
            <w:pPr>
              <w:outlineLvl w:val="1"/>
              <w:rPr>
                <w:rFonts w:ascii="Calibri" w:eastAsia="Times New Roman" w:hAnsi="Calibri" w:cs="Times New Roman"/>
                <w:b w:val="0"/>
                <w:bCs w:val="0"/>
                <w:lang w:eastAsia="en-GB"/>
              </w:rPr>
            </w:pPr>
            <w:bookmarkStart w:id="69" w:name="_Toc448223104"/>
            <w:r w:rsidRPr="00927333">
              <w:rPr>
                <w:rFonts w:ascii="Calibri" w:eastAsia="Times New Roman" w:hAnsi="Calibri" w:cs="Times New Roman"/>
                <w:lang w:eastAsia="en-GB"/>
              </w:rPr>
              <w:t>12:01-15:00</w:t>
            </w:r>
            <w:bookmarkEnd w:id="69"/>
          </w:p>
        </w:tc>
        <w:tc>
          <w:tcPr>
            <w:tcW w:w="720" w:type="dxa"/>
            <w:noWrap/>
            <w:hideMark/>
          </w:tcPr>
          <w:p w:rsidR="002920C9" w:rsidRPr="00927333" w:rsidRDefault="002920C9" w:rsidP="00633D30">
            <w:pPr>
              <w:jc w:val="center"/>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bookmarkStart w:id="70" w:name="_Toc448223105"/>
            <w:r w:rsidRPr="00927333">
              <w:rPr>
                <w:rFonts w:ascii="Calibri" w:eastAsia="Times New Roman" w:hAnsi="Calibri" w:cs="Times New Roman"/>
                <w:lang w:eastAsia="en-GB"/>
              </w:rPr>
              <w:t>4</w:t>
            </w:r>
            <w:bookmarkEnd w:id="70"/>
          </w:p>
        </w:tc>
        <w:tc>
          <w:tcPr>
            <w:tcW w:w="688" w:type="dxa"/>
            <w:noWrap/>
            <w:hideMark/>
          </w:tcPr>
          <w:p w:rsidR="002920C9" w:rsidRPr="00927333" w:rsidRDefault="002920C9" w:rsidP="00633D30">
            <w:pPr>
              <w:jc w:val="center"/>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bookmarkStart w:id="71" w:name="_Toc448223106"/>
            <w:r w:rsidRPr="00927333">
              <w:rPr>
                <w:rFonts w:ascii="Calibri" w:eastAsia="Times New Roman" w:hAnsi="Calibri" w:cs="Times New Roman"/>
                <w:lang w:eastAsia="en-GB"/>
              </w:rPr>
              <w:t>1</w:t>
            </w:r>
            <w:bookmarkEnd w:id="71"/>
          </w:p>
        </w:tc>
        <w:tc>
          <w:tcPr>
            <w:tcW w:w="645" w:type="dxa"/>
            <w:noWrap/>
            <w:hideMark/>
          </w:tcPr>
          <w:p w:rsidR="002920C9" w:rsidRPr="00927333" w:rsidRDefault="002920C9" w:rsidP="00633D30">
            <w:pPr>
              <w:jc w:val="center"/>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n-GB"/>
              </w:rPr>
            </w:pPr>
            <w:bookmarkStart w:id="72" w:name="_Toc448223107"/>
            <w:r w:rsidRPr="00927333">
              <w:rPr>
                <w:rFonts w:ascii="Calibri" w:eastAsia="Times New Roman" w:hAnsi="Calibri" w:cs="Times New Roman"/>
                <w:b/>
                <w:bCs/>
                <w:lang w:eastAsia="en-GB"/>
              </w:rPr>
              <w:t>1</w:t>
            </w:r>
            <w:bookmarkEnd w:id="72"/>
          </w:p>
        </w:tc>
        <w:tc>
          <w:tcPr>
            <w:tcW w:w="640" w:type="dxa"/>
            <w:hideMark/>
          </w:tcPr>
          <w:p w:rsidR="002920C9" w:rsidRPr="00927333" w:rsidRDefault="002920C9" w:rsidP="00633D30">
            <w:pPr>
              <w:jc w:val="center"/>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p>
        </w:tc>
        <w:tc>
          <w:tcPr>
            <w:tcW w:w="493" w:type="dxa"/>
            <w:noWrap/>
            <w:hideMark/>
          </w:tcPr>
          <w:p w:rsidR="002920C9" w:rsidRPr="00927333" w:rsidRDefault="002920C9" w:rsidP="00633D30">
            <w:pPr>
              <w:jc w:val="center"/>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bookmarkStart w:id="73" w:name="_Toc448223108"/>
            <w:r w:rsidRPr="00927333">
              <w:rPr>
                <w:rFonts w:ascii="Calibri" w:eastAsia="Times New Roman" w:hAnsi="Calibri" w:cs="Times New Roman"/>
                <w:lang w:eastAsia="en-GB"/>
              </w:rPr>
              <w:t>2</w:t>
            </w:r>
            <w:bookmarkEnd w:id="73"/>
          </w:p>
        </w:tc>
        <w:tc>
          <w:tcPr>
            <w:tcW w:w="567" w:type="dxa"/>
            <w:noWrap/>
            <w:hideMark/>
          </w:tcPr>
          <w:p w:rsidR="002920C9" w:rsidRPr="00927333" w:rsidRDefault="002920C9" w:rsidP="00633D30">
            <w:pPr>
              <w:jc w:val="center"/>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bookmarkStart w:id="74" w:name="_Toc448223109"/>
            <w:r w:rsidRPr="00927333">
              <w:rPr>
                <w:rFonts w:ascii="Calibri" w:eastAsia="Times New Roman" w:hAnsi="Calibri" w:cs="Times New Roman"/>
                <w:lang w:eastAsia="en-GB"/>
              </w:rPr>
              <w:t>2</w:t>
            </w:r>
            <w:bookmarkEnd w:id="74"/>
          </w:p>
        </w:tc>
        <w:tc>
          <w:tcPr>
            <w:tcW w:w="567" w:type="dxa"/>
            <w:noWrap/>
            <w:hideMark/>
          </w:tcPr>
          <w:p w:rsidR="002920C9" w:rsidRPr="00927333" w:rsidRDefault="002920C9" w:rsidP="00633D30">
            <w:pPr>
              <w:jc w:val="center"/>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p>
        </w:tc>
      </w:tr>
      <w:tr w:rsidR="002920C9" w:rsidRPr="00301632" w:rsidTr="00633D30">
        <w:trPr>
          <w:trHeight w:val="304"/>
          <w:jc w:val="center"/>
        </w:trPr>
        <w:tc>
          <w:tcPr>
            <w:cnfStyle w:val="001000000000" w:firstRow="0" w:lastRow="0" w:firstColumn="1" w:lastColumn="0" w:oddVBand="0" w:evenVBand="0" w:oddHBand="0" w:evenHBand="0" w:firstRowFirstColumn="0" w:firstRowLastColumn="0" w:lastRowFirstColumn="0" w:lastRowLastColumn="0"/>
            <w:tcW w:w="1530" w:type="dxa"/>
            <w:noWrap/>
            <w:hideMark/>
          </w:tcPr>
          <w:p w:rsidR="002920C9" w:rsidRPr="00927333" w:rsidRDefault="002920C9" w:rsidP="00633D30">
            <w:pPr>
              <w:outlineLvl w:val="1"/>
              <w:rPr>
                <w:rFonts w:ascii="Calibri" w:eastAsia="Times New Roman" w:hAnsi="Calibri" w:cs="Times New Roman"/>
                <w:b w:val="0"/>
                <w:bCs w:val="0"/>
                <w:lang w:eastAsia="en-GB"/>
              </w:rPr>
            </w:pPr>
            <w:bookmarkStart w:id="75" w:name="_Toc448223110"/>
            <w:r w:rsidRPr="00927333">
              <w:rPr>
                <w:rFonts w:ascii="Calibri" w:eastAsia="Times New Roman" w:hAnsi="Calibri" w:cs="Times New Roman"/>
                <w:lang w:eastAsia="en-GB"/>
              </w:rPr>
              <w:t>15:01-18:00</w:t>
            </w:r>
            <w:bookmarkEnd w:id="75"/>
          </w:p>
        </w:tc>
        <w:tc>
          <w:tcPr>
            <w:tcW w:w="720" w:type="dxa"/>
            <w:noWrap/>
            <w:hideMark/>
          </w:tcPr>
          <w:p w:rsidR="002920C9" w:rsidRPr="00927333" w:rsidRDefault="002920C9" w:rsidP="00633D30">
            <w:pPr>
              <w:jc w:val="center"/>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bookmarkStart w:id="76" w:name="_Toc448223111"/>
            <w:r w:rsidRPr="00927333">
              <w:rPr>
                <w:rFonts w:ascii="Calibri" w:eastAsia="Times New Roman" w:hAnsi="Calibri" w:cs="Times New Roman"/>
                <w:lang w:eastAsia="en-GB"/>
              </w:rPr>
              <w:t>3</w:t>
            </w:r>
            <w:bookmarkEnd w:id="76"/>
          </w:p>
        </w:tc>
        <w:tc>
          <w:tcPr>
            <w:tcW w:w="688" w:type="dxa"/>
            <w:noWrap/>
            <w:hideMark/>
          </w:tcPr>
          <w:p w:rsidR="002920C9" w:rsidRPr="00927333" w:rsidRDefault="002920C9" w:rsidP="00633D30">
            <w:pPr>
              <w:jc w:val="center"/>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bookmarkStart w:id="77" w:name="_Toc448223112"/>
            <w:r w:rsidRPr="00927333">
              <w:rPr>
                <w:rFonts w:ascii="Calibri" w:eastAsia="Times New Roman" w:hAnsi="Calibri" w:cs="Times New Roman"/>
                <w:lang w:eastAsia="en-GB"/>
              </w:rPr>
              <w:t>3</w:t>
            </w:r>
            <w:bookmarkEnd w:id="77"/>
          </w:p>
        </w:tc>
        <w:tc>
          <w:tcPr>
            <w:tcW w:w="645" w:type="dxa"/>
            <w:noWrap/>
            <w:hideMark/>
          </w:tcPr>
          <w:p w:rsidR="002920C9" w:rsidRPr="00927333" w:rsidRDefault="002920C9" w:rsidP="00633D30">
            <w:pPr>
              <w:jc w:val="center"/>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n-GB"/>
              </w:rPr>
            </w:pPr>
            <w:bookmarkStart w:id="78" w:name="_Toc448223113"/>
            <w:r w:rsidRPr="00927333">
              <w:rPr>
                <w:rFonts w:ascii="Calibri" w:eastAsia="Times New Roman" w:hAnsi="Calibri" w:cs="Times New Roman"/>
                <w:b/>
                <w:bCs/>
                <w:lang w:eastAsia="en-GB"/>
              </w:rPr>
              <w:t>2</w:t>
            </w:r>
            <w:bookmarkEnd w:id="78"/>
          </w:p>
        </w:tc>
        <w:tc>
          <w:tcPr>
            <w:tcW w:w="640" w:type="dxa"/>
            <w:hideMark/>
          </w:tcPr>
          <w:p w:rsidR="002920C9" w:rsidRPr="00927333" w:rsidRDefault="002920C9" w:rsidP="00633D30">
            <w:pPr>
              <w:jc w:val="center"/>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bookmarkStart w:id="79" w:name="_Toc448223114"/>
            <w:r w:rsidRPr="00927333">
              <w:rPr>
                <w:rFonts w:ascii="Calibri" w:eastAsia="Times New Roman" w:hAnsi="Calibri" w:cs="Times New Roman"/>
                <w:lang w:eastAsia="en-GB"/>
              </w:rPr>
              <w:t>3</w:t>
            </w:r>
            <w:bookmarkEnd w:id="79"/>
          </w:p>
        </w:tc>
        <w:tc>
          <w:tcPr>
            <w:tcW w:w="493" w:type="dxa"/>
            <w:noWrap/>
            <w:hideMark/>
          </w:tcPr>
          <w:p w:rsidR="002920C9" w:rsidRPr="00927333" w:rsidRDefault="002920C9" w:rsidP="00633D30">
            <w:pPr>
              <w:jc w:val="center"/>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bookmarkStart w:id="80" w:name="_Toc448223115"/>
            <w:r w:rsidRPr="00927333">
              <w:rPr>
                <w:rFonts w:ascii="Calibri" w:eastAsia="Times New Roman" w:hAnsi="Calibri" w:cs="Times New Roman"/>
                <w:lang w:eastAsia="en-GB"/>
              </w:rPr>
              <w:t>3</w:t>
            </w:r>
            <w:bookmarkEnd w:id="80"/>
          </w:p>
        </w:tc>
        <w:tc>
          <w:tcPr>
            <w:tcW w:w="567" w:type="dxa"/>
            <w:noWrap/>
            <w:hideMark/>
          </w:tcPr>
          <w:p w:rsidR="002920C9" w:rsidRPr="00927333" w:rsidRDefault="002920C9" w:rsidP="00633D30">
            <w:pPr>
              <w:jc w:val="center"/>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bookmarkStart w:id="81" w:name="_Toc448223116"/>
            <w:r w:rsidRPr="00927333">
              <w:rPr>
                <w:rFonts w:ascii="Calibri" w:eastAsia="Times New Roman" w:hAnsi="Calibri" w:cs="Times New Roman"/>
                <w:lang w:eastAsia="en-GB"/>
              </w:rPr>
              <w:t>2</w:t>
            </w:r>
            <w:bookmarkEnd w:id="81"/>
          </w:p>
        </w:tc>
        <w:tc>
          <w:tcPr>
            <w:tcW w:w="567" w:type="dxa"/>
            <w:noWrap/>
            <w:hideMark/>
          </w:tcPr>
          <w:p w:rsidR="002920C9" w:rsidRPr="00927333" w:rsidRDefault="002920C9" w:rsidP="00633D30">
            <w:pPr>
              <w:jc w:val="center"/>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bookmarkStart w:id="82" w:name="_Toc448223117"/>
            <w:r w:rsidRPr="00927333">
              <w:rPr>
                <w:rFonts w:ascii="Calibri" w:eastAsia="Times New Roman" w:hAnsi="Calibri" w:cs="Times New Roman"/>
                <w:lang w:eastAsia="en-GB"/>
              </w:rPr>
              <w:t>1</w:t>
            </w:r>
            <w:bookmarkEnd w:id="82"/>
          </w:p>
        </w:tc>
      </w:tr>
      <w:tr w:rsidR="002920C9" w:rsidRPr="00301632" w:rsidTr="00633D30">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530" w:type="dxa"/>
            <w:noWrap/>
            <w:hideMark/>
          </w:tcPr>
          <w:p w:rsidR="002920C9" w:rsidRPr="00927333" w:rsidRDefault="002920C9" w:rsidP="00633D30">
            <w:pPr>
              <w:outlineLvl w:val="1"/>
              <w:rPr>
                <w:rFonts w:ascii="Calibri" w:eastAsia="Times New Roman" w:hAnsi="Calibri" w:cs="Times New Roman"/>
                <w:b w:val="0"/>
                <w:bCs w:val="0"/>
                <w:lang w:eastAsia="en-GB"/>
              </w:rPr>
            </w:pPr>
            <w:bookmarkStart w:id="83" w:name="_Toc448223118"/>
            <w:r w:rsidRPr="00927333">
              <w:rPr>
                <w:rFonts w:ascii="Calibri" w:eastAsia="Times New Roman" w:hAnsi="Calibri" w:cs="Times New Roman"/>
                <w:lang w:eastAsia="en-GB"/>
              </w:rPr>
              <w:t>18:01-21:00</w:t>
            </w:r>
            <w:bookmarkEnd w:id="83"/>
          </w:p>
        </w:tc>
        <w:tc>
          <w:tcPr>
            <w:tcW w:w="720" w:type="dxa"/>
            <w:noWrap/>
            <w:hideMark/>
          </w:tcPr>
          <w:p w:rsidR="002920C9" w:rsidRPr="00927333" w:rsidRDefault="002920C9" w:rsidP="00633D30">
            <w:pPr>
              <w:jc w:val="center"/>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bookmarkStart w:id="84" w:name="_Toc448223119"/>
            <w:r w:rsidRPr="00927333">
              <w:rPr>
                <w:rFonts w:ascii="Calibri" w:eastAsia="Times New Roman" w:hAnsi="Calibri" w:cs="Times New Roman"/>
                <w:lang w:eastAsia="en-GB"/>
              </w:rPr>
              <w:t>1</w:t>
            </w:r>
            <w:bookmarkEnd w:id="84"/>
          </w:p>
        </w:tc>
        <w:tc>
          <w:tcPr>
            <w:tcW w:w="688" w:type="dxa"/>
            <w:hideMark/>
          </w:tcPr>
          <w:p w:rsidR="002920C9" w:rsidRPr="00927333" w:rsidRDefault="002920C9" w:rsidP="00633D30">
            <w:pPr>
              <w:jc w:val="center"/>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bookmarkStart w:id="85" w:name="_Toc448223120"/>
            <w:r w:rsidRPr="00927333">
              <w:rPr>
                <w:rFonts w:ascii="Calibri" w:eastAsia="Times New Roman" w:hAnsi="Calibri" w:cs="Times New Roman"/>
                <w:lang w:eastAsia="en-GB"/>
              </w:rPr>
              <w:t>1</w:t>
            </w:r>
            <w:bookmarkEnd w:id="85"/>
          </w:p>
        </w:tc>
        <w:tc>
          <w:tcPr>
            <w:tcW w:w="645" w:type="dxa"/>
            <w:noWrap/>
            <w:hideMark/>
          </w:tcPr>
          <w:p w:rsidR="002920C9" w:rsidRPr="00927333" w:rsidRDefault="002920C9" w:rsidP="00633D30">
            <w:pPr>
              <w:jc w:val="center"/>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n-GB"/>
              </w:rPr>
            </w:pPr>
            <w:bookmarkStart w:id="86" w:name="_Toc448223121"/>
            <w:r w:rsidRPr="00927333">
              <w:rPr>
                <w:rFonts w:ascii="Calibri" w:eastAsia="Times New Roman" w:hAnsi="Calibri" w:cs="Times New Roman"/>
                <w:b/>
                <w:bCs/>
                <w:lang w:eastAsia="en-GB"/>
              </w:rPr>
              <w:t>5</w:t>
            </w:r>
            <w:bookmarkEnd w:id="86"/>
          </w:p>
        </w:tc>
        <w:tc>
          <w:tcPr>
            <w:tcW w:w="640" w:type="dxa"/>
            <w:hideMark/>
          </w:tcPr>
          <w:p w:rsidR="002920C9" w:rsidRPr="00927333" w:rsidRDefault="002920C9" w:rsidP="00633D30">
            <w:pPr>
              <w:jc w:val="center"/>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p>
        </w:tc>
        <w:tc>
          <w:tcPr>
            <w:tcW w:w="493" w:type="dxa"/>
            <w:noWrap/>
            <w:hideMark/>
          </w:tcPr>
          <w:p w:rsidR="002920C9" w:rsidRPr="00927333" w:rsidRDefault="002920C9" w:rsidP="00633D30">
            <w:pPr>
              <w:jc w:val="center"/>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bookmarkStart w:id="87" w:name="_Toc448223122"/>
            <w:r w:rsidRPr="00927333">
              <w:rPr>
                <w:rFonts w:ascii="Calibri" w:eastAsia="Times New Roman" w:hAnsi="Calibri" w:cs="Times New Roman"/>
                <w:lang w:eastAsia="en-GB"/>
              </w:rPr>
              <w:t>1</w:t>
            </w:r>
            <w:bookmarkEnd w:id="87"/>
          </w:p>
        </w:tc>
        <w:tc>
          <w:tcPr>
            <w:tcW w:w="567" w:type="dxa"/>
            <w:noWrap/>
            <w:hideMark/>
          </w:tcPr>
          <w:p w:rsidR="002920C9" w:rsidRPr="00927333" w:rsidRDefault="002920C9" w:rsidP="00633D30">
            <w:pPr>
              <w:jc w:val="center"/>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p>
        </w:tc>
        <w:tc>
          <w:tcPr>
            <w:tcW w:w="567" w:type="dxa"/>
            <w:noWrap/>
            <w:hideMark/>
          </w:tcPr>
          <w:p w:rsidR="002920C9" w:rsidRPr="00927333" w:rsidRDefault="002920C9" w:rsidP="00633D30">
            <w:pPr>
              <w:jc w:val="center"/>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n-GB"/>
              </w:rPr>
            </w:pPr>
            <w:bookmarkStart w:id="88" w:name="_Toc448223123"/>
            <w:r w:rsidRPr="00927333">
              <w:rPr>
                <w:rFonts w:ascii="Calibri" w:eastAsia="Times New Roman" w:hAnsi="Calibri" w:cs="Times New Roman"/>
                <w:lang w:eastAsia="en-GB"/>
              </w:rPr>
              <w:t>1</w:t>
            </w:r>
            <w:bookmarkEnd w:id="88"/>
          </w:p>
        </w:tc>
      </w:tr>
      <w:tr w:rsidR="002920C9" w:rsidRPr="00301632" w:rsidTr="00633D30">
        <w:trPr>
          <w:trHeight w:val="304"/>
          <w:jc w:val="center"/>
        </w:trPr>
        <w:tc>
          <w:tcPr>
            <w:cnfStyle w:val="001000000000" w:firstRow="0" w:lastRow="0" w:firstColumn="1" w:lastColumn="0" w:oddVBand="0" w:evenVBand="0" w:oddHBand="0" w:evenHBand="0" w:firstRowFirstColumn="0" w:firstRowLastColumn="0" w:lastRowFirstColumn="0" w:lastRowLastColumn="0"/>
            <w:tcW w:w="1530" w:type="dxa"/>
            <w:noWrap/>
            <w:hideMark/>
          </w:tcPr>
          <w:p w:rsidR="002920C9" w:rsidRPr="00927333" w:rsidRDefault="002920C9" w:rsidP="00633D30">
            <w:pPr>
              <w:outlineLvl w:val="1"/>
              <w:rPr>
                <w:rFonts w:ascii="Calibri" w:eastAsia="Times New Roman" w:hAnsi="Calibri" w:cs="Times New Roman"/>
                <w:b w:val="0"/>
                <w:bCs w:val="0"/>
                <w:lang w:eastAsia="en-GB"/>
              </w:rPr>
            </w:pPr>
            <w:bookmarkStart w:id="89" w:name="_Toc448223124"/>
            <w:r w:rsidRPr="00927333">
              <w:rPr>
                <w:rFonts w:ascii="Calibri" w:eastAsia="Times New Roman" w:hAnsi="Calibri" w:cs="Times New Roman"/>
                <w:lang w:eastAsia="en-GB"/>
              </w:rPr>
              <w:t>21:01-00:00</w:t>
            </w:r>
            <w:bookmarkEnd w:id="89"/>
          </w:p>
        </w:tc>
        <w:tc>
          <w:tcPr>
            <w:tcW w:w="720" w:type="dxa"/>
            <w:noWrap/>
            <w:hideMark/>
          </w:tcPr>
          <w:p w:rsidR="002920C9" w:rsidRPr="00927333" w:rsidRDefault="002920C9" w:rsidP="00633D30">
            <w:pPr>
              <w:jc w:val="center"/>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bookmarkStart w:id="90" w:name="_Toc448223125"/>
            <w:r w:rsidRPr="00927333">
              <w:rPr>
                <w:rFonts w:ascii="Calibri" w:eastAsia="Times New Roman" w:hAnsi="Calibri" w:cs="Times New Roman"/>
                <w:lang w:eastAsia="en-GB"/>
              </w:rPr>
              <w:t>2</w:t>
            </w:r>
            <w:bookmarkEnd w:id="90"/>
          </w:p>
        </w:tc>
        <w:tc>
          <w:tcPr>
            <w:tcW w:w="688" w:type="dxa"/>
            <w:hideMark/>
          </w:tcPr>
          <w:p w:rsidR="002920C9" w:rsidRPr="00927333" w:rsidRDefault="002920C9" w:rsidP="00633D30">
            <w:pPr>
              <w:jc w:val="center"/>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bookmarkStart w:id="91" w:name="_Toc448223126"/>
            <w:r w:rsidRPr="00927333">
              <w:rPr>
                <w:rFonts w:ascii="Calibri" w:eastAsia="Times New Roman" w:hAnsi="Calibri" w:cs="Times New Roman"/>
                <w:lang w:eastAsia="en-GB"/>
              </w:rPr>
              <w:t>1</w:t>
            </w:r>
            <w:bookmarkEnd w:id="91"/>
          </w:p>
        </w:tc>
        <w:tc>
          <w:tcPr>
            <w:tcW w:w="645" w:type="dxa"/>
            <w:noWrap/>
            <w:hideMark/>
          </w:tcPr>
          <w:p w:rsidR="002920C9" w:rsidRPr="00927333" w:rsidRDefault="002920C9" w:rsidP="00633D30">
            <w:pPr>
              <w:jc w:val="center"/>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bookmarkStart w:id="92" w:name="_Toc448223127"/>
            <w:r w:rsidRPr="00927333">
              <w:rPr>
                <w:rFonts w:ascii="Calibri" w:eastAsia="Times New Roman" w:hAnsi="Calibri" w:cs="Times New Roman"/>
                <w:lang w:eastAsia="en-GB"/>
              </w:rPr>
              <w:t>1</w:t>
            </w:r>
            <w:bookmarkEnd w:id="92"/>
          </w:p>
        </w:tc>
        <w:tc>
          <w:tcPr>
            <w:tcW w:w="640" w:type="dxa"/>
            <w:hideMark/>
          </w:tcPr>
          <w:p w:rsidR="002920C9" w:rsidRPr="00927333" w:rsidRDefault="002920C9" w:rsidP="00633D30">
            <w:pPr>
              <w:jc w:val="center"/>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bookmarkStart w:id="93" w:name="_Toc448223128"/>
            <w:r w:rsidRPr="00927333">
              <w:rPr>
                <w:rFonts w:ascii="Calibri" w:eastAsia="Times New Roman" w:hAnsi="Calibri" w:cs="Times New Roman"/>
                <w:lang w:eastAsia="en-GB"/>
              </w:rPr>
              <w:t>1</w:t>
            </w:r>
            <w:bookmarkEnd w:id="93"/>
          </w:p>
        </w:tc>
        <w:tc>
          <w:tcPr>
            <w:tcW w:w="493" w:type="dxa"/>
            <w:noWrap/>
            <w:hideMark/>
          </w:tcPr>
          <w:p w:rsidR="002920C9" w:rsidRPr="00927333" w:rsidRDefault="002920C9" w:rsidP="00633D30">
            <w:pPr>
              <w:jc w:val="center"/>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bookmarkStart w:id="94" w:name="_Toc448223129"/>
            <w:r w:rsidRPr="00927333">
              <w:rPr>
                <w:rFonts w:ascii="Calibri" w:eastAsia="Times New Roman" w:hAnsi="Calibri" w:cs="Times New Roman"/>
                <w:lang w:eastAsia="en-GB"/>
              </w:rPr>
              <w:t>3</w:t>
            </w:r>
            <w:bookmarkEnd w:id="94"/>
          </w:p>
        </w:tc>
        <w:tc>
          <w:tcPr>
            <w:tcW w:w="567" w:type="dxa"/>
            <w:noWrap/>
            <w:hideMark/>
          </w:tcPr>
          <w:p w:rsidR="002920C9" w:rsidRPr="00927333" w:rsidRDefault="002920C9" w:rsidP="00633D30">
            <w:pPr>
              <w:jc w:val="center"/>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p>
        </w:tc>
        <w:tc>
          <w:tcPr>
            <w:tcW w:w="567" w:type="dxa"/>
            <w:noWrap/>
            <w:hideMark/>
          </w:tcPr>
          <w:p w:rsidR="002920C9" w:rsidRPr="00927333" w:rsidRDefault="002920C9" w:rsidP="00633D30">
            <w:pPr>
              <w:jc w:val="center"/>
              <w:outlineLvl w:val="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bookmarkStart w:id="95" w:name="_Toc448223130"/>
            <w:r w:rsidRPr="00927333">
              <w:rPr>
                <w:rFonts w:ascii="Calibri" w:eastAsia="Times New Roman" w:hAnsi="Calibri" w:cs="Times New Roman"/>
                <w:lang w:eastAsia="en-GB"/>
              </w:rPr>
              <w:t>2</w:t>
            </w:r>
            <w:bookmarkEnd w:id="95"/>
          </w:p>
        </w:tc>
      </w:tr>
    </w:tbl>
    <w:p w:rsidR="002920C9" w:rsidRDefault="002920C9" w:rsidP="002920C9"/>
    <w:p w:rsidR="002920C9" w:rsidRPr="004D2FED" w:rsidRDefault="002920C9" w:rsidP="002920C9">
      <w:pPr>
        <w:spacing w:line="240" w:lineRule="auto"/>
        <w:jc w:val="both"/>
        <w:rPr>
          <w:sz w:val="24"/>
          <w:szCs w:val="24"/>
        </w:rPr>
      </w:pPr>
      <w:r>
        <w:rPr>
          <w:sz w:val="24"/>
          <w:szCs w:val="24"/>
        </w:rPr>
        <w:t xml:space="preserve">Across North and West Cumbria, over a similar period, </w:t>
      </w:r>
      <w:r w:rsidRPr="004D2FED">
        <w:rPr>
          <w:sz w:val="24"/>
          <w:szCs w:val="24"/>
        </w:rPr>
        <w:t xml:space="preserve">51 cases of DV were </w:t>
      </w:r>
      <w:r>
        <w:rPr>
          <w:sz w:val="24"/>
          <w:szCs w:val="24"/>
        </w:rPr>
        <w:t>identified</w:t>
      </w:r>
      <w:r w:rsidRPr="004D2FED">
        <w:rPr>
          <w:sz w:val="24"/>
          <w:szCs w:val="24"/>
        </w:rPr>
        <w:t xml:space="preserve">.  Of these, 49 victims were female and 2 male. One of the male victims was aged 88, White British, the perpetrator was his son. The second male victim aged 31 was Bangladeshi and the perpetrator was his female partner. One of the 51 perpetrators was </w:t>
      </w:r>
      <w:r>
        <w:rPr>
          <w:sz w:val="24"/>
          <w:szCs w:val="24"/>
        </w:rPr>
        <w:t>14 years old</w:t>
      </w:r>
      <w:r w:rsidRPr="004D2FED">
        <w:rPr>
          <w:sz w:val="24"/>
          <w:szCs w:val="24"/>
        </w:rPr>
        <w:t>.</w:t>
      </w:r>
    </w:p>
    <w:p w:rsidR="002920C9" w:rsidRPr="008C7378" w:rsidRDefault="002920C9" w:rsidP="002920C9">
      <w:pPr>
        <w:rPr>
          <w:sz w:val="24"/>
          <w:szCs w:val="24"/>
        </w:rPr>
      </w:pPr>
      <w:r>
        <w:rPr>
          <w:sz w:val="24"/>
          <w:szCs w:val="24"/>
        </w:rPr>
        <w:t xml:space="preserve"> </w:t>
      </w:r>
      <w:r w:rsidRPr="008C7378">
        <w:rPr>
          <w:sz w:val="24"/>
          <w:szCs w:val="24"/>
        </w:rPr>
        <w:t xml:space="preserve"> </w:t>
      </w:r>
      <w:r>
        <w:rPr>
          <w:sz w:val="24"/>
          <w:szCs w:val="24"/>
        </w:rPr>
        <w:t>The age range of victims was as follow:</w:t>
      </w:r>
    </w:p>
    <w:tbl>
      <w:tblPr>
        <w:tblStyle w:val="LightShading-Accent3"/>
        <w:tblW w:w="0" w:type="auto"/>
        <w:jc w:val="center"/>
        <w:tblLook w:val="04A0" w:firstRow="1" w:lastRow="0" w:firstColumn="1" w:lastColumn="0" w:noHBand="0" w:noVBand="1"/>
      </w:tblPr>
      <w:tblGrid>
        <w:gridCol w:w="1098"/>
        <w:gridCol w:w="1080"/>
        <w:gridCol w:w="2160"/>
      </w:tblGrid>
      <w:tr w:rsidR="002920C9" w:rsidTr="00633D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8" w:type="dxa"/>
            <w:hideMark/>
          </w:tcPr>
          <w:p w:rsidR="002920C9" w:rsidRDefault="002920C9" w:rsidP="0065458A">
            <w:pPr>
              <w:rPr>
                <w:b w:val="0"/>
              </w:rPr>
            </w:pPr>
            <w:r>
              <w:t>Victim Age</w:t>
            </w:r>
          </w:p>
        </w:tc>
        <w:tc>
          <w:tcPr>
            <w:tcW w:w="1080" w:type="dxa"/>
            <w:hideMark/>
          </w:tcPr>
          <w:p w:rsidR="002920C9" w:rsidRDefault="002920C9" w:rsidP="00633D30">
            <w:pPr>
              <w:cnfStyle w:val="100000000000" w:firstRow="1" w:lastRow="0" w:firstColumn="0" w:lastColumn="0" w:oddVBand="0" w:evenVBand="0" w:oddHBand="0" w:evenHBand="0" w:firstRowFirstColumn="0" w:firstRowLastColumn="0" w:lastRowFirstColumn="0" w:lastRowLastColumn="0"/>
              <w:rPr>
                <w:b w:val="0"/>
              </w:rPr>
            </w:pPr>
            <w:r>
              <w:t>Number</w:t>
            </w:r>
          </w:p>
        </w:tc>
        <w:tc>
          <w:tcPr>
            <w:tcW w:w="2160" w:type="dxa"/>
            <w:hideMark/>
          </w:tcPr>
          <w:p w:rsidR="002920C9" w:rsidRDefault="002920C9" w:rsidP="00633D30">
            <w:pPr>
              <w:cnfStyle w:val="100000000000" w:firstRow="1" w:lastRow="0" w:firstColumn="0" w:lastColumn="0" w:oddVBand="0" w:evenVBand="0" w:oddHBand="0" w:evenHBand="0" w:firstRowFirstColumn="0" w:firstRowLastColumn="0" w:lastRowFirstColumn="0" w:lastRowLastColumn="0"/>
              <w:rPr>
                <w:b w:val="0"/>
              </w:rPr>
            </w:pPr>
            <w:r>
              <w:t>Percentage of Total</w:t>
            </w:r>
          </w:p>
        </w:tc>
      </w:tr>
      <w:tr w:rsidR="002920C9" w:rsidTr="00633D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8" w:type="dxa"/>
            <w:hideMark/>
          </w:tcPr>
          <w:p w:rsidR="002920C9" w:rsidRDefault="002920C9" w:rsidP="00633D30">
            <w:r>
              <w:t>16-19</w:t>
            </w:r>
          </w:p>
        </w:tc>
        <w:tc>
          <w:tcPr>
            <w:tcW w:w="1080" w:type="dxa"/>
            <w:hideMark/>
          </w:tcPr>
          <w:p w:rsidR="002920C9" w:rsidRDefault="002920C9" w:rsidP="00633D30">
            <w:pPr>
              <w:cnfStyle w:val="000000100000" w:firstRow="0" w:lastRow="0" w:firstColumn="0" w:lastColumn="0" w:oddVBand="0" w:evenVBand="0" w:oddHBand="1" w:evenHBand="0" w:firstRowFirstColumn="0" w:firstRowLastColumn="0" w:lastRowFirstColumn="0" w:lastRowLastColumn="0"/>
            </w:pPr>
            <w:r>
              <w:t xml:space="preserve">6  </w:t>
            </w:r>
          </w:p>
        </w:tc>
        <w:tc>
          <w:tcPr>
            <w:tcW w:w="2160" w:type="dxa"/>
            <w:hideMark/>
          </w:tcPr>
          <w:p w:rsidR="002920C9" w:rsidRDefault="002920C9" w:rsidP="00633D30">
            <w:pPr>
              <w:cnfStyle w:val="000000100000" w:firstRow="0" w:lastRow="0" w:firstColumn="0" w:lastColumn="0" w:oddVBand="0" w:evenVBand="0" w:oddHBand="1" w:evenHBand="0" w:firstRowFirstColumn="0" w:firstRowLastColumn="0" w:lastRowFirstColumn="0" w:lastRowLastColumn="0"/>
            </w:pPr>
            <w:r>
              <w:t>11.8%</w:t>
            </w:r>
          </w:p>
        </w:tc>
      </w:tr>
      <w:tr w:rsidR="002920C9" w:rsidTr="00633D30">
        <w:trPr>
          <w:jc w:val="center"/>
        </w:trPr>
        <w:tc>
          <w:tcPr>
            <w:cnfStyle w:val="001000000000" w:firstRow="0" w:lastRow="0" w:firstColumn="1" w:lastColumn="0" w:oddVBand="0" w:evenVBand="0" w:oddHBand="0" w:evenHBand="0" w:firstRowFirstColumn="0" w:firstRowLastColumn="0" w:lastRowFirstColumn="0" w:lastRowLastColumn="0"/>
            <w:tcW w:w="1098" w:type="dxa"/>
            <w:hideMark/>
          </w:tcPr>
          <w:p w:rsidR="002920C9" w:rsidRDefault="002920C9" w:rsidP="00633D30">
            <w:r>
              <w:t>20-25</w:t>
            </w:r>
          </w:p>
        </w:tc>
        <w:tc>
          <w:tcPr>
            <w:tcW w:w="1080" w:type="dxa"/>
            <w:hideMark/>
          </w:tcPr>
          <w:p w:rsidR="002920C9" w:rsidRDefault="002920C9" w:rsidP="00633D30">
            <w:pPr>
              <w:cnfStyle w:val="000000000000" w:firstRow="0" w:lastRow="0" w:firstColumn="0" w:lastColumn="0" w:oddVBand="0" w:evenVBand="0" w:oddHBand="0" w:evenHBand="0" w:firstRowFirstColumn="0" w:firstRowLastColumn="0" w:lastRowFirstColumn="0" w:lastRowLastColumn="0"/>
            </w:pPr>
            <w:r>
              <w:t>14</w:t>
            </w:r>
          </w:p>
        </w:tc>
        <w:tc>
          <w:tcPr>
            <w:tcW w:w="2160" w:type="dxa"/>
            <w:hideMark/>
          </w:tcPr>
          <w:p w:rsidR="002920C9" w:rsidRDefault="002920C9" w:rsidP="00633D30">
            <w:pPr>
              <w:cnfStyle w:val="000000000000" w:firstRow="0" w:lastRow="0" w:firstColumn="0" w:lastColumn="0" w:oddVBand="0" w:evenVBand="0" w:oddHBand="0" w:evenHBand="0" w:firstRowFirstColumn="0" w:firstRowLastColumn="0" w:lastRowFirstColumn="0" w:lastRowLastColumn="0"/>
            </w:pPr>
            <w:r>
              <w:t>27.5%</w:t>
            </w:r>
          </w:p>
        </w:tc>
      </w:tr>
      <w:tr w:rsidR="002920C9" w:rsidTr="00633D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8" w:type="dxa"/>
            <w:hideMark/>
          </w:tcPr>
          <w:p w:rsidR="002920C9" w:rsidRDefault="002920C9" w:rsidP="00633D30">
            <w:r>
              <w:t>26-35</w:t>
            </w:r>
          </w:p>
        </w:tc>
        <w:tc>
          <w:tcPr>
            <w:tcW w:w="1080" w:type="dxa"/>
            <w:hideMark/>
          </w:tcPr>
          <w:p w:rsidR="002920C9" w:rsidRDefault="002920C9" w:rsidP="00633D30">
            <w:pPr>
              <w:cnfStyle w:val="000000100000" w:firstRow="0" w:lastRow="0" w:firstColumn="0" w:lastColumn="0" w:oddVBand="0" w:evenVBand="0" w:oddHBand="1" w:evenHBand="0" w:firstRowFirstColumn="0" w:firstRowLastColumn="0" w:lastRowFirstColumn="0" w:lastRowLastColumn="0"/>
            </w:pPr>
            <w:r>
              <w:t>13</w:t>
            </w:r>
          </w:p>
        </w:tc>
        <w:tc>
          <w:tcPr>
            <w:tcW w:w="2160" w:type="dxa"/>
            <w:hideMark/>
          </w:tcPr>
          <w:p w:rsidR="002920C9" w:rsidRDefault="002920C9" w:rsidP="00633D30">
            <w:pPr>
              <w:cnfStyle w:val="000000100000" w:firstRow="0" w:lastRow="0" w:firstColumn="0" w:lastColumn="0" w:oddVBand="0" w:evenVBand="0" w:oddHBand="1" w:evenHBand="0" w:firstRowFirstColumn="0" w:firstRowLastColumn="0" w:lastRowFirstColumn="0" w:lastRowLastColumn="0"/>
            </w:pPr>
            <w:r>
              <w:t>25.5%</w:t>
            </w:r>
          </w:p>
        </w:tc>
      </w:tr>
      <w:tr w:rsidR="002920C9" w:rsidTr="00633D30">
        <w:trPr>
          <w:jc w:val="center"/>
        </w:trPr>
        <w:tc>
          <w:tcPr>
            <w:cnfStyle w:val="001000000000" w:firstRow="0" w:lastRow="0" w:firstColumn="1" w:lastColumn="0" w:oddVBand="0" w:evenVBand="0" w:oddHBand="0" w:evenHBand="0" w:firstRowFirstColumn="0" w:firstRowLastColumn="0" w:lastRowFirstColumn="0" w:lastRowLastColumn="0"/>
            <w:tcW w:w="1098" w:type="dxa"/>
            <w:hideMark/>
          </w:tcPr>
          <w:p w:rsidR="002920C9" w:rsidRDefault="002920C9" w:rsidP="00633D30">
            <w:r>
              <w:t>36-49</w:t>
            </w:r>
          </w:p>
        </w:tc>
        <w:tc>
          <w:tcPr>
            <w:tcW w:w="1080" w:type="dxa"/>
            <w:hideMark/>
          </w:tcPr>
          <w:p w:rsidR="002920C9" w:rsidRDefault="002920C9" w:rsidP="00633D30">
            <w:pPr>
              <w:cnfStyle w:val="000000000000" w:firstRow="0" w:lastRow="0" w:firstColumn="0" w:lastColumn="0" w:oddVBand="0" w:evenVBand="0" w:oddHBand="0" w:evenHBand="0" w:firstRowFirstColumn="0" w:firstRowLastColumn="0" w:lastRowFirstColumn="0" w:lastRowLastColumn="0"/>
            </w:pPr>
            <w:r>
              <w:t>12</w:t>
            </w:r>
          </w:p>
        </w:tc>
        <w:tc>
          <w:tcPr>
            <w:tcW w:w="2160" w:type="dxa"/>
            <w:hideMark/>
          </w:tcPr>
          <w:p w:rsidR="002920C9" w:rsidRDefault="002920C9" w:rsidP="00633D30">
            <w:pPr>
              <w:cnfStyle w:val="000000000000" w:firstRow="0" w:lastRow="0" w:firstColumn="0" w:lastColumn="0" w:oddVBand="0" w:evenVBand="0" w:oddHBand="0" w:evenHBand="0" w:firstRowFirstColumn="0" w:firstRowLastColumn="0" w:lastRowFirstColumn="0" w:lastRowLastColumn="0"/>
            </w:pPr>
            <w:r>
              <w:t>23.5%</w:t>
            </w:r>
          </w:p>
        </w:tc>
      </w:tr>
      <w:tr w:rsidR="002920C9" w:rsidTr="00633D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8" w:type="dxa"/>
            <w:hideMark/>
          </w:tcPr>
          <w:p w:rsidR="002920C9" w:rsidRDefault="002920C9" w:rsidP="00633D30">
            <w:r>
              <w:t>50-65</w:t>
            </w:r>
          </w:p>
        </w:tc>
        <w:tc>
          <w:tcPr>
            <w:tcW w:w="1080" w:type="dxa"/>
            <w:hideMark/>
          </w:tcPr>
          <w:p w:rsidR="002920C9" w:rsidRDefault="002920C9" w:rsidP="00633D30">
            <w:pPr>
              <w:cnfStyle w:val="000000100000" w:firstRow="0" w:lastRow="0" w:firstColumn="0" w:lastColumn="0" w:oddVBand="0" w:evenVBand="0" w:oddHBand="1" w:evenHBand="0" w:firstRowFirstColumn="0" w:firstRowLastColumn="0" w:lastRowFirstColumn="0" w:lastRowLastColumn="0"/>
            </w:pPr>
            <w:r>
              <w:t>2</w:t>
            </w:r>
          </w:p>
        </w:tc>
        <w:tc>
          <w:tcPr>
            <w:tcW w:w="2160" w:type="dxa"/>
            <w:hideMark/>
          </w:tcPr>
          <w:p w:rsidR="002920C9" w:rsidRDefault="002920C9" w:rsidP="00633D30">
            <w:pPr>
              <w:cnfStyle w:val="000000100000" w:firstRow="0" w:lastRow="0" w:firstColumn="0" w:lastColumn="0" w:oddVBand="0" w:evenVBand="0" w:oddHBand="1" w:evenHBand="0" w:firstRowFirstColumn="0" w:firstRowLastColumn="0" w:lastRowFirstColumn="0" w:lastRowLastColumn="0"/>
            </w:pPr>
            <w:r>
              <w:t>3.9%</w:t>
            </w:r>
          </w:p>
        </w:tc>
      </w:tr>
      <w:tr w:rsidR="002920C9" w:rsidTr="00633D30">
        <w:trPr>
          <w:jc w:val="center"/>
        </w:trPr>
        <w:tc>
          <w:tcPr>
            <w:cnfStyle w:val="001000000000" w:firstRow="0" w:lastRow="0" w:firstColumn="1" w:lastColumn="0" w:oddVBand="0" w:evenVBand="0" w:oddHBand="0" w:evenHBand="0" w:firstRowFirstColumn="0" w:firstRowLastColumn="0" w:lastRowFirstColumn="0" w:lastRowLastColumn="0"/>
            <w:tcW w:w="1098" w:type="dxa"/>
            <w:hideMark/>
          </w:tcPr>
          <w:p w:rsidR="002920C9" w:rsidRDefault="002920C9" w:rsidP="00633D30">
            <w:r>
              <w:t>66+</w:t>
            </w:r>
          </w:p>
        </w:tc>
        <w:tc>
          <w:tcPr>
            <w:tcW w:w="1080" w:type="dxa"/>
            <w:hideMark/>
          </w:tcPr>
          <w:p w:rsidR="002920C9" w:rsidRDefault="002920C9" w:rsidP="00633D30">
            <w:pPr>
              <w:cnfStyle w:val="000000000000" w:firstRow="0" w:lastRow="0" w:firstColumn="0" w:lastColumn="0" w:oddVBand="0" w:evenVBand="0" w:oddHBand="0" w:evenHBand="0" w:firstRowFirstColumn="0" w:firstRowLastColumn="0" w:lastRowFirstColumn="0" w:lastRowLastColumn="0"/>
            </w:pPr>
            <w:r>
              <w:t>4</w:t>
            </w:r>
          </w:p>
        </w:tc>
        <w:tc>
          <w:tcPr>
            <w:tcW w:w="2160" w:type="dxa"/>
            <w:hideMark/>
          </w:tcPr>
          <w:p w:rsidR="002920C9" w:rsidRDefault="002920C9" w:rsidP="00633D30">
            <w:pPr>
              <w:cnfStyle w:val="000000000000" w:firstRow="0" w:lastRow="0" w:firstColumn="0" w:lastColumn="0" w:oddVBand="0" w:evenVBand="0" w:oddHBand="0" w:evenHBand="0" w:firstRowFirstColumn="0" w:firstRowLastColumn="0" w:lastRowFirstColumn="0" w:lastRowLastColumn="0"/>
            </w:pPr>
            <w:r>
              <w:t>7.8%</w:t>
            </w:r>
          </w:p>
        </w:tc>
      </w:tr>
    </w:tbl>
    <w:p w:rsidR="002920C9" w:rsidRDefault="002920C9" w:rsidP="002920C9">
      <w:pPr>
        <w:rPr>
          <w:b/>
        </w:rPr>
      </w:pPr>
    </w:p>
    <w:p w:rsidR="002920C9" w:rsidRPr="00120BE3" w:rsidRDefault="002920C9" w:rsidP="002920C9">
      <w:pPr>
        <w:spacing w:line="240" w:lineRule="auto"/>
        <w:jc w:val="both"/>
        <w:rPr>
          <w:sz w:val="24"/>
          <w:szCs w:val="24"/>
        </w:rPr>
      </w:pPr>
      <w:r w:rsidRPr="00120BE3">
        <w:rPr>
          <w:sz w:val="24"/>
          <w:szCs w:val="24"/>
        </w:rPr>
        <w:t xml:space="preserve">27 (53%) of the 51 victims identified had children under the age of 18.  Of these, 8 (30%) were also pregnant.  Of the 49 female victims, 15 of those were pregnant (30.6%). </w:t>
      </w:r>
    </w:p>
    <w:p w:rsidR="002920C9" w:rsidRDefault="002920C9" w:rsidP="002920C9">
      <w:pPr>
        <w:spacing w:before="240" w:line="240" w:lineRule="auto"/>
        <w:jc w:val="both"/>
        <w:rPr>
          <w:sz w:val="24"/>
          <w:szCs w:val="24"/>
        </w:rPr>
      </w:pPr>
      <w:r>
        <w:rPr>
          <w:sz w:val="24"/>
          <w:szCs w:val="24"/>
        </w:rPr>
        <w:t>Victims in</w:t>
      </w:r>
      <w:r w:rsidRPr="00120BE3">
        <w:rPr>
          <w:sz w:val="24"/>
          <w:szCs w:val="24"/>
        </w:rPr>
        <w:t xml:space="preserve"> 42 </w:t>
      </w:r>
      <w:r>
        <w:rPr>
          <w:sz w:val="24"/>
          <w:szCs w:val="24"/>
        </w:rPr>
        <w:t xml:space="preserve">of the cases reported </w:t>
      </w:r>
      <w:r w:rsidRPr="00120BE3">
        <w:rPr>
          <w:sz w:val="24"/>
          <w:szCs w:val="24"/>
        </w:rPr>
        <w:t>physical abuse, 5 of those victims also disclosed emotional abuse.  Of the</w:t>
      </w:r>
      <w:r>
        <w:rPr>
          <w:sz w:val="24"/>
          <w:szCs w:val="24"/>
        </w:rPr>
        <w:t xml:space="preserve"> 51 cases, there were</w:t>
      </w:r>
      <w:r w:rsidRPr="00120BE3">
        <w:rPr>
          <w:sz w:val="24"/>
          <w:szCs w:val="24"/>
        </w:rPr>
        <w:t xml:space="preserve"> 6 cases of emotional abuse, 1 of those victims also disclosed verbal abuse. </w:t>
      </w:r>
      <w:r>
        <w:rPr>
          <w:sz w:val="24"/>
          <w:szCs w:val="24"/>
        </w:rPr>
        <w:t>There were three reports of sexual abuse.</w:t>
      </w:r>
    </w:p>
    <w:p w:rsidR="002920C9" w:rsidRPr="00903ECA" w:rsidRDefault="002920C9" w:rsidP="002920C9">
      <w:pPr>
        <w:spacing w:before="240" w:line="240" w:lineRule="auto"/>
        <w:rPr>
          <w:sz w:val="24"/>
          <w:szCs w:val="24"/>
        </w:rPr>
      </w:pPr>
      <w:r>
        <w:rPr>
          <w:sz w:val="24"/>
          <w:szCs w:val="24"/>
        </w:rPr>
        <w:t xml:space="preserve">As in South Cumbria, majority of cases were identified in A&amp;E </w:t>
      </w:r>
    </w:p>
    <w:tbl>
      <w:tblPr>
        <w:tblStyle w:val="LightShading-Accent3"/>
        <w:tblW w:w="0" w:type="auto"/>
        <w:jc w:val="center"/>
        <w:tblLook w:val="04A0" w:firstRow="1" w:lastRow="0" w:firstColumn="1" w:lastColumn="0" w:noHBand="0" w:noVBand="1"/>
      </w:tblPr>
      <w:tblGrid>
        <w:gridCol w:w="2376"/>
        <w:gridCol w:w="1050"/>
        <w:gridCol w:w="1272"/>
      </w:tblGrid>
      <w:tr w:rsidR="002920C9" w:rsidTr="00633D30">
        <w:trPr>
          <w:cnfStyle w:val="100000000000" w:firstRow="1" w:lastRow="0" w:firstColumn="0" w:lastColumn="0" w:oddVBand="0" w:evenVBand="0" w:oddHBand="0"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2376" w:type="dxa"/>
            <w:hideMark/>
          </w:tcPr>
          <w:p w:rsidR="002920C9" w:rsidRDefault="002920C9" w:rsidP="0065458A">
            <w:pPr>
              <w:rPr>
                <w:b w:val="0"/>
              </w:rPr>
            </w:pPr>
            <w:r>
              <w:t>Source</w:t>
            </w:r>
          </w:p>
        </w:tc>
        <w:tc>
          <w:tcPr>
            <w:tcW w:w="1050" w:type="dxa"/>
            <w:hideMark/>
          </w:tcPr>
          <w:p w:rsidR="002920C9" w:rsidRDefault="002920C9" w:rsidP="00633D30">
            <w:pPr>
              <w:spacing w:before="240" w:line="360" w:lineRule="auto"/>
              <w:cnfStyle w:val="100000000000" w:firstRow="1" w:lastRow="0" w:firstColumn="0" w:lastColumn="0" w:oddVBand="0" w:evenVBand="0" w:oddHBand="0" w:evenHBand="0" w:firstRowFirstColumn="0" w:firstRowLastColumn="0" w:lastRowFirstColumn="0" w:lastRowLastColumn="0"/>
              <w:rPr>
                <w:b w:val="0"/>
              </w:rPr>
            </w:pPr>
            <w:r>
              <w:t>Number</w:t>
            </w:r>
          </w:p>
        </w:tc>
        <w:tc>
          <w:tcPr>
            <w:tcW w:w="1272" w:type="dxa"/>
            <w:hideMark/>
          </w:tcPr>
          <w:p w:rsidR="002920C9" w:rsidRDefault="002920C9" w:rsidP="00633D30">
            <w:pPr>
              <w:spacing w:before="240" w:line="360" w:lineRule="auto"/>
              <w:cnfStyle w:val="100000000000" w:firstRow="1" w:lastRow="0" w:firstColumn="0" w:lastColumn="0" w:oddVBand="0" w:evenVBand="0" w:oddHBand="0" w:evenHBand="0" w:firstRowFirstColumn="0" w:firstRowLastColumn="0" w:lastRowFirstColumn="0" w:lastRowLastColumn="0"/>
              <w:rPr>
                <w:b w:val="0"/>
              </w:rPr>
            </w:pPr>
            <w:r>
              <w:t>Percentage</w:t>
            </w:r>
          </w:p>
        </w:tc>
      </w:tr>
      <w:tr w:rsidR="002920C9" w:rsidTr="00633D30">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376" w:type="dxa"/>
            <w:hideMark/>
          </w:tcPr>
          <w:p w:rsidR="002920C9" w:rsidRDefault="002920C9" w:rsidP="00633D30">
            <w:pPr>
              <w:spacing w:before="240" w:line="360" w:lineRule="auto"/>
            </w:pPr>
            <w:r>
              <w:t>Midwifery</w:t>
            </w:r>
          </w:p>
        </w:tc>
        <w:tc>
          <w:tcPr>
            <w:tcW w:w="1050" w:type="dxa"/>
            <w:hideMark/>
          </w:tcPr>
          <w:p w:rsidR="002920C9" w:rsidRDefault="002920C9" w:rsidP="00633D30">
            <w:pPr>
              <w:spacing w:before="240" w:line="360" w:lineRule="auto"/>
              <w:cnfStyle w:val="000000100000" w:firstRow="0" w:lastRow="0" w:firstColumn="0" w:lastColumn="0" w:oddVBand="0" w:evenVBand="0" w:oddHBand="1" w:evenHBand="0" w:firstRowFirstColumn="0" w:firstRowLastColumn="0" w:lastRowFirstColumn="0" w:lastRowLastColumn="0"/>
            </w:pPr>
            <w:r>
              <w:t>11</w:t>
            </w:r>
          </w:p>
        </w:tc>
        <w:tc>
          <w:tcPr>
            <w:tcW w:w="1272" w:type="dxa"/>
            <w:hideMark/>
          </w:tcPr>
          <w:p w:rsidR="002920C9" w:rsidRDefault="002920C9" w:rsidP="00633D30">
            <w:pPr>
              <w:spacing w:before="240" w:line="360" w:lineRule="auto"/>
              <w:cnfStyle w:val="000000100000" w:firstRow="0" w:lastRow="0" w:firstColumn="0" w:lastColumn="0" w:oddVBand="0" w:evenVBand="0" w:oddHBand="1" w:evenHBand="0" w:firstRowFirstColumn="0" w:firstRowLastColumn="0" w:lastRowFirstColumn="0" w:lastRowLastColumn="0"/>
            </w:pPr>
            <w:r>
              <w:t>22%</w:t>
            </w:r>
          </w:p>
        </w:tc>
      </w:tr>
      <w:tr w:rsidR="002920C9" w:rsidTr="00633D30">
        <w:trPr>
          <w:trHeight w:val="478"/>
          <w:jc w:val="center"/>
        </w:trPr>
        <w:tc>
          <w:tcPr>
            <w:cnfStyle w:val="001000000000" w:firstRow="0" w:lastRow="0" w:firstColumn="1" w:lastColumn="0" w:oddVBand="0" w:evenVBand="0" w:oddHBand="0" w:evenHBand="0" w:firstRowFirstColumn="0" w:firstRowLastColumn="0" w:lastRowFirstColumn="0" w:lastRowLastColumn="0"/>
            <w:tcW w:w="2376" w:type="dxa"/>
            <w:hideMark/>
          </w:tcPr>
          <w:p w:rsidR="002920C9" w:rsidRDefault="002920C9" w:rsidP="00633D30">
            <w:pPr>
              <w:spacing w:before="240" w:line="360" w:lineRule="auto"/>
            </w:pPr>
            <w:r>
              <w:t>A &amp; E</w:t>
            </w:r>
          </w:p>
        </w:tc>
        <w:tc>
          <w:tcPr>
            <w:tcW w:w="1050" w:type="dxa"/>
            <w:hideMark/>
          </w:tcPr>
          <w:p w:rsidR="002920C9" w:rsidRDefault="002920C9" w:rsidP="00633D30">
            <w:pPr>
              <w:spacing w:before="240" w:line="360" w:lineRule="auto"/>
              <w:cnfStyle w:val="000000000000" w:firstRow="0" w:lastRow="0" w:firstColumn="0" w:lastColumn="0" w:oddVBand="0" w:evenVBand="0" w:oddHBand="0" w:evenHBand="0" w:firstRowFirstColumn="0" w:firstRowLastColumn="0" w:lastRowFirstColumn="0" w:lastRowLastColumn="0"/>
            </w:pPr>
            <w:r>
              <w:t>26</w:t>
            </w:r>
          </w:p>
        </w:tc>
        <w:tc>
          <w:tcPr>
            <w:tcW w:w="1272" w:type="dxa"/>
            <w:hideMark/>
          </w:tcPr>
          <w:p w:rsidR="002920C9" w:rsidRDefault="002920C9" w:rsidP="00633D30">
            <w:pPr>
              <w:spacing w:before="240" w:line="360" w:lineRule="auto"/>
              <w:cnfStyle w:val="000000000000" w:firstRow="0" w:lastRow="0" w:firstColumn="0" w:lastColumn="0" w:oddVBand="0" w:evenVBand="0" w:oddHBand="0" w:evenHBand="0" w:firstRowFirstColumn="0" w:firstRowLastColumn="0" w:lastRowFirstColumn="0" w:lastRowLastColumn="0"/>
            </w:pPr>
            <w:r>
              <w:t>51%</w:t>
            </w:r>
          </w:p>
        </w:tc>
      </w:tr>
      <w:tr w:rsidR="002920C9" w:rsidTr="00633D30">
        <w:trPr>
          <w:cnfStyle w:val="000000100000" w:firstRow="0" w:lastRow="0" w:firstColumn="0" w:lastColumn="0" w:oddVBand="0" w:evenVBand="0" w:oddHBand="1" w:evenHBand="0" w:firstRowFirstColumn="0" w:firstRowLastColumn="0" w:lastRowFirstColumn="0" w:lastRowLastColumn="0"/>
          <w:trHeight w:val="469"/>
          <w:jc w:val="center"/>
        </w:trPr>
        <w:tc>
          <w:tcPr>
            <w:cnfStyle w:val="001000000000" w:firstRow="0" w:lastRow="0" w:firstColumn="1" w:lastColumn="0" w:oddVBand="0" w:evenVBand="0" w:oddHBand="0" w:evenHBand="0" w:firstRowFirstColumn="0" w:firstRowLastColumn="0" w:lastRowFirstColumn="0" w:lastRowLastColumn="0"/>
            <w:tcW w:w="2376" w:type="dxa"/>
            <w:hideMark/>
          </w:tcPr>
          <w:p w:rsidR="002920C9" w:rsidRDefault="002920C9" w:rsidP="00633D30">
            <w:pPr>
              <w:spacing w:before="240" w:line="360" w:lineRule="auto"/>
            </w:pPr>
            <w:r>
              <w:t>Other NHS Acute Trusts</w:t>
            </w:r>
          </w:p>
        </w:tc>
        <w:tc>
          <w:tcPr>
            <w:tcW w:w="1050" w:type="dxa"/>
            <w:hideMark/>
          </w:tcPr>
          <w:p w:rsidR="002920C9" w:rsidRDefault="002920C9" w:rsidP="00633D30">
            <w:pPr>
              <w:spacing w:before="240" w:line="360" w:lineRule="auto"/>
              <w:cnfStyle w:val="000000100000" w:firstRow="0" w:lastRow="0" w:firstColumn="0" w:lastColumn="0" w:oddVBand="0" w:evenVBand="0" w:oddHBand="1" w:evenHBand="0" w:firstRowFirstColumn="0" w:firstRowLastColumn="0" w:lastRowFirstColumn="0" w:lastRowLastColumn="0"/>
            </w:pPr>
            <w:r>
              <w:t>1</w:t>
            </w:r>
          </w:p>
        </w:tc>
        <w:tc>
          <w:tcPr>
            <w:tcW w:w="1272" w:type="dxa"/>
            <w:hideMark/>
          </w:tcPr>
          <w:p w:rsidR="002920C9" w:rsidRDefault="002920C9" w:rsidP="00633D30">
            <w:pPr>
              <w:spacing w:before="240" w:line="360" w:lineRule="auto"/>
              <w:cnfStyle w:val="000000100000" w:firstRow="0" w:lastRow="0" w:firstColumn="0" w:lastColumn="0" w:oddVBand="0" w:evenVBand="0" w:oddHBand="1" w:evenHBand="0" w:firstRowFirstColumn="0" w:firstRowLastColumn="0" w:lastRowFirstColumn="0" w:lastRowLastColumn="0"/>
            </w:pPr>
            <w:r>
              <w:t>2%</w:t>
            </w:r>
          </w:p>
        </w:tc>
      </w:tr>
      <w:tr w:rsidR="002920C9" w:rsidTr="00633D30">
        <w:trPr>
          <w:trHeight w:val="478"/>
          <w:jc w:val="center"/>
        </w:trPr>
        <w:tc>
          <w:tcPr>
            <w:cnfStyle w:val="001000000000" w:firstRow="0" w:lastRow="0" w:firstColumn="1" w:lastColumn="0" w:oddVBand="0" w:evenVBand="0" w:oddHBand="0" w:evenHBand="0" w:firstRowFirstColumn="0" w:firstRowLastColumn="0" w:lastRowFirstColumn="0" w:lastRowLastColumn="0"/>
            <w:tcW w:w="2376" w:type="dxa"/>
            <w:hideMark/>
          </w:tcPr>
          <w:p w:rsidR="002920C9" w:rsidRDefault="002920C9" w:rsidP="00633D30">
            <w:pPr>
              <w:spacing w:before="240" w:line="360" w:lineRule="auto"/>
            </w:pPr>
            <w:r>
              <w:t xml:space="preserve">Police </w:t>
            </w:r>
          </w:p>
        </w:tc>
        <w:tc>
          <w:tcPr>
            <w:tcW w:w="1050" w:type="dxa"/>
            <w:hideMark/>
          </w:tcPr>
          <w:p w:rsidR="002920C9" w:rsidRDefault="002920C9" w:rsidP="00633D30">
            <w:pPr>
              <w:spacing w:before="240" w:line="360" w:lineRule="auto"/>
              <w:cnfStyle w:val="000000000000" w:firstRow="0" w:lastRow="0" w:firstColumn="0" w:lastColumn="0" w:oddVBand="0" w:evenVBand="0" w:oddHBand="0" w:evenHBand="0" w:firstRowFirstColumn="0" w:firstRowLastColumn="0" w:lastRowFirstColumn="0" w:lastRowLastColumn="0"/>
            </w:pPr>
            <w:r>
              <w:t>1</w:t>
            </w:r>
          </w:p>
        </w:tc>
        <w:tc>
          <w:tcPr>
            <w:tcW w:w="1272" w:type="dxa"/>
            <w:hideMark/>
          </w:tcPr>
          <w:p w:rsidR="002920C9" w:rsidRDefault="002920C9" w:rsidP="00633D30">
            <w:pPr>
              <w:spacing w:before="240" w:line="360" w:lineRule="auto"/>
              <w:cnfStyle w:val="000000000000" w:firstRow="0" w:lastRow="0" w:firstColumn="0" w:lastColumn="0" w:oddVBand="0" w:evenVBand="0" w:oddHBand="0" w:evenHBand="0" w:firstRowFirstColumn="0" w:firstRowLastColumn="0" w:lastRowFirstColumn="0" w:lastRowLastColumn="0"/>
            </w:pPr>
            <w:r>
              <w:t>2%</w:t>
            </w:r>
          </w:p>
        </w:tc>
      </w:tr>
      <w:tr w:rsidR="002920C9" w:rsidTr="00633D30">
        <w:trPr>
          <w:cnfStyle w:val="000000100000" w:firstRow="0" w:lastRow="0" w:firstColumn="0" w:lastColumn="0" w:oddVBand="0" w:evenVBand="0" w:oddHBand="1" w:evenHBand="0" w:firstRowFirstColumn="0" w:firstRowLastColumn="0" w:lastRowFirstColumn="0" w:lastRowLastColumn="0"/>
          <w:trHeight w:val="469"/>
          <w:jc w:val="center"/>
        </w:trPr>
        <w:tc>
          <w:tcPr>
            <w:cnfStyle w:val="001000000000" w:firstRow="0" w:lastRow="0" w:firstColumn="1" w:lastColumn="0" w:oddVBand="0" w:evenVBand="0" w:oddHBand="0" w:evenHBand="0" w:firstRowFirstColumn="0" w:firstRowLastColumn="0" w:lastRowFirstColumn="0" w:lastRowLastColumn="0"/>
            <w:tcW w:w="2376" w:type="dxa"/>
            <w:hideMark/>
          </w:tcPr>
          <w:p w:rsidR="002920C9" w:rsidRDefault="002920C9" w:rsidP="00633D30">
            <w:pPr>
              <w:spacing w:before="240" w:line="360" w:lineRule="auto"/>
            </w:pPr>
            <w:r>
              <w:t xml:space="preserve">Let Go </w:t>
            </w:r>
          </w:p>
        </w:tc>
        <w:tc>
          <w:tcPr>
            <w:tcW w:w="1050" w:type="dxa"/>
            <w:hideMark/>
          </w:tcPr>
          <w:p w:rsidR="002920C9" w:rsidRDefault="002920C9" w:rsidP="00633D30">
            <w:pPr>
              <w:spacing w:before="240" w:line="360" w:lineRule="auto"/>
              <w:cnfStyle w:val="000000100000" w:firstRow="0" w:lastRow="0" w:firstColumn="0" w:lastColumn="0" w:oddVBand="0" w:evenVBand="0" w:oddHBand="1" w:evenHBand="0" w:firstRowFirstColumn="0" w:firstRowLastColumn="0" w:lastRowFirstColumn="0" w:lastRowLastColumn="0"/>
            </w:pPr>
            <w:r>
              <w:t>1</w:t>
            </w:r>
          </w:p>
        </w:tc>
        <w:tc>
          <w:tcPr>
            <w:tcW w:w="1272" w:type="dxa"/>
            <w:hideMark/>
          </w:tcPr>
          <w:p w:rsidR="002920C9" w:rsidRDefault="002920C9" w:rsidP="00633D30">
            <w:pPr>
              <w:spacing w:before="240" w:line="360" w:lineRule="auto"/>
              <w:cnfStyle w:val="000000100000" w:firstRow="0" w:lastRow="0" w:firstColumn="0" w:lastColumn="0" w:oddVBand="0" w:evenVBand="0" w:oddHBand="1" w:evenHBand="0" w:firstRowFirstColumn="0" w:firstRowLastColumn="0" w:lastRowFirstColumn="0" w:lastRowLastColumn="0"/>
            </w:pPr>
            <w:r>
              <w:t>2%</w:t>
            </w:r>
          </w:p>
        </w:tc>
      </w:tr>
      <w:tr w:rsidR="002920C9" w:rsidTr="00633D30">
        <w:trPr>
          <w:trHeight w:val="469"/>
          <w:jc w:val="center"/>
        </w:trPr>
        <w:tc>
          <w:tcPr>
            <w:cnfStyle w:val="001000000000" w:firstRow="0" w:lastRow="0" w:firstColumn="1" w:lastColumn="0" w:oddVBand="0" w:evenVBand="0" w:oddHBand="0" w:evenHBand="0" w:firstRowFirstColumn="0" w:firstRowLastColumn="0" w:lastRowFirstColumn="0" w:lastRowLastColumn="0"/>
            <w:tcW w:w="2376" w:type="dxa"/>
            <w:hideMark/>
          </w:tcPr>
          <w:p w:rsidR="002920C9" w:rsidRDefault="002920C9" w:rsidP="00633D30">
            <w:pPr>
              <w:spacing w:before="240" w:line="360" w:lineRule="auto"/>
            </w:pPr>
            <w:r>
              <w:t>Occupational Health</w:t>
            </w:r>
          </w:p>
        </w:tc>
        <w:tc>
          <w:tcPr>
            <w:tcW w:w="1050" w:type="dxa"/>
            <w:hideMark/>
          </w:tcPr>
          <w:p w:rsidR="002920C9" w:rsidRDefault="002920C9" w:rsidP="00633D30">
            <w:pPr>
              <w:spacing w:before="240" w:line="360" w:lineRule="auto"/>
              <w:cnfStyle w:val="000000000000" w:firstRow="0" w:lastRow="0" w:firstColumn="0" w:lastColumn="0" w:oddVBand="0" w:evenVBand="0" w:oddHBand="0" w:evenHBand="0" w:firstRowFirstColumn="0" w:firstRowLastColumn="0" w:lastRowFirstColumn="0" w:lastRowLastColumn="0"/>
            </w:pPr>
            <w:r>
              <w:t>3</w:t>
            </w:r>
          </w:p>
        </w:tc>
        <w:tc>
          <w:tcPr>
            <w:tcW w:w="1272" w:type="dxa"/>
            <w:hideMark/>
          </w:tcPr>
          <w:p w:rsidR="002920C9" w:rsidRDefault="002920C9" w:rsidP="00633D30">
            <w:pPr>
              <w:spacing w:before="240" w:line="360" w:lineRule="auto"/>
              <w:cnfStyle w:val="000000000000" w:firstRow="0" w:lastRow="0" w:firstColumn="0" w:lastColumn="0" w:oddVBand="0" w:evenVBand="0" w:oddHBand="0" w:evenHBand="0" w:firstRowFirstColumn="0" w:firstRowLastColumn="0" w:lastRowFirstColumn="0" w:lastRowLastColumn="0"/>
            </w:pPr>
            <w:r>
              <w:t>6%</w:t>
            </w:r>
          </w:p>
        </w:tc>
      </w:tr>
      <w:tr w:rsidR="002920C9" w:rsidTr="00633D30">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2376" w:type="dxa"/>
            <w:hideMark/>
          </w:tcPr>
          <w:p w:rsidR="002920C9" w:rsidRDefault="002920C9" w:rsidP="00633D30">
            <w:pPr>
              <w:spacing w:before="240" w:line="360" w:lineRule="auto"/>
            </w:pPr>
            <w:r>
              <w:t>Wards</w:t>
            </w:r>
          </w:p>
        </w:tc>
        <w:tc>
          <w:tcPr>
            <w:tcW w:w="1050" w:type="dxa"/>
            <w:hideMark/>
          </w:tcPr>
          <w:p w:rsidR="002920C9" w:rsidRDefault="002920C9" w:rsidP="00633D30">
            <w:pPr>
              <w:spacing w:before="240" w:line="360" w:lineRule="auto"/>
              <w:cnfStyle w:val="000000100000" w:firstRow="0" w:lastRow="0" w:firstColumn="0" w:lastColumn="0" w:oddVBand="0" w:evenVBand="0" w:oddHBand="1" w:evenHBand="0" w:firstRowFirstColumn="0" w:firstRowLastColumn="0" w:lastRowFirstColumn="0" w:lastRowLastColumn="0"/>
            </w:pPr>
            <w:r>
              <w:t>8</w:t>
            </w:r>
          </w:p>
        </w:tc>
        <w:tc>
          <w:tcPr>
            <w:tcW w:w="1272" w:type="dxa"/>
            <w:hideMark/>
          </w:tcPr>
          <w:p w:rsidR="002920C9" w:rsidRDefault="002920C9" w:rsidP="00633D30">
            <w:pPr>
              <w:spacing w:before="240" w:line="360" w:lineRule="auto"/>
              <w:cnfStyle w:val="000000100000" w:firstRow="0" w:lastRow="0" w:firstColumn="0" w:lastColumn="0" w:oddVBand="0" w:evenVBand="0" w:oddHBand="1" w:evenHBand="0" w:firstRowFirstColumn="0" w:firstRowLastColumn="0" w:lastRowFirstColumn="0" w:lastRowLastColumn="0"/>
            </w:pPr>
            <w:r>
              <w:t>15%</w:t>
            </w:r>
          </w:p>
        </w:tc>
      </w:tr>
    </w:tbl>
    <w:p w:rsidR="007B0B20" w:rsidRPr="007B0B20" w:rsidRDefault="007B0B20" w:rsidP="00A16B9A">
      <w:pPr>
        <w:pStyle w:val="Heading2"/>
      </w:pPr>
      <w:bookmarkStart w:id="96" w:name="_Toc448223131"/>
      <w:r w:rsidRPr="007B0B20">
        <w:t>Freedom Data:</w:t>
      </w:r>
      <w:bookmarkEnd w:id="96"/>
    </w:p>
    <w:p w:rsidR="007B0B20" w:rsidRPr="007B0B20" w:rsidRDefault="007B0B20" w:rsidP="007B0B20">
      <w:pPr>
        <w:spacing w:line="240" w:lineRule="auto"/>
        <w:jc w:val="both"/>
        <w:rPr>
          <w:sz w:val="24"/>
          <w:szCs w:val="24"/>
        </w:rPr>
      </w:pPr>
      <w:r w:rsidRPr="007B0B20">
        <w:rPr>
          <w:sz w:val="24"/>
          <w:szCs w:val="24"/>
        </w:rPr>
        <w:t xml:space="preserve">Data from the specialist support service provided by Freedom in West Cumbria tells us that from </w:t>
      </w:r>
      <w:r w:rsidRPr="007B0B20">
        <w:rPr>
          <w:rFonts w:cs="Arial"/>
          <w:sz w:val="24"/>
          <w:szCs w:val="24"/>
        </w:rPr>
        <w:t>1</w:t>
      </w:r>
      <w:r w:rsidRPr="007B0B20">
        <w:rPr>
          <w:rFonts w:cs="Arial"/>
          <w:sz w:val="24"/>
          <w:szCs w:val="24"/>
          <w:vertAlign w:val="superscript"/>
        </w:rPr>
        <w:t>st</w:t>
      </w:r>
      <w:r w:rsidRPr="007B0B20">
        <w:rPr>
          <w:rFonts w:cs="Arial"/>
          <w:sz w:val="24"/>
          <w:szCs w:val="24"/>
        </w:rPr>
        <w:t xml:space="preserve"> April 2014 to 31</w:t>
      </w:r>
      <w:r w:rsidRPr="007B0B20">
        <w:rPr>
          <w:rFonts w:cs="Arial"/>
          <w:sz w:val="24"/>
          <w:szCs w:val="24"/>
          <w:vertAlign w:val="superscript"/>
        </w:rPr>
        <w:t>st</w:t>
      </w:r>
      <w:r w:rsidRPr="007B0B20">
        <w:rPr>
          <w:rFonts w:cs="Arial"/>
          <w:sz w:val="24"/>
          <w:szCs w:val="24"/>
        </w:rPr>
        <w:t xml:space="preserve"> March 2015.</w:t>
      </w:r>
      <w:r w:rsidR="00A06FC9">
        <w:rPr>
          <w:rStyle w:val="FootnoteReference"/>
          <w:rFonts w:cs="Arial"/>
          <w:sz w:val="24"/>
          <w:szCs w:val="24"/>
        </w:rPr>
        <w:footnoteReference w:id="25"/>
      </w:r>
    </w:p>
    <w:p w:rsidR="007B0B20" w:rsidRPr="007B0B20" w:rsidRDefault="007B0B20" w:rsidP="00C3741B">
      <w:pPr>
        <w:numPr>
          <w:ilvl w:val="0"/>
          <w:numId w:val="11"/>
        </w:numPr>
        <w:spacing w:after="0" w:line="240" w:lineRule="auto"/>
        <w:contextualSpacing/>
        <w:rPr>
          <w:rFonts w:cs="Arial"/>
          <w:sz w:val="24"/>
          <w:szCs w:val="24"/>
        </w:rPr>
      </w:pPr>
      <w:r w:rsidRPr="007B0B20">
        <w:rPr>
          <w:rFonts w:cs="Arial"/>
          <w:sz w:val="24"/>
          <w:szCs w:val="24"/>
        </w:rPr>
        <w:t xml:space="preserve"> 556 clients were referred/supported by them</w:t>
      </w:r>
      <w:r w:rsidR="002F7AF6">
        <w:rPr>
          <w:rFonts w:cs="Arial"/>
          <w:sz w:val="24"/>
          <w:szCs w:val="24"/>
        </w:rPr>
        <w:t>.</w:t>
      </w:r>
      <w:r w:rsidRPr="007B0B20">
        <w:rPr>
          <w:rFonts w:cs="Arial"/>
          <w:sz w:val="24"/>
          <w:szCs w:val="24"/>
        </w:rPr>
        <w:t xml:space="preserve"> </w:t>
      </w:r>
    </w:p>
    <w:p w:rsidR="007B0B20" w:rsidRPr="007B0B20" w:rsidRDefault="007B0B20" w:rsidP="00C3741B">
      <w:pPr>
        <w:numPr>
          <w:ilvl w:val="0"/>
          <w:numId w:val="11"/>
        </w:numPr>
        <w:spacing w:after="0" w:line="240" w:lineRule="auto"/>
        <w:contextualSpacing/>
        <w:rPr>
          <w:rFonts w:cs="Arial"/>
          <w:sz w:val="24"/>
          <w:szCs w:val="24"/>
        </w:rPr>
      </w:pPr>
      <w:r w:rsidRPr="007B0B20">
        <w:rPr>
          <w:rFonts w:cs="Arial"/>
          <w:sz w:val="24"/>
          <w:szCs w:val="24"/>
        </w:rPr>
        <w:t xml:space="preserve"> 61% of the referrals were from Allerdale with 52% of these coming from the most deprived areas of South Workington, Maryport and Wigton.  </w:t>
      </w:r>
    </w:p>
    <w:p w:rsidR="007B0B20" w:rsidRPr="007B0B20" w:rsidRDefault="007B0B20" w:rsidP="00C3741B">
      <w:pPr>
        <w:numPr>
          <w:ilvl w:val="0"/>
          <w:numId w:val="11"/>
        </w:numPr>
        <w:spacing w:after="0" w:line="240" w:lineRule="auto"/>
        <w:contextualSpacing/>
        <w:rPr>
          <w:rFonts w:cs="Arial"/>
          <w:sz w:val="24"/>
          <w:szCs w:val="24"/>
        </w:rPr>
      </w:pPr>
      <w:r w:rsidRPr="007B0B20">
        <w:rPr>
          <w:rFonts w:cs="Arial"/>
          <w:sz w:val="24"/>
          <w:szCs w:val="24"/>
        </w:rPr>
        <w:t xml:space="preserve">31% were from Copeland with 43% of these coming from the most deprived areas of South Whitehaven and Cleator Moor.  </w:t>
      </w:r>
    </w:p>
    <w:p w:rsidR="007B0B20" w:rsidRPr="007B0B20" w:rsidRDefault="007B0B20" w:rsidP="00C3741B">
      <w:pPr>
        <w:numPr>
          <w:ilvl w:val="0"/>
          <w:numId w:val="11"/>
        </w:numPr>
        <w:spacing w:after="0" w:line="240" w:lineRule="auto"/>
        <w:contextualSpacing/>
        <w:rPr>
          <w:rFonts w:cs="Arial"/>
          <w:sz w:val="24"/>
          <w:szCs w:val="24"/>
        </w:rPr>
      </w:pPr>
      <w:r w:rsidRPr="007B0B20">
        <w:rPr>
          <w:rFonts w:cs="Arial"/>
          <w:sz w:val="24"/>
          <w:szCs w:val="24"/>
        </w:rPr>
        <w:t xml:space="preserve">8% of referrals were from the outside of West Cumbria. </w:t>
      </w:r>
    </w:p>
    <w:p w:rsidR="007B0B20" w:rsidRPr="007B0B20" w:rsidRDefault="007B0B20" w:rsidP="007B0B20">
      <w:pPr>
        <w:spacing w:after="0" w:line="240" w:lineRule="auto"/>
        <w:ind w:left="360"/>
        <w:rPr>
          <w:rFonts w:cs="Arial"/>
          <w:sz w:val="24"/>
          <w:szCs w:val="24"/>
        </w:rPr>
      </w:pPr>
      <w:r w:rsidRPr="007B0B20">
        <w:rPr>
          <w:rFonts w:cs="Arial"/>
          <w:sz w:val="24"/>
          <w:szCs w:val="24"/>
        </w:rPr>
        <w:t xml:space="preserve"> There were 443 children recorded as being involved in or in a household with domestic violence being an issue in West Cumbria.  </w:t>
      </w:r>
    </w:p>
    <w:p w:rsidR="007B0B20" w:rsidRPr="007B0B20" w:rsidRDefault="007B0B20" w:rsidP="00C3741B">
      <w:pPr>
        <w:numPr>
          <w:ilvl w:val="0"/>
          <w:numId w:val="11"/>
        </w:numPr>
        <w:spacing w:after="0" w:line="240" w:lineRule="auto"/>
        <w:contextualSpacing/>
        <w:rPr>
          <w:rFonts w:cs="Arial"/>
          <w:sz w:val="24"/>
          <w:szCs w:val="24"/>
        </w:rPr>
      </w:pPr>
      <w:r w:rsidRPr="007B0B20">
        <w:rPr>
          <w:rFonts w:cs="Arial"/>
          <w:sz w:val="24"/>
          <w:szCs w:val="24"/>
        </w:rPr>
        <w:t>At 1st April 2014 there were 42 children and young children engaging in 1-1 counselling</w:t>
      </w:r>
      <w:r w:rsidR="002F7AF6">
        <w:rPr>
          <w:rFonts w:cs="Arial"/>
          <w:sz w:val="24"/>
          <w:szCs w:val="24"/>
        </w:rPr>
        <w:t>.</w:t>
      </w:r>
      <w:r w:rsidRPr="007B0B20">
        <w:rPr>
          <w:rFonts w:cs="Arial"/>
          <w:sz w:val="24"/>
          <w:szCs w:val="24"/>
        </w:rPr>
        <w:t xml:space="preserve"> </w:t>
      </w:r>
    </w:p>
    <w:p w:rsidR="007B0B20" w:rsidRPr="007B0B20" w:rsidRDefault="007B0B20" w:rsidP="00C3741B">
      <w:pPr>
        <w:numPr>
          <w:ilvl w:val="0"/>
          <w:numId w:val="11"/>
        </w:numPr>
        <w:spacing w:after="0" w:line="240" w:lineRule="auto"/>
        <w:contextualSpacing/>
        <w:rPr>
          <w:rFonts w:cs="Arial"/>
          <w:sz w:val="24"/>
          <w:szCs w:val="24"/>
        </w:rPr>
      </w:pPr>
      <w:r w:rsidRPr="007B0B20">
        <w:rPr>
          <w:rFonts w:cs="Arial"/>
          <w:sz w:val="24"/>
          <w:szCs w:val="24"/>
        </w:rPr>
        <w:t xml:space="preserve"> A further 126 children and young people were referred from 1</w:t>
      </w:r>
      <w:r w:rsidRPr="007B0B20">
        <w:rPr>
          <w:rFonts w:cs="Arial"/>
          <w:sz w:val="24"/>
          <w:szCs w:val="24"/>
          <w:vertAlign w:val="superscript"/>
        </w:rPr>
        <w:t>st</w:t>
      </w:r>
      <w:r w:rsidRPr="007B0B20">
        <w:rPr>
          <w:rFonts w:cs="Arial"/>
          <w:sz w:val="24"/>
          <w:szCs w:val="24"/>
        </w:rPr>
        <w:t xml:space="preserve"> April 2014 to 31</w:t>
      </w:r>
      <w:r w:rsidRPr="007B0B20">
        <w:rPr>
          <w:rFonts w:cs="Arial"/>
          <w:sz w:val="24"/>
          <w:szCs w:val="24"/>
          <w:vertAlign w:val="superscript"/>
        </w:rPr>
        <w:t>st</w:t>
      </w:r>
      <w:r w:rsidRPr="007B0B20">
        <w:rPr>
          <w:rFonts w:cs="Arial"/>
          <w:sz w:val="24"/>
          <w:szCs w:val="24"/>
        </w:rPr>
        <w:t xml:space="preserve"> March 2015. Ages of the new referrals show:-</w:t>
      </w:r>
    </w:p>
    <w:p w:rsidR="007B0B20" w:rsidRPr="007B0B20" w:rsidRDefault="007B0B20" w:rsidP="007B0B20">
      <w:pPr>
        <w:spacing w:after="0" w:line="240" w:lineRule="auto"/>
        <w:ind w:left="720"/>
        <w:contextualSpacing/>
        <w:rPr>
          <w:rFonts w:cs="Arial"/>
          <w:sz w:val="24"/>
          <w:szCs w:val="24"/>
        </w:rPr>
      </w:pPr>
    </w:p>
    <w:p w:rsidR="007B0B20" w:rsidRPr="007B0B20" w:rsidRDefault="007B0B20" w:rsidP="00C3741B">
      <w:pPr>
        <w:numPr>
          <w:ilvl w:val="0"/>
          <w:numId w:val="32"/>
        </w:numPr>
        <w:spacing w:line="240" w:lineRule="auto"/>
        <w:contextualSpacing/>
        <w:rPr>
          <w:rFonts w:cs="Arial"/>
          <w:b/>
          <w:sz w:val="24"/>
          <w:szCs w:val="24"/>
        </w:rPr>
      </w:pPr>
      <w:r w:rsidRPr="007B0B20">
        <w:rPr>
          <w:rFonts w:cs="Arial"/>
          <w:sz w:val="24"/>
          <w:szCs w:val="24"/>
        </w:rPr>
        <w:t>4 children were aged 0-4</w:t>
      </w:r>
    </w:p>
    <w:p w:rsidR="007B0B20" w:rsidRPr="007B0B20" w:rsidRDefault="007B0B20" w:rsidP="00C3741B">
      <w:pPr>
        <w:numPr>
          <w:ilvl w:val="0"/>
          <w:numId w:val="32"/>
        </w:numPr>
        <w:spacing w:line="240" w:lineRule="auto"/>
        <w:contextualSpacing/>
        <w:rPr>
          <w:rFonts w:cs="Arial"/>
          <w:sz w:val="24"/>
          <w:szCs w:val="24"/>
        </w:rPr>
      </w:pPr>
      <w:r w:rsidRPr="007B0B20">
        <w:rPr>
          <w:rFonts w:cs="Arial"/>
          <w:sz w:val="24"/>
          <w:szCs w:val="24"/>
        </w:rPr>
        <w:t xml:space="preserve">45 children were aged 5-9 </w:t>
      </w:r>
    </w:p>
    <w:p w:rsidR="007B0B20" w:rsidRPr="007B0B20" w:rsidRDefault="007B0B20" w:rsidP="00C3741B">
      <w:pPr>
        <w:numPr>
          <w:ilvl w:val="0"/>
          <w:numId w:val="32"/>
        </w:numPr>
        <w:spacing w:line="240" w:lineRule="auto"/>
        <w:contextualSpacing/>
        <w:rPr>
          <w:rFonts w:cs="Arial"/>
          <w:sz w:val="24"/>
          <w:szCs w:val="24"/>
        </w:rPr>
      </w:pPr>
      <w:r w:rsidRPr="007B0B20">
        <w:rPr>
          <w:rFonts w:cs="Arial"/>
          <w:sz w:val="24"/>
          <w:szCs w:val="24"/>
        </w:rPr>
        <w:t xml:space="preserve">35 children were aged 10-15 </w:t>
      </w:r>
    </w:p>
    <w:p w:rsidR="007B0B20" w:rsidRPr="007B0B20" w:rsidRDefault="007B0B20" w:rsidP="00C3741B">
      <w:pPr>
        <w:numPr>
          <w:ilvl w:val="0"/>
          <w:numId w:val="32"/>
        </w:numPr>
        <w:spacing w:line="240" w:lineRule="auto"/>
        <w:contextualSpacing/>
        <w:rPr>
          <w:rFonts w:cs="Arial"/>
          <w:sz w:val="24"/>
          <w:szCs w:val="24"/>
        </w:rPr>
      </w:pPr>
      <w:r w:rsidRPr="007B0B20">
        <w:rPr>
          <w:rFonts w:cs="Arial"/>
          <w:sz w:val="24"/>
          <w:szCs w:val="24"/>
        </w:rPr>
        <w:t xml:space="preserve">21 young people were aged 16-18 </w:t>
      </w:r>
    </w:p>
    <w:p w:rsidR="007B0B20" w:rsidRDefault="007B0B20" w:rsidP="00C3741B">
      <w:pPr>
        <w:numPr>
          <w:ilvl w:val="0"/>
          <w:numId w:val="32"/>
        </w:numPr>
        <w:spacing w:line="240" w:lineRule="auto"/>
        <w:contextualSpacing/>
        <w:rPr>
          <w:rFonts w:cs="Arial"/>
          <w:sz w:val="24"/>
          <w:szCs w:val="24"/>
        </w:rPr>
      </w:pPr>
      <w:r w:rsidRPr="007B0B20">
        <w:rPr>
          <w:rFonts w:cs="Arial"/>
          <w:sz w:val="24"/>
          <w:szCs w:val="24"/>
        </w:rPr>
        <w:t>21 young people were 19 years old</w:t>
      </w:r>
    </w:p>
    <w:p w:rsidR="004B260D" w:rsidRDefault="004B260D" w:rsidP="004B260D">
      <w:pPr>
        <w:spacing w:line="240" w:lineRule="auto"/>
        <w:contextualSpacing/>
        <w:rPr>
          <w:rFonts w:cs="Arial"/>
          <w:sz w:val="24"/>
          <w:szCs w:val="24"/>
        </w:rPr>
      </w:pPr>
    </w:p>
    <w:p w:rsidR="00253822" w:rsidRPr="007B0B20" w:rsidRDefault="00253822" w:rsidP="007B0B20">
      <w:pPr>
        <w:spacing w:line="240" w:lineRule="auto"/>
        <w:ind w:left="720"/>
        <w:contextualSpacing/>
        <w:rPr>
          <w:rFonts w:cs="Arial"/>
          <w:sz w:val="24"/>
          <w:szCs w:val="24"/>
        </w:rPr>
      </w:pPr>
    </w:p>
    <w:tbl>
      <w:tblPr>
        <w:tblStyle w:val="MediumShading1"/>
        <w:tblW w:w="0" w:type="auto"/>
        <w:tblLook w:val="04A0" w:firstRow="1" w:lastRow="0" w:firstColumn="1" w:lastColumn="0" w:noHBand="0" w:noVBand="1"/>
      </w:tblPr>
      <w:tblGrid>
        <w:gridCol w:w="8755"/>
      </w:tblGrid>
      <w:tr w:rsidR="007B0B20" w:rsidRPr="007B0B20" w:rsidTr="00365C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7B0B20" w:rsidRPr="007B0B20" w:rsidRDefault="007B0B20" w:rsidP="007B0B20">
            <w:pPr>
              <w:jc w:val="both"/>
              <w:rPr>
                <w:sz w:val="24"/>
                <w:szCs w:val="24"/>
              </w:rPr>
            </w:pPr>
            <w:r w:rsidRPr="007B0B20">
              <w:rPr>
                <w:sz w:val="24"/>
                <w:szCs w:val="24"/>
              </w:rPr>
              <w:t>Recommendation</w:t>
            </w:r>
            <w:r w:rsidR="00731DE4">
              <w:rPr>
                <w:sz w:val="24"/>
                <w:szCs w:val="24"/>
              </w:rPr>
              <w:t xml:space="preserve"> 15</w:t>
            </w:r>
            <w:r w:rsidRPr="007B0B20">
              <w:rPr>
                <w:sz w:val="24"/>
                <w:szCs w:val="24"/>
              </w:rPr>
              <w:t>: Programme addressing Domestic Abuse with an holistic approach</w:t>
            </w:r>
          </w:p>
        </w:tc>
      </w:tr>
      <w:tr w:rsidR="007B0B20" w:rsidRPr="007B0B20" w:rsidTr="0036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7B0B20" w:rsidRPr="007B0B20" w:rsidRDefault="007B0B20" w:rsidP="007B0B20">
            <w:pPr>
              <w:jc w:val="both"/>
              <w:rPr>
                <w:sz w:val="24"/>
                <w:szCs w:val="24"/>
              </w:rPr>
            </w:pPr>
            <w:r w:rsidRPr="007B0B20">
              <w:rPr>
                <w:sz w:val="24"/>
                <w:szCs w:val="24"/>
              </w:rPr>
              <w:t>Recommendation</w:t>
            </w:r>
            <w:r w:rsidR="00731DE4">
              <w:rPr>
                <w:sz w:val="24"/>
                <w:szCs w:val="24"/>
              </w:rPr>
              <w:t xml:space="preserve"> 16</w:t>
            </w:r>
            <w:r w:rsidRPr="007B0B20">
              <w:rPr>
                <w:sz w:val="24"/>
                <w:szCs w:val="24"/>
              </w:rPr>
              <w:t>: Programme addressing Domestic Abuse within Adolescent Relationships</w:t>
            </w:r>
          </w:p>
        </w:tc>
      </w:tr>
      <w:tr w:rsidR="007B0B20" w:rsidRPr="007B0B20" w:rsidTr="00365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7B0B20" w:rsidRPr="007B0B20" w:rsidRDefault="007B0B20" w:rsidP="007B0B20">
            <w:pPr>
              <w:jc w:val="both"/>
              <w:rPr>
                <w:sz w:val="24"/>
                <w:szCs w:val="24"/>
              </w:rPr>
            </w:pPr>
            <w:r w:rsidRPr="007B0B20">
              <w:rPr>
                <w:sz w:val="24"/>
                <w:szCs w:val="24"/>
              </w:rPr>
              <w:t>Recommendation</w:t>
            </w:r>
            <w:r w:rsidR="00731DE4">
              <w:rPr>
                <w:sz w:val="24"/>
                <w:szCs w:val="24"/>
              </w:rPr>
              <w:t xml:space="preserve"> 17</w:t>
            </w:r>
            <w:r w:rsidRPr="007B0B20">
              <w:rPr>
                <w:sz w:val="24"/>
                <w:szCs w:val="24"/>
              </w:rPr>
              <w:t>: Programme addressing Domestic Abuse – children on parents</w:t>
            </w:r>
          </w:p>
        </w:tc>
      </w:tr>
      <w:tr w:rsidR="007B0B20" w:rsidRPr="007B0B20" w:rsidTr="0036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7B0B20" w:rsidRPr="007B0B20" w:rsidRDefault="007B0B20" w:rsidP="007B0B20">
            <w:pPr>
              <w:jc w:val="both"/>
              <w:rPr>
                <w:sz w:val="24"/>
                <w:szCs w:val="24"/>
              </w:rPr>
            </w:pPr>
            <w:r w:rsidRPr="007B0B20">
              <w:rPr>
                <w:sz w:val="24"/>
                <w:szCs w:val="24"/>
              </w:rPr>
              <w:t>Recommendation</w:t>
            </w:r>
            <w:r w:rsidR="00731DE4">
              <w:rPr>
                <w:sz w:val="24"/>
                <w:szCs w:val="24"/>
              </w:rPr>
              <w:t xml:space="preserve"> 18</w:t>
            </w:r>
            <w:r w:rsidRPr="007B0B20">
              <w:rPr>
                <w:sz w:val="24"/>
                <w:szCs w:val="24"/>
              </w:rPr>
              <w:t xml:space="preserve">: More refuge/accommodation needs to be made available to victims of domestic abuse in West and South Cumbria. </w:t>
            </w:r>
          </w:p>
        </w:tc>
      </w:tr>
      <w:tr w:rsidR="007B0B20" w:rsidRPr="007B0B20" w:rsidTr="00365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7B0B20" w:rsidRPr="007B0B20" w:rsidRDefault="007B0B20" w:rsidP="007B0B20">
            <w:pPr>
              <w:jc w:val="both"/>
              <w:rPr>
                <w:sz w:val="24"/>
                <w:szCs w:val="24"/>
              </w:rPr>
            </w:pPr>
            <w:r w:rsidRPr="007B0B20">
              <w:rPr>
                <w:sz w:val="24"/>
                <w:szCs w:val="24"/>
              </w:rPr>
              <w:t>Recommendation</w:t>
            </w:r>
            <w:r w:rsidR="00731DE4">
              <w:rPr>
                <w:sz w:val="24"/>
                <w:szCs w:val="24"/>
              </w:rPr>
              <w:t xml:space="preserve"> 19</w:t>
            </w:r>
            <w:r w:rsidRPr="007B0B20">
              <w:rPr>
                <w:sz w:val="24"/>
                <w:szCs w:val="24"/>
              </w:rPr>
              <w:t>:  Production of a DVD training tool relating to Domestic Abuse in Adolescent Relationships</w:t>
            </w:r>
          </w:p>
        </w:tc>
      </w:tr>
    </w:tbl>
    <w:p w:rsidR="00F54346" w:rsidRPr="00F15089" w:rsidRDefault="00566D92" w:rsidP="00F15089">
      <w:pPr>
        <w:pStyle w:val="Heading1"/>
        <w:jc w:val="both"/>
      </w:pPr>
      <w:bookmarkStart w:id="97" w:name="_Toc448223132"/>
      <w:r w:rsidRPr="00F15089">
        <w:t xml:space="preserve">Harassment and </w:t>
      </w:r>
      <w:r w:rsidR="00F54346" w:rsidRPr="00F15089">
        <w:t>Stalking</w:t>
      </w:r>
      <w:bookmarkEnd w:id="97"/>
    </w:p>
    <w:p w:rsidR="00566D92" w:rsidRPr="00F15089" w:rsidRDefault="00566D92" w:rsidP="00F15089">
      <w:pPr>
        <w:spacing w:line="240" w:lineRule="auto"/>
        <w:jc w:val="both"/>
        <w:rPr>
          <w:b/>
          <w:sz w:val="24"/>
          <w:szCs w:val="24"/>
        </w:rPr>
      </w:pPr>
      <w:r w:rsidRPr="00F15089">
        <w:rPr>
          <w:sz w:val="24"/>
          <w:szCs w:val="24"/>
        </w:rPr>
        <w:t xml:space="preserve">The number of harassment offences in Cumbria has increased by 31% from 631 to 825 offences and makes up 25.7% of the total increase in violence against the person.  As mentioned previously, the Constabulary has seen an additional 190 crimes recorded during April to November 2015 when compared to the same period last year because of the introduction of new offence codes by the Home Office.  Of the 190 crimes, 173 crimes fall under new offence codes that are grouped as harassment.  So far this equates to 24% of the total increase in crimes from April to November 2015.  </w:t>
      </w:r>
    </w:p>
    <w:p w:rsidR="00EE52CF" w:rsidRDefault="0076347F" w:rsidP="00F15089">
      <w:pPr>
        <w:pStyle w:val="Default"/>
        <w:jc w:val="both"/>
        <w:rPr>
          <w:rFonts w:asciiTheme="minorHAnsi" w:hAnsiTheme="minorHAnsi" w:cs="Arial"/>
        </w:rPr>
      </w:pPr>
      <w:r w:rsidRPr="00F15089">
        <w:rPr>
          <w:rFonts w:asciiTheme="minorHAnsi" w:hAnsiTheme="minorHAnsi"/>
        </w:rPr>
        <w:t xml:space="preserve">In the Home Office Consultation paper in respect of Stalking(December 2015) </w:t>
      </w:r>
      <w:r w:rsidR="00F54346" w:rsidRPr="00F15089">
        <w:rPr>
          <w:rFonts w:asciiTheme="minorHAnsi" w:hAnsiTheme="minorHAnsi"/>
        </w:rPr>
        <w:t xml:space="preserve">The Right Honourable Teresa May </w:t>
      </w:r>
      <w:r w:rsidR="00EE52CF" w:rsidRPr="00F15089">
        <w:rPr>
          <w:rFonts w:asciiTheme="minorHAnsi" w:hAnsiTheme="minorHAnsi"/>
        </w:rPr>
        <w:t xml:space="preserve">MP </w:t>
      </w:r>
      <w:r w:rsidR="00F54346" w:rsidRPr="00F15089">
        <w:rPr>
          <w:rFonts w:asciiTheme="minorHAnsi" w:hAnsiTheme="minorHAnsi"/>
        </w:rPr>
        <w:t>describes stalking as</w:t>
      </w:r>
      <w:r w:rsidR="00F54346" w:rsidRPr="00F15089">
        <w:rPr>
          <w:rFonts w:asciiTheme="minorHAnsi" w:hAnsiTheme="minorHAnsi"/>
          <w:b/>
        </w:rPr>
        <w:t xml:space="preserve"> </w:t>
      </w:r>
      <w:r w:rsidR="00F54346" w:rsidRPr="00F15089">
        <w:rPr>
          <w:rFonts w:asciiTheme="minorHAnsi" w:hAnsiTheme="minorHAnsi"/>
        </w:rPr>
        <w:t>an insidious and devastating crime which, at its most extreme, can lead to the loss of innocent lives.</w:t>
      </w:r>
      <w:r w:rsidR="00EE52CF" w:rsidRPr="00F15089">
        <w:rPr>
          <w:rFonts w:asciiTheme="minorHAnsi" w:hAnsiTheme="minorHAnsi"/>
        </w:rPr>
        <w:t xml:space="preserve">  </w:t>
      </w:r>
      <w:r w:rsidR="00EE52CF" w:rsidRPr="00F15089">
        <w:rPr>
          <w:rFonts w:asciiTheme="minorHAnsi" w:hAnsiTheme="minorHAnsi" w:cs="Arial"/>
        </w:rPr>
        <w:t>As part of their wider work to tackle violence against women and girls (VAWG) the government are addressing stalking. The work they are driving in</w:t>
      </w:r>
      <w:r w:rsidR="004B260D">
        <w:rPr>
          <w:rFonts w:asciiTheme="minorHAnsi" w:hAnsiTheme="minorHAnsi" w:cs="Arial"/>
        </w:rPr>
        <w:t xml:space="preserve"> this area has been</w:t>
      </w:r>
      <w:r w:rsidR="00EE52CF" w:rsidRPr="00F15089">
        <w:rPr>
          <w:rFonts w:asciiTheme="minorHAnsi" w:hAnsiTheme="minorHAnsi" w:cs="Arial"/>
        </w:rPr>
        <w:t xml:space="preserve"> captured in</w:t>
      </w:r>
      <w:r w:rsidR="004B260D">
        <w:rPr>
          <w:rFonts w:asciiTheme="minorHAnsi" w:hAnsiTheme="minorHAnsi" w:cs="Arial"/>
        </w:rPr>
        <w:t xml:space="preserve"> a refreshed VAWG </w:t>
      </w:r>
      <w:r w:rsidR="00927333">
        <w:rPr>
          <w:rFonts w:asciiTheme="minorHAnsi" w:hAnsiTheme="minorHAnsi" w:cs="Arial"/>
        </w:rPr>
        <w:t>strategy published</w:t>
      </w:r>
      <w:r w:rsidR="004B260D">
        <w:rPr>
          <w:rFonts w:asciiTheme="minorHAnsi" w:hAnsiTheme="minorHAnsi" w:cs="Arial"/>
        </w:rPr>
        <w:t xml:space="preserve"> </w:t>
      </w:r>
      <w:r w:rsidR="004B260D" w:rsidRPr="004B260D">
        <w:rPr>
          <w:rFonts w:asciiTheme="minorHAnsi" w:hAnsiTheme="minorHAnsi" w:cs="Arial"/>
          <w:color w:val="auto"/>
        </w:rPr>
        <w:t>recently</w:t>
      </w:r>
      <w:r w:rsidR="00EE52CF" w:rsidRPr="00F15089">
        <w:rPr>
          <w:rFonts w:asciiTheme="minorHAnsi" w:hAnsiTheme="minorHAnsi" w:cs="Arial"/>
        </w:rPr>
        <w:t xml:space="preserve">. </w:t>
      </w:r>
    </w:p>
    <w:p w:rsidR="004B260D" w:rsidRPr="00F15089" w:rsidRDefault="004B260D" w:rsidP="00F15089">
      <w:pPr>
        <w:pStyle w:val="Default"/>
        <w:jc w:val="both"/>
        <w:rPr>
          <w:rFonts w:asciiTheme="minorHAnsi" w:hAnsiTheme="minorHAnsi" w:cs="Arial"/>
        </w:rPr>
      </w:pPr>
    </w:p>
    <w:p w:rsidR="00EE52CF" w:rsidRDefault="00EE52CF" w:rsidP="00F15089">
      <w:pPr>
        <w:autoSpaceDE w:val="0"/>
        <w:autoSpaceDN w:val="0"/>
        <w:adjustRightInd w:val="0"/>
        <w:spacing w:after="0" w:line="240" w:lineRule="auto"/>
        <w:jc w:val="both"/>
        <w:rPr>
          <w:rFonts w:cs="Arial"/>
          <w:color w:val="000000"/>
          <w:sz w:val="24"/>
          <w:szCs w:val="24"/>
        </w:rPr>
      </w:pPr>
      <w:r w:rsidRPr="00F15089">
        <w:rPr>
          <w:rFonts w:cs="Arial"/>
          <w:color w:val="000000"/>
          <w:sz w:val="24"/>
          <w:szCs w:val="24"/>
        </w:rPr>
        <w:t xml:space="preserve">The government have introduced new legislation to fill a gap in the law to tackle stalking and driven a programme of training for police and prosecutors to ensure that stalking is recognised and dealt with effectively. However, they want to be absolutely sure that they are doing all they can to protect victims of this frightening and often hidden act where behaviour can cause considerable fear and distress, irrespective of whether a prosecution can be commenced. </w:t>
      </w:r>
    </w:p>
    <w:p w:rsidR="003E76EA" w:rsidRPr="00F15089" w:rsidRDefault="003E76EA" w:rsidP="00F15089">
      <w:pPr>
        <w:autoSpaceDE w:val="0"/>
        <w:autoSpaceDN w:val="0"/>
        <w:adjustRightInd w:val="0"/>
        <w:spacing w:after="0" w:line="240" w:lineRule="auto"/>
        <w:jc w:val="both"/>
        <w:rPr>
          <w:rFonts w:cs="Arial"/>
          <w:color w:val="000000"/>
          <w:sz w:val="24"/>
          <w:szCs w:val="24"/>
        </w:rPr>
      </w:pPr>
    </w:p>
    <w:p w:rsidR="00EE52CF" w:rsidRDefault="0076347F" w:rsidP="00F15089">
      <w:pPr>
        <w:autoSpaceDE w:val="0"/>
        <w:autoSpaceDN w:val="0"/>
        <w:adjustRightInd w:val="0"/>
        <w:spacing w:after="0" w:line="240" w:lineRule="auto"/>
        <w:jc w:val="both"/>
        <w:rPr>
          <w:rFonts w:cs="Arial"/>
          <w:color w:val="000000"/>
          <w:sz w:val="24"/>
          <w:szCs w:val="24"/>
        </w:rPr>
      </w:pPr>
      <w:r w:rsidRPr="00F15089">
        <w:rPr>
          <w:rFonts w:cs="Arial"/>
          <w:color w:val="000000"/>
          <w:sz w:val="24"/>
          <w:szCs w:val="24"/>
        </w:rPr>
        <w:t>In her forward, Teresa May outlines that the</w:t>
      </w:r>
      <w:r w:rsidR="00EE52CF" w:rsidRPr="00F15089">
        <w:rPr>
          <w:rFonts w:cs="Arial"/>
          <w:color w:val="000000"/>
          <w:sz w:val="24"/>
          <w:szCs w:val="24"/>
        </w:rPr>
        <w:t xml:space="preserve"> nature of stalking can be delusional and obsessive with offenders going to extreme lengths to contact, follow and monitor their victims</w:t>
      </w:r>
      <w:r w:rsidRPr="00F15089">
        <w:rPr>
          <w:rFonts w:cs="Arial"/>
          <w:color w:val="000000"/>
          <w:sz w:val="24"/>
          <w:szCs w:val="24"/>
        </w:rPr>
        <w:t xml:space="preserve"> and is</w:t>
      </w:r>
      <w:r w:rsidR="00EE52CF" w:rsidRPr="00F15089">
        <w:rPr>
          <w:rFonts w:cs="Arial"/>
          <w:color w:val="000000"/>
          <w:sz w:val="24"/>
          <w:szCs w:val="24"/>
        </w:rPr>
        <w:t xml:space="preserve"> determined that this Government will do everything possible to identify the fixated nature of stalking behaviour at the earliest opportunity, protect victims and intervene to deter perpetrators before stalking behaviour becomes entrenched. </w:t>
      </w:r>
    </w:p>
    <w:p w:rsidR="00EE52CF" w:rsidRPr="00F15089" w:rsidRDefault="0076347F" w:rsidP="00F15089">
      <w:pPr>
        <w:autoSpaceDE w:val="0"/>
        <w:autoSpaceDN w:val="0"/>
        <w:adjustRightInd w:val="0"/>
        <w:spacing w:after="0" w:line="240" w:lineRule="auto"/>
        <w:jc w:val="both"/>
        <w:rPr>
          <w:rFonts w:cs="Arial"/>
          <w:color w:val="000000"/>
          <w:sz w:val="24"/>
          <w:szCs w:val="24"/>
        </w:rPr>
      </w:pPr>
      <w:r w:rsidRPr="00F15089">
        <w:rPr>
          <w:rFonts w:cs="Arial"/>
          <w:color w:val="000000"/>
          <w:sz w:val="24"/>
          <w:szCs w:val="24"/>
        </w:rPr>
        <w:t>As stalking</w:t>
      </w:r>
      <w:r w:rsidR="00EE52CF" w:rsidRPr="00F15089">
        <w:rPr>
          <w:rFonts w:cs="Arial"/>
          <w:color w:val="000000"/>
          <w:sz w:val="24"/>
          <w:szCs w:val="24"/>
        </w:rPr>
        <w:t xml:space="preserve"> can take place in the context of an ongoing pattern of domestic violence and abuse </w:t>
      </w:r>
      <w:r w:rsidRPr="00F15089">
        <w:rPr>
          <w:rFonts w:cs="Arial"/>
          <w:color w:val="000000"/>
          <w:sz w:val="24"/>
          <w:szCs w:val="24"/>
        </w:rPr>
        <w:t>the government</w:t>
      </w:r>
      <w:r w:rsidR="00EE52CF" w:rsidRPr="00F15089">
        <w:rPr>
          <w:rFonts w:cs="Arial"/>
          <w:color w:val="000000"/>
          <w:sz w:val="24"/>
          <w:szCs w:val="24"/>
        </w:rPr>
        <w:t xml:space="preserve"> have introduced a range of measures to protect victims in these circumstances, including the Domestic Violence Disclosure Scheme to alert people to previous violent offending, and the Domestic Violence Protection Order which allows for protections to be put in place for victims irrespective of whether a prosecution can be commenced. Alongside </w:t>
      </w:r>
      <w:r w:rsidRPr="00F15089">
        <w:rPr>
          <w:rFonts w:cs="Arial"/>
          <w:color w:val="000000"/>
          <w:sz w:val="24"/>
          <w:szCs w:val="24"/>
        </w:rPr>
        <w:t>the</w:t>
      </w:r>
      <w:r w:rsidR="00EE52CF" w:rsidRPr="00F15089">
        <w:rPr>
          <w:rFonts w:cs="Arial"/>
          <w:color w:val="000000"/>
          <w:sz w:val="24"/>
          <w:szCs w:val="24"/>
        </w:rPr>
        <w:t xml:space="preserve"> new offence of coercive or controlling behaviour, and the new stalking offences themselves, these measures are helping to protect victims from this abuse. </w:t>
      </w:r>
    </w:p>
    <w:p w:rsidR="00EE52CF" w:rsidRPr="00F15089" w:rsidRDefault="00EE52CF" w:rsidP="00F15089">
      <w:pPr>
        <w:autoSpaceDE w:val="0"/>
        <w:autoSpaceDN w:val="0"/>
        <w:adjustRightInd w:val="0"/>
        <w:spacing w:after="0" w:line="240" w:lineRule="auto"/>
        <w:jc w:val="both"/>
        <w:rPr>
          <w:rFonts w:cs="Arial"/>
          <w:color w:val="000000"/>
          <w:sz w:val="24"/>
          <w:szCs w:val="24"/>
        </w:rPr>
      </w:pPr>
      <w:r w:rsidRPr="00F15089">
        <w:rPr>
          <w:rFonts w:cs="Arial"/>
          <w:color w:val="000000"/>
          <w:sz w:val="24"/>
          <w:szCs w:val="24"/>
        </w:rPr>
        <w:t xml:space="preserve">However, in around half of cases, it seems stalking is taking place where only a very casual acquaintanceship exists between the perpetrator and their victim. While it is encouraging that prosecutions under the legislation the previous Government introduced in 2012 are increasing, there may still be a gap between the time when the offending behaviour begins and the time when a prosecution can be commenced where we could be doing more to deter the perpetrator from their obsession. The actions of a stalker can seem innocuous on the surface and there is a risk that the developing fixation, which may differentiate the stalker from the harasser, could be missed and therefore not addressed in the early stages when there is the best chance of heading off a prolonged campaign of stalking which may last for many years and cause significant harm to the victim. </w:t>
      </w:r>
      <w:r w:rsidR="0076347F" w:rsidRPr="00F15089">
        <w:rPr>
          <w:rFonts w:cs="Arial"/>
          <w:color w:val="000000"/>
          <w:sz w:val="24"/>
          <w:szCs w:val="24"/>
        </w:rPr>
        <w:t xml:space="preserve">  On that basis the government have recently consulted with </w:t>
      </w:r>
      <w:r w:rsidRPr="00F15089">
        <w:rPr>
          <w:rFonts w:cs="Arial"/>
          <w:color w:val="000000"/>
          <w:sz w:val="24"/>
          <w:szCs w:val="24"/>
        </w:rPr>
        <w:t xml:space="preserve">victims and those who work in this field to understand how </w:t>
      </w:r>
      <w:r w:rsidR="00583B3C" w:rsidRPr="00F15089">
        <w:rPr>
          <w:rFonts w:cs="Arial"/>
          <w:color w:val="000000"/>
          <w:sz w:val="24"/>
          <w:szCs w:val="24"/>
        </w:rPr>
        <w:t>they</w:t>
      </w:r>
      <w:r w:rsidRPr="00F15089">
        <w:rPr>
          <w:rFonts w:cs="Arial"/>
          <w:color w:val="000000"/>
          <w:sz w:val="24"/>
          <w:szCs w:val="24"/>
        </w:rPr>
        <w:t xml:space="preserve"> can offer the best possible protection against stalking and ’stranger stalking’ in particular. </w:t>
      </w:r>
    </w:p>
    <w:p w:rsidR="004B260D" w:rsidRDefault="004B260D" w:rsidP="00F15089">
      <w:pPr>
        <w:autoSpaceDE w:val="0"/>
        <w:autoSpaceDN w:val="0"/>
        <w:adjustRightInd w:val="0"/>
        <w:spacing w:after="0" w:line="240" w:lineRule="auto"/>
        <w:jc w:val="both"/>
        <w:rPr>
          <w:rFonts w:cs="Arial"/>
          <w:color w:val="000000"/>
          <w:sz w:val="24"/>
          <w:szCs w:val="24"/>
        </w:rPr>
      </w:pPr>
    </w:p>
    <w:p w:rsidR="00583B3C" w:rsidRDefault="00583B3C" w:rsidP="00F15089">
      <w:pPr>
        <w:autoSpaceDE w:val="0"/>
        <w:autoSpaceDN w:val="0"/>
        <w:adjustRightInd w:val="0"/>
        <w:spacing w:after="0" w:line="240" w:lineRule="auto"/>
        <w:jc w:val="both"/>
        <w:rPr>
          <w:rFonts w:cs="Arial"/>
          <w:color w:val="000000"/>
          <w:sz w:val="24"/>
          <w:szCs w:val="24"/>
        </w:rPr>
      </w:pPr>
      <w:r w:rsidRPr="00F15089">
        <w:rPr>
          <w:rFonts w:cs="Arial"/>
          <w:color w:val="000000"/>
          <w:sz w:val="24"/>
          <w:szCs w:val="24"/>
        </w:rPr>
        <w:t>Between 1</w:t>
      </w:r>
      <w:r w:rsidRPr="00F15089">
        <w:rPr>
          <w:rFonts w:cs="Arial"/>
          <w:color w:val="000000"/>
          <w:sz w:val="24"/>
          <w:szCs w:val="24"/>
          <w:vertAlign w:val="superscript"/>
        </w:rPr>
        <w:t>st</w:t>
      </w:r>
      <w:r w:rsidRPr="00F15089">
        <w:rPr>
          <w:rFonts w:cs="Arial"/>
          <w:color w:val="000000"/>
          <w:sz w:val="24"/>
          <w:szCs w:val="24"/>
        </w:rPr>
        <w:t xml:space="preserve"> April 2014 and 31</w:t>
      </w:r>
      <w:r w:rsidRPr="00F15089">
        <w:rPr>
          <w:rFonts w:cs="Arial"/>
          <w:color w:val="000000"/>
          <w:sz w:val="24"/>
          <w:szCs w:val="24"/>
          <w:vertAlign w:val="superscript"/>
        </w:rPr>
        <w:t>st</w:t>
      </w:r>
      <w:r w:rsidRPr="00F15089">
        <w:rPr>
          <w:rFonts w:cs="Arial"/>
          <w:color w:val="000000"/>
          <w:sz w:val="24"/>
          <w:szCs w:val="24"/>
        </w:rPr>
        <w:t xml:space="preserve"> December 2015 there have been 23 recorded cases of Stalking in Cumbria.  Of these, 3 cases involved “Stranger Stalking”.</w:t>
      </w:r>
      <w:r w:rsidR="00517E73" w:rsidRPr="00F15089">
        <w:rPr>
          <w:rStyle w:val="FootnoteReference"/>
          <w:rFonts w:cs="Arial"/>
          <w:color w:val="000000"/>
          <w:sz w:val="24"/>
          <w:szCs w:val="24"/>
        </w:rPr>
        <w:footnoteReference w:id="26"/>
      </w:r>
    </w:p>
    <w:p w:rsidR="008C1773" w:rsidRDefault="008C1773" w:rsidP="00F15089">
      <w:pPr>
        <w:autoSpaceDE w:val="0"/>
        <w:autoSpaceDN w:val="0"/>
        <w:adjustRightInd w:val="0"/>
        <w:spacing w:after="0" w:line="240" w:lineRule="auto"/>
        <w:jc w:val="both"/>
        <w:rPr>
          <w:rFonts w:cs="Arial"/>
          <w:color w:val="000000"/>
          <w:sz w:val="24"/>
          <w:szCs w:val="24"/>
        </w:rPr>
      </w:pPr>
    </w:p>
    <w:tbl>
      <w:tblPr>
        <w:tblStyle w:val="TableGrid"/>
        <w:tblW w:w="0" w:type="auto"/>
        <w:tblLook w:val="04A0" w:firstRow="1" w:lastRow="0" w:firstColumn="1" w:lastColumn="0" w:noHBand="0" w:noVBand="1"/>
      </w:tblPr>
      <w:tblGrid>
        <w:gridCol w:w="9242"/>
      </w:tblGrid>
      <w:tr w:rsidR="008C1773" w:rsidTr="008C1773">
        <w:tc>
          <w:tcPr>
            <w:tcW w:w="9242" w:type="dxa"/>
          </w:tcPr>
          <w:p w:rsidR="008C1773" w:rsidRDefault="008C1773" w:rsidP="008C1773">
            <w:pPr>
              <w:autoSpaceDE w:val="0"/>
              <w:autoSpaceDN w:val="0"/>
              <w:adjustRightInd w:val="0"/>
              <w:jc w:val="both"/>
              <w:rPr>
                <w:rFonts w:cs="Arial"/>
                <w:color w:val="000000"/>
                <w:sz w:val="24"/>
                <w:szCs w:val="24"/>
              </w:rPr>
            </w:pPr>
            <w:r>
              <w:rPr>
                <w:rFonts w:cs="Arial"/>
                <w:color w:val="000000"/>
                <w:sz w:val="24"/>
                <w:szCs w:val="24"/>
              </w:rPr>
              <w:t>Recommendation</w:t>
            </w:r>
            <w:r w:rsidR="00731DE4">
              <w:rPr>
                <w:rFonts w:cs="Arial"/>
                <w:color w:val="000000"/>
                <w:sz w:val="24"/>
                <w:szCs w:val="24"/>
              </w:rPr>
              <w:t xml:space="preserve"> 20</w:t>
            </w:r>
            <w:r>
              <w:rPr>
                <w:rFonts w:cs="Arial"/>
                <w:color w:val="000000"/>
                <w:sz w:val="24"/>
                <w:szCs w:val="24"/>
              </w:rPr>
              <w:t xml:space="preserve">: Consider implementing practices in line with the refreshed VAWG </w:t>
            </w:r>
            <w:r w:rsidR="001E3BC3">
              <w:rPr>
                <w:rFonts w:cs="Arial"/>
                <w:color w:val="000000"/>
                <w:sz w:val="24"/>
                <w:szCs w:val="24"/>
              </w:rPr>
              <w:t>strategy.</w:t>
            </w:r>
          </w:p>
        </w:tc>
      </w:tr>
    </w:tbl>
    <w:p w:rsidR="000910B5" w:rsidRDefault="007B0B20" w:rsidP="000910B5">
      <w:pPr>
        <w:pStyle w:val="Heading1"/>
        <w:rPr>
          <w:sz w:val="24"/>
          <w:szCs w:val="24"/>
        </w:rPr>
      </w:pPr>
      <w:bookmarkStart w:id="98" w:name="_Toc448223133"/>
      <w:r w:rsidRPr="00517E73">
        <w:t>Sexual Violence</w:t>
      </w:r>
      <w:bookmarkEnd w:id="98"/>
      <w:r w:rsidR="000910B5">
        <w:rPr>
          <w:sz w:val="24"/>
          <w:szCs w:val="24"/>
        </w:rPr>
        <w:t xml:space="preserve"> </w:t>
      </w:r>
    </w:p>
    <w:p w:rsidR="007B0B20" w:rsidRPr="000910B5" w:rsidRDefault="007B0B20" w:rsidP="000910B5">
      <w:pPr>
        <w:jc w:val="both"/>
        <w:rPr>
          <w:rFonts w:asciiTheme="majorHAnsi" w:hAnsiTheme="majorHAnsi"/>
          <w:b/>
        </w:rPr>
      </w:pPr>
      <w:r w:rsidRPr="000910B5">
        <w:t>When comparing police data from April 14 to March 15 with the previous year, sexual offences in Cumbria increased by 68%, from 415 to 696. During this period rapes increased by 62% from 124 to 201 and other sexual offences i</w:t>
      </w:r>
      <w:r w:rsidR="00660F8A" w:rsidRPr="000910B5">
        <w:t>ncreased by 70% from 291 to 495 this increase in line with the national trend.</w:t>
      </w:r>
      <w:r w:rsidRPr="000910B5">
        <w:t xml:space="preserve"> </w:t>
      </w:r>
    </w:p>
    <w:p w:rsidR="007B0B20" w:rsidRPr="007B0B20" w:rsidRDefault="00FD329F" w:rsidP="007B0B20">
      <w:pPr>
        <w:spacing w:line="240" w:lineRule="auto"/>
        <w:jc w:val="both"/>
        <w:rPr>
          <w:sz w:val="24"/>
          <w:szCs w:val="24"/>
        </w:rPr>
      </w:pPr>
      <w:r w:rsidRPr="007B0B20">
        <w:rPr>
          <w:noProof/>
          <w:sz w:val="24"/>
          <w:szCs w:val="24"/>
          <w:lang w:eastAsia="en-GB"/>
        </w:rPr>
        <mc:AlternateContent>
          <mc:Choice Requires="wps">
            <w:drawing>
              <wp:anchor distT="0" distB="0" distL="114300" distR="114300" simplePos="0" relativeHeight="251664384" behindDoc="0" locked="0" layoutInCell="1" allowOverlap="1" wp14:anchorId="559D25FC" wp14:editId="08C70613">
                <wp:simplePos x="0" y="0"/>
                <wp:positionH relativeFrom="margin">
                  <wp:posOffset>2295525</wp:posOffset>
                </wp:positionH>
                <wp:positionV relativeFrom="margin">
                  <wp:posOffset>3076575</wp:posOffset>
                </wp:positionV>
                <wp:extent cx="3657600" cy="2710180"/>
                <wp:effectExtent l="57150" t="19050" r="76200" b="1271270"/>
                <wp:wrapSquare wrapText="bothSides"/>
                <wp:docPr id="11" name="Rectangular Callout 11"/>
                <wp:cNvGraphicFramePr/>
                <a:graphic xmlns:a="http://schemas.openxmlformats.org/drawingml/2006/main">
                  <a:graphicData uri="http://schemas.microsoft.com/office/word/2010/wordprocessingShape">
                    <wps:wsp>
                      <wps:cNvSpPr/>
                      <wps:spPr>
                        <a:xfrm>
                          <a:off x="0" y="0"/>
                          <a:ext cx="3657600" cy="2710180"/>
                        </a:xfrm>
                        <a:prstGeom prst="wedgeRectCallout">
                          <a:avLst>
                            <a:gd name="adj1" fmla="val 35060"/>
                            <a:gd name="adj2" fmla="val 93575"/>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356AF4" w:rsidRDefault="00356AF4" w:rsidP="007B0B20">
                            <w:pPr>
                              <w:jc w:val="center"/>
                              <w:rPr>
                                <w:rFonts w:cs="Arial"/>
                                <w:b/>
                                <w:color w:val="FFFFFF" w:themeColor="background1"/>
                                <w:sz w:val="24"/>
                                <w:szCs w:val="24"/>
                              </w:rPr>
                            </w:pPr>
                            <w:r>
                              <w:rPr>
                                <w:rFonts w:cs="Arial"/>
                                <w:b/>
                                <w:color w:val="FFFFFF" w:themeColor="background1"/>
                                <w:sz w:val="24"/>
                                <w:szCs w:val="24"/>
                              </w:rPr>
                              <w:t>Sarah</w:t>
                            </w:r>
                          </w:p>
                          <w:p w:rsidR="00356AF4" w:rsidRPr="0068242F" w:rsidRDefault="00356AF4" w:rsidP="007B0B20">
                            <w:pPr>
                              <w:rPr>
                                <w:rFonts w:cs="Arial"/>
                                <w:color w:val="FFFFFF" w:themeColor="background1"/>
                                <w:sz w:val="24"/>
                                <w:szCs w:val="24"/>
                              </w:rPr>
                            </w:pPr>
                            <w:r w:rsidRPr="0068242F">
                              <w:rPr>
                                <w:rFonts w:cs="Arial"/>
                                <w:color w:val="FFFFFF" w:themeColor="background1"/>
                                <w:sz w:val="24"/>
                                <w:szCs w:val="24"/>
                              </w:rPr>
                              <w:t>“The male doctor on duty looked at me as though I was a piece of meat and offered no help.”</w:t>
                            </w:r>
                          </w:p>
                          <w:p w:rsidR="00356AF4" w:rsidRPr="0068242F" w:rsidRDefault="00356AF4" w:rsidP="007B0B20">
                            <w:pPr>
                              <w:rPr>
                                <w:rFonts w:cs="Arial"/>
                                <w:color w:val="FFFFFF" w:themeColor="background1"/>
                                <w:sz w:val="24"/>
                                <w:szCs w:val="24"/>
                              </w:rPr>
                            </w:pPr>
                            <w:r w:rsidRPr="0068242F">
                              <w:rPr>
                                <w:rFonts w:cs="Arial"/>
                                <w:color w:val="FFFFFF" w:themeColor="background1"/>
                                <w:sz w:val="24"/>
                                <w:szCs w:val="24"/>
                              </w:rPr>
                              <w:t>“About 5 weeks after the rape my mam told the police officer that she was worried about me, I was really struggling. The Police said I couldn’t have counselling until after the trial but they got me an ISVA. I got on really well with the ISVA; she has been great, very supportive”.</w:t>
                            </w:r>
                          </w:p>
                          <w:p w:rsidR="00356AF4" w:rsidRPr="0068242F" w:rsidRDefault="00356AF4" w:rsidP="007B0B20">
                            <w:pPr>
                              <w:spacing w:before="100" w:beforeAutospacing="1" w:after="100" w:afterAutospacing="1" w:line="240" w:lineRule="auto"/>
                              <w:jc w:val="center"/>
                              <w:rPr>
                                <w:rFonts w:eastAsia="Times New Roman" w:cs="Arial"/>
                                <w:b/>
                                <w:color w:val="FFFFFF" w:themeColor="background1"/>
                                <w:sz w:val="24"/>
                                <w:szCs w:val="24"/>
                                <w:lang w:val="en-US"/>
                              </w:rPr>
                            </w:pPr>
                            <w:r w:rsidRPr="0068242F">
                              <w:rPr>
                                <w:rFonts w:eastAsia="Times New Roman" w:cs="Arial"/>
                                <w:b/>
                                <w:color w:val="FFFFFF" w:themeColor="background1"/>
                                <w:sz w:val="24"/>
                                <w:szCs w:val="24"/>
                                <w:lang w:val="en-US"/>
                              </w:rPr>
                              <w:t>“The service at the SARC was excellent.”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1" o:spid="_x0000_s1031" type="#_x0000_t61" style="position:absolute;left:0;text-align:left;margin-left:180.75pt;margin-top:242.25pt;width:4in;height:213.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" adj="18373,31012" fillcolor="#769535" strokecolor="#98b954">
                <v:fill color2="#9cc746" rotate="t" angle="180" colors="0 #769535;52429f #9bc348;1 #9cc746" focus="100%" type="gradient">
                  <o:fill v:ext="view" type="gradientUnscaled"/>
                </v:fill>
                <v:shadow on="t" color="black" opacity="22937f" origin=",.5" offset="0,.63889mm"/>
                <v:textbox>
                  <w:txbxContent>
                    <w:p w:rsidR="00356AF4" w:rsidRDefault="00356AF4" w:rsidP="007B0B20">
                      <w:pPr>
                        <w:jc w:val="center"/>
                        <w:rPr>
                          <w:rFonts w:cs="Arial"/>
                          <w:b/>
                          <w:color w:val="FFFFFF" w:themeColor="background1"/>
                          <w:sz w:val="24"/>
                          <w:szCs w:val="24"/>
                        </w:rPr>
                      </w:pPr>
                      <w:r>
                        <w:rPr>
                          <w:rFonts w:cs="Arial"/>
                          <w:b/>
                          <w:color w:val="FFFFFF" w:themeColor="background1"/>
                          <w:sz w:val="24"/>
                          <w:szCs w:val="24"/>
                        </w:rPr>
                        <w:t>Sarah</w:t>
                      </w:r>
                    </w:p>
                    <w:p w:rsidR="00356AF4" w:rsidRPr="0068242F" w:rsidRDefault="00356AF4" w:rsidP="007B0B20">
                      <w:pPr>
                        <w:rPr>
                          <w:rFonts w:cs="Arial"/>
                          <w:color w:val="FFFFFF" w:themeColor="background1"/>
                          <w:sz w:val="24"/>
                          <w:szCs w:val="24"/>
                        </w:rPr>
                      </w:pPr>
                      <w:r w:rsidRPr="0068242F">
                        <w:rPr>
                          <w:rFonts w:cs="Arial"/>
                          <w:color w:val="FFFFFF" w:themeColor="background1"/>
                          <w:sz w:val="24"/>
                          <w:szCs w:val="24"/>
                        </w:rPr>
                        <w:t>“The male doctor on duty looked at me as though I was a piece of meat and offered no help.”</w:t>
                      </w:r>
                    </w:p>
                    <w:p w:rsidR="00356AF4" w:rsidRPr="0068242F" w:rsidRDefault="00356AF4" w:rsidP="007B0B20">
                      <w:pPr>
                        <w:rPr>
                          <w:rFonts w:cs="Arial"/>
                          <w:color w:val="FFFFFF" w:themeColor="background1"/>
                          <w:sz w:val="24"/>
                          <w:szCs w:val="24"/>
                        </w:rPr>
                      </w:pPr>
                      <w:r w:rsidRPr="0068242F">
                        <w:rPr>
                          <w:rFonts w:cs="Arial"/>
                          <w:color w:val="FFFFFF" w:themeColor="background1"/>
                          <w:sz w:val="24"/>
                          <w:szCs w:val="24"/>
                        </w:rPr>
                        <w:t>“About 5 weeks after the rape my mam told the police officer that she was worried about me, I was really struggling. The Police said I couldn’t have counselling until after the trial but they got me an ISVA. I got on really well with the ISVA; she has been great, very supportive”.</w:t>
                      </w:r>
                    </w:p>
                    <w:p w:rsidR="00356AF4" w:rsidRPr="0068242F" w:rsidRDefault="00356AF4" w:rsidP="007B0B20">
                      <w:pPr>
                        <w:spacing w:before="100" w:beforeAutospacing="1" w:after="100" w:afterAutospacing="1" w:line="240" w:lineRule="auto"/>
                        <w:jc w:val="center"/>
                        <w:rPr>
                          <w:rFonts w:eastAsia="Times New Roman" w:cs="Arial"/>
                          <w:b/>
                          <w:color w:val="FFFFFF" w:themeColor="background1"/>
                          <w:sz w:val="24"/>
                          <w:szCs w:val="24"/>
                          <w:lang w:val="en-US"/>
                        </w:rPr>
                      </w:pPr>
                      <w:r w:rsidRPr="0068242F">
                        <w:rPr>
                          <w:rFonts w:eastAsia="Times New Roman" w:cs="Arial"/>
                          <w:b/>
                          <w:color w:val="FFFFFF" w:themeColor="background1"/>
                          <w:sz w:val="24"/>
                          <w:szCs w:val="24"/>
                          <w:lang w:val="en-US"/>
                        </w:rPr>
                        <w:t>“The service at the SARC was excellent.”</w:t>
                      </w:r>
                    </w:p>
                  </w:txbxContent>
                </v:textbox>
                <w10:wrap type="square" anchorx="margin" anchory="margin"/>
              </v:shape>
            </w:pict>
          </mc:Fallback>
        </mc:AlternateContent>
      </w:r>
      <w:r w:rsidR="00A16B9A">
        <w:rPr>
          <w:sz w:val="24"/>
          <w:szCs w:val="24"/>
        </w:rPr>
        <w:t>Victim Support r</w:t>
      </w:r>
      <w:r w:rsidR="007B0B20" w:rsidRPr="007B0B20">
        <w:rPr>
          <w:sz w:val="24"/>
          <w:szCs w:val="24"/>
        </w:rPr>
        <w:t>eported that during April 2014 to March 2015 they received 482 referrals for victims of sexual abuse, during this period 48% of their client base were females compared to 44% male for all crimes and the highest representative age group were 25 to 34.</w:t>
      </w:r>
      <w:r w:rsidR="00A06FC9">
        <w:rPr>
          <w:rStyle w:val="FootnoteReference"/>
          <w:sz w:val="24"/>
          <w:szCs w:val="24"/>
        </w:rPr>
        <w:footnoteReference w:id="27"/>
      </w:r>
    </w:p>
    <w:p w:rsidR="007B0B20" w:rsidRPr="007B0B20" w:rsidRDefault="007B0B20" w:rsidP="007B0B20">
      <w:pPr>
        <w:spacing w:line="240" w:lineRule="auto"/>
        <w:jc w:val="both"/>
        <w:rPr>
          <w:sz w:val="24"/>
          <w:szCs w:val="24"/>
        </w:rPr>
      </w:pPr>
      <w:r w:rsidRPr="007B0B20">
        <w:rPr>
          <w:sz w:val="24"/>
          <w:szCs w:val="24"/>
        </w:rPr>
        <w:t>Between November 1 2013 and October 31</w:t>
      </w:r>
      <w:r w:rsidRPr="007B0B20">
        <w:rPr>
          <w:sz w:val="24"/>
          <w:szCs w:val="24"/>
          <w:vertAlign w:val="superscript"/>
        </w:rPr>
        <w:t>st</w:t>
      </w:r>
      <w:r w:rsidRPr="007B0B20">
        <w:rPr>
          <w:sz w:val="24"/>
          <w:szCs w:val="24"/>
        </w:rPr>
        <w:t xml:space="preserve"> 2014 Safety Net Advice and Support Centre received 184 referrals, this was a 21% rise on the previous year. Of those referrals 148 were to help females and 36 males. Eighty one were to help children under the age of 16.  More than 100 individuals referred were from North Cumbria, 67 from the west and 11 from South Cumbria. In the following 5 months Safety Net received a further 89 referrals.</w:t>
      </w:r>
      <w:r w:rsidR="00A06FC9">
        <w:rPr>
          <w:rStyle w:val="FootnoteReference"/>
          <w:sz w:val="24"/>
          <w:szCs w:val="24"/>
        </w:rPr>
        <w:footnoteReference w:id="28"/>
      </w:r>
      <w:r w:rsidRPr="007B0B20">
        <w:rPr>
          <w:sz w:val="24"/>
          <w:szCs w:val="24"/>
        </w:rPr>
        <w:t xml:space="preserve"> The Birchall Trust provides support and counselling for the majority of victims of sexual violence in the south of the county.</w:t>
      </w:r>
    </w:p>
    <w:p w:rsidR="00834DA5" w:rsidRDefault="00834DA5" w:rsidP="00834DA5">
      <w:pPr>
        <w:spacing w:line="240" w:lineRule="auto"/>
        <w:jc w:val="both"/>
        <w:rPr>
          <w:sz w:val="24"/>
          <w:szCs w:val="24"/>
        </w:rPr>
      </w:pPr>
      <w:r w:rsidRPr="00834DA5">
        <w:rPr>
          <w:sz w:val="24"/>
          <w:szCs w:val="24"/>
        </w:rPr>
        <w:t>The introduction of the Bridgeway Sexual Assault Support Services will hopefully ensure that any gaps previously identified for victims of rape and sexual assault will be addressed (See Case Study-Annexe 4). That said, the figures recently published by HMIC with regard to the number of Rape cases actually proceeding to court and then receiving a guilty verdict is understandably difficult for victims to comprehend.</w:t>
      </w:r>
    </w:p>
    <w:p w:rsidR="00E14755" w:rsidRPr="00834DA5" w:rsidRDefault="00E14755" w:rsidP="00834DA5">
      <w:pPr>
        <w:spacing w:line="240" w:lineRule="auto"/>
        <w:jc w:val="both"/>
        <w:rPr>
          <w:sz w:val="24"/>
          <w:szCs w:val="24"/>
        </w:rPr>
      </w:pPr>
    </w:p>
    <w:tbl>
      <w:tblPr>
        <w:tblStyle w:val="MediumShading11"/>
        <w:tblW w:w="0" w:type="auto"/>
        <w:tblLook w:val="04A0" w:firstRow="1" w:lastRow="0" w:firstColumn="1" w:lastColumn="0" w:noHBand="0" w:noVBand="1"/>
      </w:tblPr>
      <w:tblGrid>
        <w:gridCol w:w="9242"/>
      </w:tblGrid>
      <w:tr w:rsidR="00834DA5" w:rsidRPr="00834DA5" w:rsidTr="00365C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834DA5" w:rsidRPr="00834DA5" w:rsidRDefault="00834DA5" w:rsidP="00834DA5">
            <w:r w:rsidRPr="00834DA5">
              <w:t>Recommendation</w:t>
            </w:r>
            <w:r w:rsidR="00731DE4">
              <w:t xml:space="preserve"> 21</w:t>
            </w:r>
            <w:r w:rsidRPr="00834DA5">
              <w:t>:</w:t>
            </w:r>
            <w:r w:rsidR="00B73B4D">
              <w:t xml:space="preserve"> Consider </w:t>
            </w:r>
            <w:r w:rsidRPr="00834DA5">
              <w:t xml:space="preserve"> Introduction of a </w:t>
            </w:r>
            <w:r w:rsidR="001E3BC3" w:rsidRPr="00834DA5">
              <w:t>multi-agency</w:t>
            </w:r>
            <w:r w:rsidRPr="00834DA5">
              <w:t xml:space="preserve"> Rape/SV scrutiny panel</w:t>
            </w:r>
            <w:r w:rsidR="00B73B4D">
              <w:t xml:space="preserve"> and SV MARAC</w:t>
            </w:r>
          </w:p>
        </w:tc>
      </w:tr>
      <w:tr w:rsidR="00834DA5" w:rsidRPr="00834DA5" w:rsidTr="0036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834DA5" w:rsidRPr="00834DA5" w:rsidRDefault="00834DA5" w:rsidP="00834DA5">
            <w:r w:rsidRPr="00834DA5">
              <w:t>Recommendatio</w:t>
            </w:r>
            <w:r w:rsidR="008C4DF5">
              <w:t>n</w:t>
            </w:r>
            <w:r w:rsidR="00731DE4">
              <w:t xml:space="preserve"> 22</w:t>
            </w:r>
            <w:r w:rsidR="008C4DF5">
              <w:t xml:space="preserve">: Introduction of a </w:t>
            </w:r>
            <w:r w:rsidRPr="00834DA5">
              <w:t xml:space="preserve"> Juror </w:t>
            </w:r>
            <w:r w:rsidR="008C4DF5">
              <w:t xml:space="preserve"> 13 </w:t>
            </w:r>
            <w:r w:rsidRPr="00834DA5">
              <w:t xml:space="preserve">type project </w:t>
            </w:r>
          </w:p>
        </w:tc>
      </w:tr>
      <w:tr w:rsidR="00834DA5" w:rsidRPr="00834DA5" w:rsidTr="00365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834DA5" w:rsidRPr="00834DA5" w:rsidRDefault="00834DA5" w:rsidP="00834DA5">
            <w:pPr>
              <w:rPr>
                <w:rFonts w:cs="Arial"/>
                <w:color w:val="000000" w:themeColor="accent1"/>
              </w:rPr>
            </w:pPr>
            <w:r w:rsidRPr="00834DA5">
              <w:t>Recommendation</w:t>
            </w:r>
            <w:r w:rsidR="00731DE4">
              <w:t xml:space="preserve"> 23</w:t>
            </w:r>
            <w:r w:rsidRPr="00834DA5">
              <w:t>: Adopt the recommendations of the reports  Getting it right in Cumbria for Adults following Rape and Sexual Assault and Getting it right in Cumbria for Children and Young People following Rape and Sexual Assault</w:t>
            </w:r>
          </w:p>
        </w:tc>
      </w:tr>
    </w:tbl>
    <w:p w:rsidR="00834DA5" w:rsidRPr="007B0B20" w:rsidRDefault="00834DA5" w:rsidP="007B0B20">
      <w:pPr>
        <w:spacing w:line="240" w:lineRule="auto"/>
        <w:jc w:val="both"/>
        <w:rPr>
          <w:sz w:val="24"/>
          <w:szCs w:val="24"/>
        </w:rPr>
      </w:pPr>
    </w:p>
    <w:p w:rsidR="007B0B20" w:rsidRPr="007B0B20" w:rsidRDefault="007B0B20" w:rsidP="00A16B9A">
      <w:pPr>
        <w:pStyle w:val="Heading2"/>
      </w:pPr>
      <w:bookmarkStart w:id="99" w:name="_Toc448223134"/>
      <w:r w:rsidRPr="007B0B20">
        <w:t>So called Honour Based Violence, Forced Marriage and Female Genital Mutilation</w:t>
      </w:r>
      <w:bookmarkEnd w:id="99"/>
    </w:p>
    <w:p w:rsidR="007B0B20" w:rsidRPr="007B0B20" w:rsidRDefault="007B0B20" w:rsidP="007B0B20">
      <w:pPr>
        <w:spacing w:line="240" w:lineRule="auto"/>
        <w:jc w:val="both"/>
        <w:rPr>
          <w:sz w:val="24"/>
          <w:szCs w:val="24"/>
        </w:rPr>
      </w:pPr>
      <w:r w:rsidRPr="007B0B20">
        <w:rPr>
          <w:sz w:val="24"/>
          <w:szCs w:val="24"/>
        </w:rPr>
        <w:t>Intelligence tells us that there have been a very small number of cases where victims have fled to Cumbria to avoid a forced marriage</w:t>
      </w:r>
      <w:r w:rsidR="00382F41" w:rsidRPr="00382F41">
        <w:rPr>
          <w:sz w:val="24"/>
          <w:szCs w:val="24"/>
        </w:rPr>
        <w:t xml:space="preserve"> </w:t>
      </w:r>
      <w:r w:rsidR="00382F41" w:rsidRPr="007B0B20">
        <w:rPr>
          <w:sz w:val="24"/>
          <w:szCs w:val="24"/>
        </w:rPr>
        <w:t>however as with most serious victim-based crimes there is an element of under-repo</w:t>
      </w:r>
      <w:r w:rsidR="00382F41">
        <w:rPr>
          <w:sz w:val="24"/>
          <w:szCs w:val="24"/>
        </w:rPr>
        <w:t>rting</w:t>
      </w:r>
      <w:r w:rsidRPr="007B0B20">
        <w:rPr>
          <w:sz w:val="24"/>
          <w:szCs w:val="24"/>
        </w:rPr>
        <w:t>. We cannot however confirm whether or not females living in Cumbria have been forced into marriage against their wishes or whether they have been taken from Cumbria to be married elsewhere. There is no recorded evidence of any victims of female genital mutilation.</w:t>
      </w:r>
      <w:r w:rsidR="00382F41">
        <w:rPr>
          <w:sz w:val="24"/>
          <w:szCs w:val="24"/>
        </w:rPr>
        <w:t xml:space="preserve">  </w:t>
      </w:r>
      <w:r w:rsidR="00B73783">
        <w:rPr>
          <w:sz w:val="24"/>
          <w:szCs w:val="24"/>
        </w:rPr>
        <w:t>That said, we cannot assume that because we have no evidence, that this is not happening in Cumbria and</w:t>
      </w:r>
      <w:r w:rsidR="00476756">
        <w:rPr>
          <w:sz w:val="24"/>
          <w:szCs w:val="24"/>
        </w:rPr>
        <w:t xml:space="preserve"> we</w:t>
      </w:r>
      <w:r w:rsidR="00B73783">
        <w:rPr>
          <w:sz w:val="24"/>
          <w:szCs w:val="24"/>
        </w:rPr>
        <w:t xml:space="preserve"> need to have some understanding and be prepared for if the circumstances arise.</w:t>
      </w:r>
    </w:p>
    <w:p w:rsidR="00382F41" w:rsidRPr="007B0B20" w:rsidRDefault="00382F41" w:rsidP="00382F41">
      <w:pPr>
        <w:spacing w:line="240" w:lineRule="auto"/>
        <w:jc w:val="both"/>
        <w:rPr>
          <w:sz w:val="24"/>
          <w:szCs w:val="24"/>
        </w:rPr>
      </w:pPr>
      <w:r w:rsidRPr="007B0B20">
        <w:rPr>
          <w:sz w:val="24"/>
          <w:szCs w:val="24"/>
        </w:rPr>
        <w:t>Nationally 141 British girls have been murdered by their own family in so-called ‘honour’ violence since 2003. The biggest complaint from victims is the lack of support and knowledge from professionals.</w:t>
      </w:r>
    </w:p>
    <w:p w:rsidR="007B0B20" w:rsidRDefault="0074592A" w:rsidP="007B0B20">
      <w:pPr>
        <w:spacing w:line="240" w:lineRule="auto"/>
        <w:jc w:val="both"/>
        <w:rPr>
          <w:sz w:val="24"/>
          <w:szCs w:val="24"/>
        </w:rPr>
      </w:pPr>
      <w:r>
        <w:rPr>
          <w:sz w:val="24"/>
          <w:szCs w:val="24"/>
        </w:rPr>
        <w:t>In accordance with a recent report from the HMIC, Cumbria is one of the 40 forces</w:t>
      </w:r>
      <w:r>
        <w:t xml:space="preserve"> that were prepared to some extent to protect and support victims of HBV effectively. </w:t>
      </w:r>
      <w:r w:rsidR="00382F41">
        <w:rPr>
          <w:sz w:val="24"/>
          <w:szCs w:val="24"/>
        </w:rPr>
        <w:t>Avon and Somerset Constabulary have been singled out by HMIC as excellent in this field.</w:t>
      </w:r>
    </w:p>
    <w:tbl>
      <w:tblPr>
        <w:tblStyle w:val="TableGrid"/>
        <w:tblW w:w="0" w:type="auto"/>
        <w:tblLook w:val="04A0" w:firstRow="1" w:lastRow="0" w:firstColumn="1" w:lastColumn="0" w:noHBand="0" w:noVBand="1"/>
      </w:tblPr>
      <w:tblGrid>
        <w:gridCol w:w="9242"/>
      </w:tblGrid>
      <w:tr w:rsidR="00253822" w:rsidTr="00B73783">
        <w:tc>
          <w:tcPr>
            <w:tcW w:w="9242" w:type="dxa"/>
          </w:tcPr>
          <w:p w:rsidR="00B73783" w:rsidRPr="00B73783" w:rsidRDefault="00B73783" w:rsidP="007B0B20">
            <w:pPr>
              <w:jc w:val="both"/>
              <w:rPr>
                <w:b/>
                <w:sz w:val="24"/>
                <w:szCs w:val="24"/>
              </w:rPr>
            </w:pPr>
            <w:r w:rsidRPr="00B73783">
              <w:rPr>
                <w:b/>
                <w:sz w:val="24"/>
                <w:szCs w:val="24"/>
              </w:rPr>
              <w:t>Recommendation</w:t>
            </w:r>
            <w:r w:rsidR="00731DE4">
              <w:rPr>
                <w:b/>
                <w:sz w:val="24"/>
                <w:szCs w:val="24"/>
              </w:rPr>
              <w:t xml:space="preserve"> 24</w:t>
            </w:r>
            <w:r w:rsidRPr="00B73783">
              <w:rPr>
                <w:b/>
                <w:sz w:val="24"/>
                <w:szCs w:val="24"/>
              </w:rPr>
              <w:t xml:space="preserve">: Consider </w:t>
            </w:r>
            <w:r>
              <w:rPr>
                <w:b/>
                <w:sz w:val="24"/>
                <w:szCs w:val="24"/>
              </w:rPr>
              <w:t xml:space="preserve">the use of Educational resources and awareness </w:t>
            </w:r>
            <w:proofErr w:type="gramStart"/>
            <w:r>
              <w:rPr>
                <w:b/>
                <w:sz w:val="24"/>
                <w:szCs w:val="24"/>
              </w:rPr>
              <w:t>raising</w:t>
            </w:r>
            <w:proofErr w:type="gramEnd"/>
            <w:r>
              <w:rPr>
                <w:b/>
                <w:sz w:val="24"/>
                <w:szCs w:val="24"/>
              </w:rPr>
              <w:t xml:space="preserve"> used by Avon and Somerset Constabulary</w:t>
            </w:r>
            <w:r w:rsidR="0074592A">
              <w:rPr>
                <w:b/>
                <w:sz w:val="24"/>
                <w:szCs w:val="24"/>
              </w:rPr>
              <w:t xml:space="preserve"> and the recommendations of the HMIC report</w:t>
            </w:r>
            <w:r>
              <w:rPr>
                <w:b/>
                <w:sz w:val="24"/>
                <w:szCs w:val="24"/>
              </w:rPr>
              <w:t>.</w:t>
            </w:r>
          </w:p>
        </w:tc>
      </w:tr>
    </w:tbl>
    <w:p w:rsidR="00B73783" w:rsidRDefault="00B73783" w:rsidP="007B0B20">
      <w:pPr>
        <w:spacing w:line="240" w:lineRule="auto"/>
        <w:jc w:val="both"/>
        <w:rPr>
          <w:sz w:val="24"/>
          <w:szCs w:val="24"/>
        </w:rPr>
      </w:pPr>
    </w:p>
    <w:p w:rsidR="007B0B20" w:rsidRDefault="007B0B20" w:rsidP="00FD329F">
      <w:pPr>
        <w:pStyle w:val="Heading2"/>
        <w:spacing w:line="240" w:lineRule="auto"/>
      </w:pPr>
      <w:bookmarkStart w:id="100" w:name="_Toc448223135"/>
      <w:r w:rsidRPr="007B0B20">
        <w:t>Trafficking, Child Sexual Abuse and Sexual Exploitation</w:t>
      </w:r>
      <w:bookmarkEnd w:id="100"/>
    </w:p>
    <w:p w:rsidR="00D964A6" w:rsidRDefault="00D964A6" w:rsidP="00FD329F">
      <w:pPr>
        <w:tabs>
          <w:tab w:val="left" w:pos="1320"/>
        </w:tabs>
        <w:spacing w:after="0" w:line="240" w:lineRule="auto"/>
        <w:rPr>
          <w:sz w:val="24"/>
          <w:szCs w:val="24"/>
        </w:rPr>
      </w:pPr>
      <w:r w:rsidRPr="004C5B22">
        <w:rPr>
          <w:sz w:val="24"/>
          <w:szCs w:val="24"/>
        </w:rPr>
        <w:t>Refugees and asylum seekers are at higher risk of CSE for various reasons, such as they have little or no possessions, limited support, language barrier, and other vulnerabilities.</w:t>
      </w:r>
    </w:p>
    <w:p w:rsidR="00D964A6" w:rsidRPr="00D964A6" w:rsidRDefault="00D964A6" w:rsidP="00FD329F">
      <w:pPr>
        <w:tabs>
          <w:tab w:val="left" w:pos="1320"/>
        </w:tabs>
        <w:spacing w:after="0" w:line="240" w:lineRule="auto"/>
        <w:rPr>
          <w:sz w:val="24"/>
          <w:szCs w:val="24"/>
        </w:rPr>
      </w:pPr>
      <w:r>
        <w:rPr>
          <w:sz w:val="24"/>
          <w:szCs w:val="24"/>
        </w:rPr>
        <w:t xml:space="preserve">60% of trafficked people into the UK go missing within 3 months of being placed in local care.  Usually never located again, and usually re-trafficked. </w:t>
      </w:r>
    </w:p>
    <w:p w:rsidR="007B0B20" w:rsidRPr="007B0B20" w:rsidRDefault="007B0B20" w:rsidP="00FD329F">
      <w:pPr>
        <w:spacing w:after="0" w:line="240" w:lineRule="auto"/>
        <w:jc w:val="both"/>
        <w:rPr>
          <w:color w:val="1F497D" w:themeColor="text2"/>
          <w:sz w:val="24"/>
          <w:szCs w:val="24"/>
        </w:rPr>
      </w:pPr>
      <w:r w:rsidRPr="007B0B20">
        <w:rPr>
          <w:sz w:val="24"/>
          <w:szCs w:val="24"/>
        </w:rPr>
        <w:t xml:space="preserve">Recognising the existence of child sexual exploitation is a key difficulty in tackling child sexual exploitation as many victims do not recognise or acknowledge that they are being exploited. </w:t>
      </w:r>
    </w:p>
    <w:p w:rsidR="007B0B20" w:rsidRDefault="007B0B20" w:rsidP="00FD329F">
      <w:pPr>
        <w:spacing w:after="0" w:line="240" w:lineRule="auto"/>
        <w:jc w:val="both"/>
        <w:rPr>
          <w:sz w:val="24"/>
          <w:szCs w:val="24"/>
        </w:rPr>
      </w:pPr>
      <w:r w:rsidRPr="007B0B20">
        <w:rPr>
          <w:sz w:val="24"/>
          <w:szCs w:val="24"/>
        </w:rPr>
        <w:t xml:space="preserve">Under-reporting of online grooming is problematic as some victims may perceive offenders as friends or romantic partners, rather than as abusers or offenders. </w:t>
      </w:r>
    </w:p>
    <w:p w:rsidR="00FD329F" w:rsidRPr="007B0B20" w:rsidRDefault="00FD329F" w:rsidP="00FD329F">
      <w:pPr>
        <w:spacing w:after="0" w:line="240" w:lineRule="auto"/>
        <w:jc w:val="both"/>
        <w:rPr>
          <w:sz w:val="24"/>
          <w:szCs w:val="24"/>
        </w:rPr>
      </w:pPr>
    </w:p>
    <w:p w:rsidR="007B0B20" w:rsidRPr="007B0B20" w:rsidRDefault="007B0B20" w:rsidP="00FD329F">
      <w:pPr>
        <w:numPr>
          <w:ilvl w:val="0"/>
          <w:numId w:val="14"/>
        </w:numPr>
        <w:spacing w:line="240" w:lineRule="auto"/>
        <w:contextualSpacing/>
        <w:jc w:val="both"/>
        <w:rPr>
          <w:sz w:val="24"/>
          <w:szCs w:val="24"/>
        </w:rPr>
      </w:pPr>
      <w:r w:rsidRPr="007B0B20">
        <w:rPr>
          <w:sz w:val="24"/>
          <w:szCs w:val="24"/>
        </w:rPr>
        <w:t xml:space="preserve">Offenders are known to create fake online personas to portray themselves as a similarly aged peer, often of the opposite gender. </w:t>
      </w:r>
    </w:p>
    <w:p w:rsidR="007B0B20" w:rsidRPr="007B0B20" w:rsidRDefault="007B0B20" w:rsidP="00C3741B">
      <w:pPr>
        <w:numPr>
          <w:ilvl w:val="0"/>
          <w:numId w:val="14"/>
        </w:numPr>
        <w:spacing w:line="240" w:lineRule="auto"/>
        <w:contextualSpacing/>
        <w:jc w:val="both"/>
        <w:rPr>
          <w:sz w:val="24"/>
          <w:szCs w:val="24"/>
        </w:rPr>
      </w:pPr>
      <w:r w:rsidRPr="007B0B20">
        <w:rPr>
          <w:sz w:val="24"/>
          <w:szCs w:val="24"/>
        </w:rPr>
        <w:t>22% of industry reports submitted to CEOP in 2011/12 related to self-generated indecent imagery, involving practices such as ‘sexting’ – the self-generation and exchange of indecent user imagery indicates a shift in the nature of online risks. [in 2012, CEOP recognised this as one of the biggest risks posed to young people]</w:t>
      </w:r>
    </w:p>
    <w:p w:rsidR="007B0B20" w:rsidRPr="007B0B20" w:rsidRDefault="007B0B20" w:rsidP="007B0B20">
      <w:pPr>
        <w:spacing w:line="240" w:lineRule="auto"/>
        <w:jc w:val="both"/>
        <w:rPr>
          <w:sz w:val="24"/>
          <w:szCs w:val="24"/>
        </w:rPr>
      </w:pPr>
    </w:p>
    <w:p w:rsidR="007B0B20" w:rsidRPr="007B0B20" w:rsidRDefault="007B0B20" w:rsidP="007B0B20">
      <w:pPr>
        <w:spacing w:line="240" w:lineRule="auto"/>
        <w:jc w:val="both"/>
        <w:rPr>
          <w:sz w:val="24"/>
          <w:szCs w:val="24"/>
        </w:rPr>
      </w:pPr>
      <w:r w:rsidRPr="007B0B20">
        <w:rPr>
          <w:sz w:val="24"/>
          <w:szCs w:val="24"/>
        </w:rPr>
        <w:t xml:space="preserve">Within Cumbria understanding and knowledge of CSE is developing with the help of the Cumbria Safeguarding Hub, created in November 2012. Cumbria police and partners are working together to understand the threat and allocate resources accordingly. </w:t>
      </w:r>
    </w:p>
    <w:p w:rsidR="007B0B20" w:rsidRPr="007B0B20" w:rsidRDefault="004651A3" w:rsidP="007B0B20">
      <w:pPr>
        <w:spacing w:line="240" w:lineRule="auto"/>
        <w:jc w:val="both"/>
        <w:rPr>
          <w:sz w:val="24"/>
          <w:szCs w:val="24"/>
        </w:rPr>
      </w:pPr>
      <w:r w:rsidRPr="007B0B20">
        <w:rPr>
          <w:noProof/>
          <w:sz w:val="24"/>
          <w:szCs w:val="24"/>
          <w:lang w:eastAsia="en-GB"/>
        </w:rPr>
        <mc:AlternateContent>
          <mc:Choice Requires="wps">
            <w:drawing>
              <wp:anchor distT="0" distB="0" distL="114300" distR="114300" simplePos="0" relativeHeight="251665408" behindDoc="0" locked="0" layoutInCell="1" allowOverlap="1" wp14:anchorId="78AE0E29" wp14:editId="48622F09">
                <wp:simplePos x="0" y="0"/>
                <wp:positionH relativeFrom="margin">
                  <wp:posOffset>3876675</wp:posOffset>
                </wp:positionH>
                <wp:positionV relativeFrom="margin">
                  <wp:posOffset>142875</wp:posOffset>
                </wp:positionV>
                <wp:extent cx="1464945" cy="2188210"/>
                <wp:effectExtent l="76200" t="57150" r="802005" b="612140"/>
                <wp:wrapSquare wrapText="bothSides"/>
                <wp:docPr id="12" name="Rectangular Callout 12"/>
                <wp:cNvGraphicFramePr/>
                <a:graphic xmlns:a="http://schemas.openxmlformats.org/drawingml/2006/main">
                  <a:graphicData uri="http://schemas.microsoft.com/office/word/2010/wordprocessingShape">
                    <wps:wsp>
                      <wps:cNvSpPr/>
                      <wps:spPr>
                        <a:xfrm>
                          <a:off x="0" y="0"/>
                          <a:ext cx="1464945" cy="2188210"/>
                        </a:xfrm>
                        <a:prstGeom prst="wedgeRectCallout">
                          <a:avLst>
                            <a:gd name="adj1" fmla="val 100296"/>
                            <a:gd name="adj2" fmla="val 73818"/>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356AF4" w:rsidRDefault="00356AF4" w:rsidP="007B0B20">
                            <w:pPr>
                              <w:jc w:val="center"/>
                              <w:rPr>
                                <w:b/>
                                <w:sz w:val="28"/>
                                <w:szCs w:val="28"/>
                              </w:rPr>
                            </w:pPr>
                            <w:r>
                              <w:rPr>
                                <w:b/>
                                <w:sz w:val="28"/>
                                <w:szCs w:val="28"/>
                              </w:rPr>
                              <w:t>OPCC</w:t>
                            </w:r>
                          </w:p>
                          <w:p w:rsidR="00356AF4" w:rsidRPr="00E60582" w:rsidRDefault="00356AF4" w:rsidP="007B0B20">
                            <w:pPr>
                              <w:jc w:val="center"/>
                              <w:rPr>
                                <w:b/>
                                <w:sz w:val="28"/>
                                <w:szCs w:val="28"/>
                              </w:rPr>
                            </w:pPr>
                            <w:r>
                              <w:rPr>
                                <w:b/>
                                <w:sz w:val="28"/>
                                <w:szCs w:val="28"/>
                              </w:rPr>
                              <w:t xml:space="preserve"> “</w:t>
                            </w:r>
                            <w:r w:rsidRPr="00E60582">
                              <w:rPr>
                                <w:b/>
                                <w:sz w:val="28"/>
                                <w:szCs w:val="28"/>
                              </w:rPr>
                              <w:t xml:space="preserve">The protection from Child Sexual Exploitation </w:t>
                            </w:r>
                            <w:r w:rsidR="003E76EA">
                              <w:rPr>
                                <w:b/>
                                <w:sz w:val="28"/>
                                <w:szCs w:val="28"/>
                              </w:rPr>
                              <w:t xml:space="preserve">is </w:t>
                            </w:r>
                            <w:r w:rsidRPr="00E60582">
                              <w:rPr>
                                <w:b/>
                                <w:sz w:val="28"/>
                                <w:szCs w:val="28"/>
                              </w:rPr>
                              <w:t>everyone’s responsibility</w:t>
                            </w:r>
                            <w:r>
                              <w:rPr>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2" o:spid="_x0000_s1032" type="#_x0000_t61" style="position:absolute;left:0;text-align:left;margin-left:305.25pt;margin-top:11.25pt;width:115.35pt;height:172.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" adj="32464,26745" fillcolor="#9bbb59" strokecolor="window" strokeweight="3pt">
                <v:shadow on="t" color="black" opacity="24903f" origin=",.5" offset="0,.55556mm"/>
                <v:textbox>
                  <w:txbxContent>
                    <w:p w:rsidR="00356AF4" w:rsidRDefault="00356AF4" w:rsidP="007B0B20">
                      <w:pPr>
                        <w:jc w:val="center"/>
                        <w:rPr>
                          <w:b/>
                          <w:sz w:val="28"/>
                          <w:szCs w:val="28"/>
                        </w:rPr>
                      </w:pPr>
                      <w:r>
                        <w:rPr>
                          <w:b/>
                          <w:sz w:val="28"/>
                          <w:szCs w:val="28"/>
                        </w:rPr>
                        <w:t>OPCC</w:t>
                      </w:r>
                    </w:p>
                    <w:p w:rsidR="00356AF4" w:rsidRPr="00E60582" w:rsidRDefault="00356AF4" w:rsidP="007B0B20">
                      <w:pPr>
                        <w:jc w:val="center"/>
                        <w:rPr>
                          <w:b/>
                          <w:sz w:val="28"/>
                          <w:szCs w:val="28"/>
                        </w:rPr>
                      </w:pPr>
                      <w:r>
                        <w:rPr>
                          <w:b/>
                          <w:sz w:val="28"/>
                          <w:szCs w:val="28"/>
                        </w:rPr>
                        <w:t xml:space="preserve"> “</w:t>
                      </w:r>
                      <w:r w:rsidRPr="00E60582">
                        <w:rPr>
                          <w:b/>
                          <w:sz w:val="28"/>
                          <w:szCs w:val="28"/>
                        </w:rPr>
                        <w:t xml:space="preserve">The protection from Child Sexual Exploitation </w:t>
                      </w:r>
                      <w:r w:rsidR="003E76EA">
                        <w:rPr>
                          <w:b/>
                          <w:sz w:val="28"/>
                          <w:szCs w:val="28"/>
                        </w:rPr>
                        <w:t xml:space="preserve">is </w:t>
                      </w:r>
                      <w:r w:rsidRPr="00E60582">
                        <w:rPr>
                          <w:b/>
                          <w:sz w:val="28"/>
                          <w:szCs w:val="28"/>
                        </w:rPr>
                        <w:t>everyone’s responsibility</w:t>
                      </w:r>
                      <w:r>
                        <w:rPr>
                          <w:b/>
                          <w:sz w:val="28"/>
                          <w:szCs w:val="28"/>
                        </w:rPr>
                        <w:t>”</w:t>
                      </w:r>
                    </w:p>
                  </w:txbxContent>
                </v:textbox>
                <w10:wrap type="square" anchorx="margin" anchory="margin"/>
              </v:shape>
            </w:pict>
          </mc:Fallback>
        </mc:AlternateContent>
      </w:r>
      <w:r w:rsidR="007B0B20" w:rsidRPr="007B0B20">
        <w:rPr>
          <w:sz w:val="24"/>
          <w:szCs w:val="24"/>
        </w:rPr>
        <w:t>The evidence base used to understand the current level of CSE in Cumbria was a comprehensive research project undertaken by Cumbria Constabulary, which indicates that the majority of CSE offences fall into the sub-categories of ‘inappropriate relationships’ and non-familial child sexual exploitation by lone offenders’</w:t>
      </w:r>
      <w:r w:rsidR="002C07E5">
        <w:rPr>
          <w:sz w:val="24"/>
          <w:szCs w:val="24"/>
        </w:rPr>
        <w:t>.</w:t>
      </w:r>
      <w:r w:rsidR="007B0B20" w:rsidRPr="007B0B20">
        <w:rPr>
          <w:sz w:val="24"/>
          <w:szCs w:val="24"/>
        </w:rPr>
        <w:t xml:space="preserve"> </w:t>
      </w:r>
      <w:r w:rsidR="00476756">
        <w:rPr>
          <w:sz w:val="24"/>
          <w:szCs w:val="24"/>
        </w:rPr>
        <w:t>The report, previously mentioned, which was</w:t>
      </w:r>
      <w:r w:rsidR="002C07E5">
        <w:rPr>
          <w:sz w:val="24"/>
          <w:szCs w:val="24"/>
        </w:rPr>
        <w:t xml:space="preserve"> commissioned by the Police and Crime Commissioner in relation to children missing from home in Cumbria, conducted by Barnardo’s suggests that there has been some evidence of a gang culture involving the exploitation of </w:t>
      </w:r>
      <w:r w:rsidR="002D260F">
        <w:rPr>
          <w:sz w:val="24"/>
          <w:szCs w:val="24"/>
        </w:rPr>
        <w:t>young people.</w:t>
      </w:r>
    </w:p>
    <w:p w:rsidR="007B0B20" w:rsidRPr="007B0B20" w:rsidRDefault="007B0B20" w:rsidP="00646FD3">
      <w:pPr>
        <w:spacing w:line="240" w:lineRule="auto"/>
        <w:jc w:val="both"/>
        <w:rPr>
          <w:sz w:val="24"/>
          <w:szCs w:val="24"/>
        </w:rPr>
      </w:pPr>
      <w:r w:rsidRPr="007B0B20">
        <w:rPr>
          <w:sz w:val="24"/>
          <w:szCs w:val="24"/>
        </w:rPr>
        <w:t xml:space="preserve">A total of 164 crimes were identified as ‘potentially’ linked to CSE meaning that CSE equates to 42% of the total for those offence types (sexual offences with a victim under 18, indecent images of children and child abduction). </w:t>
      </w:r>
    </w:p>
    <w:p w:rsidR="007B0B20" w:rsidRPr="007B0B20" w:rsidRDefault="007B0B20" w:rsidP="00646FD3">
      <w:pPr>
        <w:numPr>
          <w:ilvl w:val="0"/>
          <w:numId w:val="7"/>
        </w:numPr>
        <w:spacing w:line="240" w:lineRule="auto"/>
        <w:contextualSpacing/>
        <w:jc w:val="both"/>
        <w:rPr>
          <w:sz w:val="24"/>
          <w:szCs w:val="24"/>
        </w:rPr>
      </w:pPr>
      <w:r w:rsidRPr="007B0B20">
        <w:rPr>
          <w:sz w:val="24"/>
          <w:szCs w:val="24"/>
        </w:rPr>
        <w:t xml:space="preserve">63% of victims of sexual offences recorded during 2014 were under 18. </w:t>
      </w:r>
    </w:p>
    <w:p w:rsidR="007B0B20" w:rsidRPr="007B0B20" w:rsidRDefault="007B0B20" w:rsidP="00646FD3">
      <w:pPr>
        <w:numPr>
          <w:ilvl w:val="0"/>
          <w:numId w:val="7"/>
        </w:numPr>
        <w:spacing w:line="240" w:lineRule="auto"/>
        <w:contextualSpacing/>
        <w:jc w:val="both"/>
        <w:rPr>
          <w:sz w:val="24"/>
          <w:szCs w:val="24"/>
        </w:rPr>
      </w:pPr>
      <w:r w:rsidRPr="007B0B20">
        <w:rPr>
          <w:sz w:val="24"/>
          <w:szCs w:val="24"/>
        </w:rPr>
        <w:t xml:space="preserve">42% of sexual offences recorded in 2014 with a victim under 18 were historic </w:t>
      </w:r>
    </w:p>
    <w:p w:rsidR="007B0B20" w:rsidRPr="007B0B20" w:rsidRDefault="007B0B20" w:rsidP="00646FD3">
      <w:pPr>
        <w:numPr>
          <w:ilvl w:val="0"/>
          <w:numId w:val="7"/>
        </w:numPr>
        <w:spacing w:line="240" w:lineRule="auto"/>
        <w:contextualSpacing/>
        <w:jc w:val="both"/>
        <w:rPr>
          <w:sz w:val="24"/>
          <w:szCs w:val="24"/>
        </w:rPr>
      </w:pPr>
      <w:r w:rsidRPr="007B0B20">
        <w:rPr>
          <w:sz w:val="24"/>
          <w:szCs w:val="24"/>
        </w:rPr>
        <w:t xml:space="preserve">Most CSE offences during 2014 occurred in West Cumbria in all categories of CSE. </w:t>
      </w:r>
    </w:p>
    <w:p w:rsidR="007B0B20" w:rsidRPr="007B0B20" w:rsidRDefault="007B0B20" w:rsidP="00646FD3">
      <w:pPr>
        <w:numPr>
          <w:ilvl w:val="0"/>
          <w:numId w:val="8"/>
        </w:numPr>
        <w:spacing w:line="240" w:lineRule="auto"/>
        <w:contextualSpacing/>
        <w:jc w:val="both"/>
        <w:rPr>
          <w:sz w:val="24"/>
          <w:szCs w:val="24"/>
        </w:rPr>
      </w:pPr>
      <w:r w:rsidRPr="007B0B20">
        <w:rPr>
          <w:sz w:val="24"/>
          <w:szCs w:val="24"/>
        </w:rPr>
        <w:t>91% of contact child sexual abuse victims are females and in 89% of cases the victim is between the age ranges of 12 to 15.</w:t>
      </w:r>
    </w:p>
    <w:p w:rsidR="007B0B20" w:rsidRPr="007B0B20" w:rsidRDefault="007B0B20" w:rsidP="00646FD3">
      <w:pPr>
        <w:numPr>
          <w:ilvl w:val="0"/>
          <w:numId w:val="8"/>
        </w:numPr>
        <w:spacing w:line="240" w:lineRule="auto"/>
        <w:contextualSpacing/>
        <w:jc w:val="both"/>
        <w:rPr>
          <w:sz w:val="24"/>
          <w:szCs w:val="24"/>
        </w:rPr>
      </w:pPr>
      <w:r w:rsidRPr="007B0B20">
        <w:rPr>
          <w:sz w:val="24"/>
          <w:szCs w:val="24"/>
        </w:rPr>
        <w:t xml:space="preserve">93% of online sexual abuse victims are females with the majority of victims falling between the age ranges of 13 to 14. </w:t>
      </w:r>
    </w:p>
    <w:p w:rsidR="007B0B20" w:rsidRPr="007B0B20" w:rsidRDefault="007B0B20" w:rsidP="00646FD3">
      <w:pPr>
        <w:numPr>
          <w:ilvl w:val="0"/>
          <w:numId w:val="8"/>
        </w:numPr>
        <w:spacing w:line="240" w:lineRule="auto"/>
        <w:contextualSpacing/>
        <w:jc w:val="both"/>
        <w:rPr>
          <w:sz w:val="24"/>
          <w:szCs w:val="24"/>
        </w:rPr>
      </w:pPr>
      <w:r w:rsidRPr="007B0B20">
        <w:rPr>
          <w:sz w:val="24"/>
          <w:szCs w:val="24"/>
        </w:rPr>
        <w:t>Only 14% of victims were identified as being in care; however it should be noted that these individuals are considered being at higher risk of exploitation.</w:t>
      </w:r>
    </w:p>
    <w:p w:rsidR="007B0B20" w:rsidRPr="007B0B20" w:rsidRDefault="007B0B20" w:rsidP="00646FD3">
      <w:pPr>
        <w:numPr>
          <w:ilvl w:val="0"/>
          <w:numId w:val="9"/>
        </w:numPr>
        <w:spacing w:line="240" w:lineRule="auto"/>
        <w:ind w:left="720"/>
        <w:contextualSpacing/>
        <w:jc w:val="both"/>
        <w:rPr>
          <w:sz w:val="24"/>
          <w:szCs w:val="24"/>
        </w:rPr>
      </w:pPr>
      <w:r w:rsidRPr="007B0B20">
        <w:rPr>
          <w:sz w:val="24"/>
          <w:szCs w:val="24"/>
        </w:rPr>
        <w:t>Under 16 teenage pregnancy rates in Carlisle and Barrow are above the national average, however when considering Cumbria as a whole the under 16 teenage pregnancy rates fall below the national average.</w:t>
      </w:r>
    </w:p>
    <w:p w:rsidR="007B0B20" w:rsidRPr="007B0B20" w:rsidRDefault="007B0B20" w:rsidP="00646FD3">
      <w:pPr>
        <w:numPr>
          <w:ilvl w:val="0"/>
          <w:numId w:val="9"/>
        </w:numPr>
        <w:spacing w:line="240" w:lineRule="auto"/>
        <w:ind w:left="720"/>
        <w:contextualSpacing/>
        <w:jc w:val="both"/>
        <w:rPr>
          <w:sz w:val="24"/>
          <w:szCs w:val="24"/>
        </w:rPr>
      </w:pPr>
      <w:r w:rsidRPr="007B0B20">
        <w:rPr>
          <w:sz w:val="24"/>
          <w:szCs w:val="24"/>
        </w:rPr>
        <w:t xml:space="preserve">School absenteeism is a key risk factor in violence, risk of CSE, injury, substance abuse and psychiatric disorder. Cumbria has a total of 8.9% of persistent absences in secondary schools, ranging from 6.3% in South Lakeland to 10.9% in Eden: higher than the national average in 2010/11 of 6.1%. </w:t>
      </w:r>
    </w:p>
    <w:p w:rsidR="007B0B20" w:rsidRPr="007B0B20" w:rsidRDefault="007B0B20" w:rsidP="00646FD3">
      <w:pPr>
        <w:contextualSpacing/>
        <w:jc w:val="both"/>
        <w:rPr>
          <w:sz w:val="24"/>
          <w:szCs w:val="24"/>
        </w:rPr>
      </w:pPr>
    </w:p>
    <w:p w:rsidR="007B0B20" w:rsidRDefault="007B0B20" w:rsidP="00FD329F">
      <w:pPr>
        <w:spacing w:line="240" w:lineRule="auto"/>
        <w:contextualSpacing/>
        <w:jc w:val="both"/>
        <w:rPr>
          <w:sz w:val="24"/>
          <w:szCs w:val="24"/>
        </w:rPr>
      </w:pPr>
      <w:r w:rsidRPr="007B0B20">
        <w:rPr>
          <w:sz w:val="24"/>
          <w:szCs w:val="24"/>
        </w:rPr>
        <w:t xml:space="preserve">In 2013/14 there were 9,644 Vulnerable Child reports of which 139 were relating to Child Sexual Exploitation. In addition Vulnerable Child reports increased by +63% in 2013 compared to 2012. </w:t>
      </w:r>
      <w:r w:rsidRPr="007B0B20">
        <w:rPr>
          <w:sz w:val="24"/>
          <w:szCs w:val="24"/>
          <w:vertAlign w:val="superscript"/>
        </w:rPr>
        <w:footnoteReference w:id="29"/>
      </w:r>
    </w:p>
    <w:p w:rsidR="00CC47F1" w:rsidRDefault="001E3BC3" w:rsidP="00FD329F">
      <w:pPr>
        <w:tabs>
          <w:tab w:val="left" w:pos="1320"/>
        </w:tabs>
        <w:spacing w:after="0" w:line="240" w:lineRule="auto"/>
        <w:jc w:val="both"/>
        <w:rPr>
          <w:sz w:val="24"/>
          <w:szCs w:val="24"/>
        </w:rPr>
      </w:pPr>
      <w:r>
        <w:rPr>
          <w:sz w:val="24"/>
          <w:szCs w:val="24"/>
        </w:rPr>
        <w:t>At the Turning the Spotlight conference on the 8</w:t>
      </w:r>
      <w:r w:rsidRPr="00CC47F1">
        <w:rPr>
          <w:sz w:val="24"/>
          <w:szCs w:val="24"/>
          <w:vertAlign w:val="superscript"/>
        </w:rPr>
        <w:t>th</w:t>
      </w:r>
      <w:r>
        <w:rPr>
          <w:sz w:val="24"/>
          <w:szCs w:val="24"/>
        </w:rPr>
        <w:t xml:space="preserve"> October 2015,  the overall consensus from all the speakers was that male victims of CSE are treated as a minority in the bigger picture.  </w:t>
      </w:r>
      <w:r w:rsidR="00CC47F1">
        <w:rPr>
          <w:sz w:val="24"/>
          <w:szCs w:val="24"/>
        </w:rPr>
        <w:t xml:space="preserve">This is in relation to identification of victims, support, education, resources, and media campaigns.  </w:t>
      </w:r>
    </w:p>
    <w:p w:rsidR="00CC47F1" w:rsidRDefault="00CC47F1" w:rsidP="00FD329F">
      <w:pPr>
        <w:tabs>
          <w:tab w:val="left" w:pos="1320"/>
        </w:tabs>
        <w:spacing w:after="0" w:line="240" w:lineRule="auto"/>
        <w:jc w:val="both"/>
        <w:rPr>
          <w:sz w:val="24"/>
          <w:szCs w:val="24"/>
        </w:rPr>
      </w:pPr>
      <w:r>
        <w:rPr>
          <w:sz w:val="24"/>
          <w:szCs w:val="24"/>
        </w:rPr>
        <w:t>Some of the key findings in the research carried out by Barnardo</w:t>
      </w:r>
      <w:r w:rsidR="00476756">
        <w:rPr>
          <w:sz w:val="24"/>
          <w:szCs w:val="24"/>
        </w:rPr>
        <w:t>’</w:t>
      </w:r>
      <w:r>
        <w:rPr>
          <w:sz w:val="24"/>
          <w:szCs w:val="24"/>
        </w:rPr>
        <w:t>s into exploitation of boys in 2013 , published in 2014 were;</w:t>
      </w:r>
    </w:p>
    <w:p w:rsidR="00CC47F1" w:rsidRDefault="00CC47F1" w:rsidP="00FD329F">
      <w:pPr>
        <w:pStyle w:val="ListParagraph"/>
        <w:numPr>
          <w:ilvl w:val="0"/>
          <w:numId w:val="35"/>
        </w:numPr>
        <w:tabs>
          <w:tab w:val="left" w:pos="1320"/>
        </w:tabs>
        <w:spacing w:after="0" w:line="240" w:lineRule="auto"/>
        <w:jc w:val="both"/>
        <w:rPr>
          <w:sz w:val="24"/>
          <w:szCs w:val="24"/>
        </w:rPr>
      </w:pPr>
      <w:r>
        <w:rPr>
          <w:sz w:val="24"/>
          <w:szCs w:val="24"/>
        </w:rPr>
        <w:t>2008-2013 Barnardo</w:t>
      </w:r>
      <w:r w:rsidR="00476756">
        <w:rPr>
          <w:sz w:val="24"/>
          <w:szCs w:val="24"/>
        </w:rPr>
        <w:t>’</w:t>
      </w:r>
      <w:r>
        <w:rPr>
          <w:sz w:val="24"/>
          <w:szCs w:val="24"/>
        </w:rPr>
        <w:t>s supported 9042, 8-17 year olds affected by CSE</w:t>
      </w:r>
      <w:r w:rsidR="002F7AF6">
        <w:rPr>
          <w:sz w:val="24"/>
          <w:szCs w:val="24"/>
        </w:rPr>
        <w:t>.</w:t>
      </w:r>
    </w:p>
    <w:p w:rsidR="00CC47F1" w:rsidRDefault="003C72BF" w:rsidP="00FD329F">
      <w:pPr>
        <w:pStyle w:val="ListParagraph"/>
        <w:numPr>
          <w:ilvl w:val="0"/>
          <w:numId w:val="35"/>
        </w:numPr>
        <w:tabs>
          <w:tab w:val="left" w:pos="1320"/>
        </w:tabs>
        <w:spacing w:after="0" w:line="240" w:lineRule="auto"/>
        <w:jc w:val="both"/>
        <w:rPr>
          <w:sz w:val="24"/>
          <w:szCs w:val="24"/>
        </w:rPr>
      </w:pPr>
      <w:r>
        <w:rPr>
          <w:sz w:val="24"/>
          <w:szCs w:val="24"/>
        </w:rPr>
        <w:t>A third</w:t>
      </w:r>
      <w:r w:rsidR="00CC47F1">
        <w:rPr>
          <w:sz w:val="24"/>
          <w:szCs w:val="24"/>
        </w:rPr>
        <w:t xml:space="preserve"> of these service users were male</w:t>
      </w:r>
      <w:r w:rsidR="002F7AF6">
        <w:rPr>
          <w:sz w:val="24"/>
          <w:szCs w:val="24"/>
        </w:rPr>
        <w:t>.</w:t>
      </w:r>
    </w:p>
    <w:p w:rsidR="00CC47F1" w:rsidRDefault="00CC47F1" w:rsidP="00FD329F">
      <w:pPr>
        <w:pStyle w:val="ListParagraph"/>
        <w:numPr>
          <w:ilvl w:val="0"/>
          <w:numId w:val="35"/>
        </w:numPr>
        <w:tabs>
          <w:tab w:val="left" w:pos="1320"/>
        </w:tabs>
        <w:spacing w:after="0" w:line="240" w:lineRule="auto"/>
        <w:jc w:val="both"/>
        <w:rPr>
          <w:sz w:val="24"/>
          <w:szCs w:val="24"/>
        </w:rPr>
      </w:pPr>
      <w:proofErr w:type="gramStart"/>
      <w:r>
        <w:rPr>
          <w:sz w:val="24"/>
          <w:szCs w:val="24"/>
        </w:rPr>
        <w:t>Boys</w:t>
      </w:r>
      <w:proofErr w:type="gramEnd"/>
      <w:r>
        <w:rPr>
          <w:sz w:val="24"/>
          <w:szCs w:val="24"/>
        </w:rPr>
        <w:t xml:space="preserve"> level of risk was significantly higher at referral (usually via CJU)</w:t>
      </w:r>
      <w:r w:rsidR="002F7AF6">
        <w:rPr>
          <w:sz w:val="24"/>
          <w:szCs w:val="24"/>
        </w:rPr>
        <w:t>.</w:t>
      </w:r>
    </w:p>
    <w:p w:rsidR="00CC47F1" w:rsidRDefault="00CC47F1" w:rsidP="00FD329F">
      <w:pPr>
        <w:pStyle w:val="ListParagraph"/>
        <w:numPr>
          <w:ilvl w:val="0"/>
          <w:numId w:val="35"/>
        </w:numPr>
        <w:tabs>
          <w:tab w:val="left" w:pos="1320"/>
        </w:tabs>
        <w:spacing w:after="0" w:line="240" w:lineRule="auto"/>
        <w:jc w:val="both"/>
        <w:rPr>
          <w:sz w:val="24"/>
          <w:szCs w:val="24"/>
        </w:rPr>
      </w:pPr>
      <w:r>
        <w:rPr>
          <w:sz w:val="24"/>
          <w:szCs w:val="24"/>
        </w:rPr>
        <w:t xml:space="preserve">Girls would </w:t>
      </w:r>
      <w:r w:rsidR="00F15089">
        <w:rPr>
          <w:sz w:val="24"/>
          <w:szCs w:val="24"/>
        </w:rPr>
        <w:t>self-harm</w:t>
      </w:r>
      <w:r>
        <w:rPr>
          <w:sz w:val="24"/>
          <w:szCs w:val="24"/>
        </w:rPr>
        <w:t xml:space="preserve"> in private, whereas boys would </w:t>
      </w:r>
      <w:r w:rsidR="00F15089">
        <w:rPr>
          <w:sz w:val="24"/>
          <w:szCs w:val="24"/>
        </w:rPr>
        <w:t>self-harm</w:t>
      </w:r>
      <w:r>
        <w:rPr>
          <w:sz w:val="24"/>
          <w:szCs w:val="24"/>
        </w:rPr>
        <w:t xml:space="preserve"> in public by causing fights, public disorder and generally down turn in behaviour</w:t>
      </w:r>
      <w:r w:rsidR="002F7AF6">
        <w:rPr>
          <w:sz w:val="24"/>
          <w:szCs w:val="24"/>
        </w:rPr>
        <w:t>.</w:t>
      </w:r>
    </w:p>
    <w:p w:rsidR="00CC47F1" w:rsidRDefault="00CC47F1" w:rsidP="00FD329F">
      <w:pPr>
        <w:pStyle w:val="ListParagraph"/>
        <w:numPr>
          <w:ilvl w:val="0"/>
          <w:numId w:val="35"/>
        </w:numPr>
        <w:tabs>
          <w:tab w:val="left" w:pos="1320"/>
        </w:tabs>
        <w:spacing w:after="0" w:line="240" w:lineRule="auto"/>
        <w:jc w:val="both"/>
        <w:rPr>
          <w:sz w:val="24"/>
          <w:szCs w:val="24"/>
        </w:rPr>
      </w:pPr>
      <w:r>
        <w:rPr>
          <w:sz w:val="24"/>
          <w:szCs w:val="24"/>
        </w:rPr>
        <w:t>Understanding of criminality as a possible response to trauma</w:t>
      </w:r>
      <w:r w:rsidR="002F7AF6">
        <w:rPr>
          <w:sz w:val="24"/>
          <w:szCs w:val="24"/>
        </w:rPr>
        <w:t>.</w:t>
      </w:r>
    </w:p>
    <w:p w:rsidR="00CC47F1" w:rsidRDefault="00CC47F1" w:rsidP="00FD329F">
      <w:pPr>
        <w:pStyle w:val="ListParagraph"/>
        <w:numPr>
          <w:ilvl w:val="0"/>
          <w:numId w:val="35"/>
        </w:numPr>
        <w:tabs>
          <w:tab w:val="left" w:pos="1320"/>
        </w:tabs>
        <w:spacing w:after="0" w:line="240" w:lineRule="auto"/>
        <w:jc w:val="both"/>
        <w:rPr>
          <w:sz w:val="24"/>
          <w:szCs w:val="24"/>
        </w:rPr>
      </w:pPr>
      <w:r>
        <w:rPr>
          <w:sz w:val="24"/>
          <w:szCs w:val="24"/>
        </w:rPr>
        <w:t>Offending girls considered/treated as CSE victims, boys are not usually considered</w:t>
      </w:r>
      <w:r w:rsidR="002F7AF6">
        <w:rPr>
          <w:sz w:val="24"/>
          <w:szCs w:val="24"/>
        </w:rPr>
        <w:t>.</w:t>
      </w:r>
    </w:p>
    <w:p w:rsidR="00CC47F1" w:rsidRDefault="00CC47F1" w:rsidP="00FD329F">
      <w:pPr>
        <w:pStyle w:val="ListParagraph"/>
        <w:numPr>
          <w:ilvl w:val="0"/>
          <w:numId w:val="35"/>
        </w:numPr>
        <w:tabs>
          <w:tab w:val="left" w:pos="1320"/>
        </w:tabs>
        <w:spacing w:after="0" w:line="240" w:lineRule="auto"/>
        <w:jc w:val="both"/>
        <w:rPr>
          <w:sz w:val="24"/>
          <w:szCs w:val="24"/>
        </w:rPr>
      </w:pPr>
      <w:r>
        <w:rPr>
          <w:sz w:val="24"/>
          <w:szCs w:val="24"/>
        </w:rPr>
        <w:t>Referred males had a much higher disability rate 35% vs 13%</w:t>
      </w:r>
      <w:r w:rsidR="002F7AF6">
        <w:rPr>
          <w:sz w:val="24"/>
          <w:szCs w:val="24"/>
        </w:rPr>
        <w:t>.</w:t>
      </w:r>
    </w:p>
    <w:p w:rsidR="00CC47F1" w:rsidRDefault="00CC47F1" w:rsidP="00FD329F">
      <w:pPr>
        <w:pStyle w:val="ListParagraph"/>
        <w:numPr>
          <w:ilvl w:val="0"/>
          <w:numId w:val="35"/>
        </w:numPr>
        <w:tabs>
          <w:tab w:val="left" w:pos="1320"/>
        </w:tabs>
        <w:spacing w:after="0" w:line="240" w:lineRule="auto"/>
        <w:jc w:val="both"/>
        <w:rPr>
          <w:sz w:val="24"/>
          <w:szCs w:val="24"/>
        </w:rPr>
      </w:pPr>
      <w:r>
        <w:rPr>
          <w:sz w:val="24"/>
          <w:szCs w:val="24"/>
        </w:rPr>
        <w:t>Referred males had a higher youth offending rate 48% vs 28%</w:t>
      </w:r>
      <w:r w:rsidR="002F7AF6">
        <w:rPr>
          <w:sz w:val="24"/>
          <w:szCs w:val="24"/>
        </w:rPr>
        <w:t>.</w:t>
      </w:r>
    </w:p>
    <w:p w:rsidR="00CC47F1" w:rsidRDefault="00CC47F1" w:rsidP="00FD329F">
      <w:pPr>
        <w:tabs>
          <w:tab w:val="left" w:pos="1320"/>
        </w:tabs>
        <w:spacing w:after="0" w:line="240" w:lineRule="auto"/>
        <w:jc w:val="both"/>
        <w:rPr>
          <w:sz w:val="24"/>
          <w:szCs w:val="24"/>
        </w:rPr>
      </w:pPr>
    </w:p>
    <w:p w:rsidR="00C3741B" w:rsidRDefault="00CC47F1" w:rsidP="00FD329F">
      <w:pPr>
        <w:tabs>
          <w:tab w:val="left" w:pos="1320"/>
        </w:tabs>
        <w:spacing w:after="0" w:line="240" w:lineRule="auto"/>
        <w:jc w:val="both"/>
        <w:rPr>
          <w:sz w:val="24"/>
          <w:szCs w:val="24"/>
        </w:rPr>
      </w:pPr>
      <w:r w:rsidRPr="00C3741B">
        <w:rPr>
          <w:sz w:val="24"/>
          <w:szCs w:val="24"/>
        </w:rPr>
        <w:t>It was reco</w:t>
      </w:r>
      <w:r w:rsidR="00D964A6" w:rsidRPr="00C3741B">
        <w:rPr>
          <w:sz w:val="24"/>
          <w:szCs w:val="24"/>
        </w:rPr>
        <w:t>gnised that some boys who are groomed would rather be prosecuted (crime or drugs) than be seen as a CSE victim</w:t>
      </w:r>
      <w:r w:rsidR="00C3741B" w:rsidRPr="00C3741B">
        <w:rPr>
          <w:sz w:val="24"/>
          <w:szCs w:val="24"/>
        </w:rPr>
        <w:t xml:space="preserve">.  </w:t>
      </w:r>
      <w:r w:rsidR="00C3741B">
        <w:rPr>
          <w:sz w:val="24"/>
          <w:szCs w:val="24"/>
        </w:rPr>
        <w:t>Some</w:t>
      </w:r>
      <w:r w:rsidR="00C3741B" w:rsidRPr="00C3741B">
        <w:rPr>
          <w:sz w:val="24"/>
          <w:szCs w:val="24"/>
        </w:rPr>
        <w:t xml:space="preserve"> barriers to disclosure included  </w:t>
      </w:r>
    </w:p>
    <w:p w:rsidR="00C3741B" w:rsidRPr="00C3741B" w:rsidRDefault="00C3741B" w:rsidP="00FD329F">
      <w:pPr>
        <w:pStyle w:val="ListParagraph"/>
        <w:numPr>
          <w:ilvl w:val="0"/>
          <w:numId w:val="37"/>
        </w:numPr>
        <w:tabs>
          <w:tab w:val="left" w:pos="1320"/>
        </w:tabs>
        <w:spacing w:after="0" w:line="240" w:lineRule="auto"/>
        <w:jc w:val="both"/>
        <w:rPr>
          <w:sz w:val="24"/>
          <w:szCs w:val="24"/>
        </w:rPr>
      </w:pPr>
      <w:r w:rsidRPr="00C3741B">
        <w:rPr>
          <w:sz w:val="24"/>
          <w:szCs w:val="24"/>
        </w:rPr>
        <w:t>Victimisation / reputation / embarrassment / being judged</w:t>
      </w:r>
      <w:r w:rsidR="002F7AF6">
        <w:rPr>
          <w:sz w:val="24"/>
          <w:szCs w:val="24"/>
        </w:rPr>
        <w:t>.</w:t>
      </w:r>
    </w:p>
    <w:p w:rsidR="00C3741B" w:rsidRDefault="00C3741B" w:rsidP="00FD329F">
      <w:pPr>
        <w:pStyle w:val="ListParagraph"/>
        <w:numPr>
          <w:ilvl w:val="0"/>
          <w:numId w:val="36"/>
        </w:numPr>
        <w:tabs>
          <w:tab w:val="left" w:pos="1320"/>
        </w:tabs>
        <w:spacing w:after="0" w:line="240" w:lineRule="auto"/>
        <w:jc w:val="both"/>
        <w:rPr>
          <w:sz w:val="24"/>
          <w:szCs w:val="24"/>
        </w:rPr>
      </w:pPr>
      <w:r>
        <w:rPr>
          <w:sz w:val="24"/>
          <w:szCs w:val="24"/>
        </w:rPr>
        <w:t>Avoidance of “victim” identity</w:t>
      </w:r>
      <w:r w:rsidR="002F7AF6">
        <w:rPr>
          <w:sz w:val="24"/>
          <w:szCs w:val="24"/>
        </w:rPr>
        <w:t>.</w:t>
      </w:r>
      <w:r>
        <w:rPr>
          <w:sz w:val="24"/>
          <w:szCs w:val="24"/>
        </w:rPr>
        <w:t xml:space="preserve"> </w:t>
      </w:r>
    </w:p>
    <w:p w:rsidR="00C3741B" w:rsidRPr="00C62329" w:rsidRDefault="00C3741B" w:rsidP="00FD329F">
      <w:pPr>
        <w:pStyle w:val="ListParagraph"/>
        <w:numPr>
          <w:ilvl w:val="0"/>
          <w:numId w:val="36"/>
        </w:numPr>
        <w:tabs>
          <w:tab w:val="left" w:pos="1320"/>
        </w:tabs>
        <w:spacing w:after="0" w:line="240" w:lineRule="auto"/>
        <w:jc w:val="both"/>
        <w:rPr>
          <w:sz w:val="24"/>
          <w:szCs w:val="24"/>
        </w:rPr>
      </w:pPr>
      <w:r w:rsidRPr="00C62329">
        <w:rPr>
          <w:sz w:val="24"/>
          <w:szCs w:val="24"/>
        </w:rPr>
        <w:t>Victims led to believe they will be labelled as gay.</w:t>
      </w:r>
    </w:p>
    <w:p w:rsidR="00C3741B" w:rsidRPr="00C62329" w:rsidRDefault="00C3741B" w:rsidP="00FD329F">
      <w:pPr>
        <w:pStyle w:val="ListParagraph"/>
        <w:numPr>
          <w:ilvl w:val="0"/>
          <w:numId w:val="36"/>
        </w:numPr>
        <w:tabs>
          <w:tab w:val="left" w:pos="1320"/>
        </w:tabs>
        <w:spacing w:after="0" w:line="240" w:lineRule="auto"/>
        <w:jc w:val="both"/>
        <w:rPr>
          <w:sz w:val="24"/>
          <w:szCs w:val="24"/>
        </w:rPr>
      </w:pPr>
      <w:r w:rsidRPr="00C62329">
        <w:rPr>
          <w:sz w:val="24"/>
          <w:szCs w:val="24"/>
        </w:rPr>
        <w:t>Victims led to believe that the police are homophobic.</w:t>
      </w:r>
    </w:p>
    <w:p w:rsidR="00C3741B" w:rsidRDefault="00C3741B" w:rsidP="00FD329F">
      <w:pPr>
        <w:pStyle w:val="ListParagraph"/>
        <w:numPr>
          <w:ilvl w:val="0"/>
          <w:numId w:val="36"/>
        </w:numPr>
        <w:tabs>
          <w:tab w:val="left" w:pos="1320"/>
        </w:tabs>
        <w:spacing w:after="0" w:line="240" w:lineRule="auto"/>
        <w:jc w:val="both"/>
        <w:rPr>
          <w:sz w:val="24"/>
          <w:szCs w:val="24"/>
        </w:rPr>
      </w:pPr>
      <w:r w:rsidRPr="00C62329">
        <w:rPr>
          <w:sz w:val="24"/>
          <w:szCs w:val="24"/>
        </w:rPr>
        <w:t>Victims will question their masculinity.</w:t>
      </w:r>
    </w:p>
    <w:p w:rsidR="00C3741B" w:rsidRDefault="00C3741B" w:rsidP="00FD329F">
      <w:pPr>
        <w:pStyle w:val="ListParagraph"/>
        <w:numPr>
          <w:ilvl w:val="0"/>
          <w:numId w:val="36"/>
        </w:numPr>
        <w:tabs>
          <w:tab w:val="left" w:pos="1320"/>
        </w:tabs>
        <w:spacing w:after="0" w:line="240" w:lineRule="auto"/>
        <w:jc w:val="both"/>
        <w:rPr>
          <w:sz w:val="24"/>
          <w:szCs w:val="24"/>
        </w:rPr>
      </w:pPr>
      <w:r>
        <w:rPr>
          <w:sz w:val="24"/>
          <w:szCs w:val="24"/>
        </w:rPr>
        <w:t>Lack of knowledge amongst professionals</w:t>
      </w:r>
      <w:r w:rsidR="003C72BF">
        <w:rPr>
          <w:sz w:val="24"/>
          <w:szCs w:val="24"/>
        </w:rPr>
        <w:t xml:space="preserve"> of</w:t>
      </w:r>
      <w:r>
        <w:rPr>
          <w:sz w:val="24"/>
          <w:szCs w:val="24"/>
        </w:rPr>
        <w:t xml:space="preserve"> signs and indicators of CSE</w:t>
      </w:r>
      <w:r w:rsidR="002F7AF6">
        <w:rPr>
          <w:sz w:val="24"/>
          <w:szCs w:val="24"/>
        </w:rPr>
        <w:t>.</w:t>
      </w:r>
    </w:p>
    <w:p w:rsidR="00C3741B" w:rsidRDefault="00C3741B" w:rsidP="00FD329F">
      <w:pPr>
        <w:pStyle w:val="ListParagraph"/>
        <w:numPr>
          <w:ilvl w:val="0"/>
          <w:numId w:val="36"/>
        </w:numPr>
        <w:tabs>
          <w:tab w:val="left" w:pos="1320"/>
        </w:tabs>
        <w:spacing w:after="0" w:line="240" w:lineRule="auto"/>
        <w:jc w:val="both"/>
        <w:rPr>
          <w:sz w:val="24"/>
          <w:szCs w:val="24"/>
        </w:rPr>
      </w:pPr>
      <w:r>
        <w:rPr>
          <w:sz w:val="24"/>
          <w:szCs w:val="24"/>
        </w:rPr>
        <w:t>Cultural challenges</w:t>
      </w:r>
      <w:r w:rsidR="002F7AF6">
        <w:rPr>
          <w:sz w:val="24"/>
          <w:szCs w:val="24"/>
        </w:rPr>
        <w:t>.</w:t>
      </w:r>
    </w:p>
    <w:p w:rsidR="00C3741B" w:rsidRDefault="00C3741B" w:rsidP="00FD329F">
      <w:pPr>
        <w:pStyle w:val="ListParagraph"/>
        <w:numPr>
          <w:ilvl w:val="0"/>
          <w:numId w:val="36"/>
        </w:numPr>
        <w:tabs>
          <w:tab w:val="left" w:pos="1320"/>
        </w:tabs>
        <w:spacing w:after="0" w:line="240" w:lineRule="auto"/>
        <w:jc w:val="both"/>
        <w:rPr>
          <w:sz w:val="24"/>
          <w:szCs w:val="24"/>
        </w:rPr>
      </w:pPr>
      <w:r>
        <w:rPr>
          <w:sz w:val="24"/>
          <w:szCs w:val="24"/>
        </w:rPr>
        <w:t>Lack of specialist support around mental ill health and trauma</w:t>
      </w:r>
      <w:r w:rsidR="002F7AF6">
        <w:rPr>
          <w:sz w:val="24"/>
          <w:szCs w:val="24"/>
        </w:rPr>
        <w:t>.</w:t>
      </w:r>
    </w:p>
    <w:p w:rsidR="00C3741B" w:rsidRDefault="00C3741B" w:rsidP="00FD329F">
      <w:pPr>
        <w:pStyle w:val="ListParagraph"/>
        <w:numPr>
          <w:ilvl w:val="0"/>
          <w:numId w:val="36"/>
        </w:numPr>
        <w:tabs>
          <w:tab w:val="left" w:pos="1320"/>
        </w:tabs>
        <w:spacing w:after="0" w:line="240" w:lineRule="auto"/>
        <w:jc w:val="both"/>
        <w:rPr>
          <w:sz w:val="24"/>
          <w:szCs w:val="24"/>
        </w:rPr>
      </w:pPr>
      <w:r>
        <w:rPr>
          <w:sz w:val="24"/>
          <w:szCs w:val="24"/>
        </w:rPr>
        <w:t>Lack of male only support</w:t>
      </w:r>
      <w:r w:rsidR="002F7AF6">
        <w:rPr>
          <w:sz w:val="24"/>
          <w:szCs w:val="24"/>
        </w:rPr>
        <w:t>.</w:t>
      </w:r>
      <w:r>
        <w:rPr>
          <w:sz w:val="24"/>
          <w:szCs w:val="24"/>
        </w:rPr>
        <w:t xml:space="preserve"> </w:t>
      </w:r>
    </w:p>
    <w:p w:rsidR="00D964A6" w:rsidRDefault="00C3741B" w:rsidP="00FD329F">
      <w:pPr>
        <w:pStyle w:val="ListParagraph"/>
        <w:numPr>
          <w:ilvl w:val="0"/>
          <w:numId w:val="36"/>
        </w:numPr>
        <w:tabs>
          <w:tab w:val="left" w:pos="1320"/>
        </w:tabs>
        <w:spacing w:after="0" w:line="240" w:lineRule="auto"/>
        <w:jc w:val="both"/>
        <w:rPr>
          <w:sz w:val="24"/>
          <w:szCs w:val="24"/>
        </w:rPr>
      </w:pPr>
      <w:r w:rsidRPr="00C3741B">
        <w:rPr>
          <w:sz w:val="24"/>
          <w:szCs w:val="24"/>
        </w:rPr>
        <w:t xml:space="preserve">Environment, i.e. feeling uncomfortable in counselling room due to décor, layout, location, professionals present, etc. </w:t>
      </w:r>
    </w:p>
    <w:p w:rsidR="00C3741B" w:rsidRPr="00C3741B" w:rsidRDefault="00C3741B" w:rsidP="00FD329F">
      <w:pPr>
        <w:pStyle w:val="ListParagraph"/>
        <w:tabs>
          <w:tab w:val="left" w:pos="1320"/>
        </w:tabs>
        <w:spacing w:after="0" w:line="240" w:lineRule="auto"/>
        <w:jc w:val="both"/>
        <w:rPr>
          <w:sz w:val="24"/>
          <w:szCs w:val="24"/>
        </w:rPr>
      </w:pPr>
    </w:p>
    <w:p w:rsidR="00C3741B" w:rsidRDefault="00C3741B" w:rsidP="00FD329F">
      <w:pPr>
        <w:tabs>
          <w:tab w:val="left" w:pos="1320"/>
        </w:tabs>
        <w:spacing w:after="0" w:line="240" w:lineRule="auto"/>
        <w:jc w:val="both"/>
        <w:rPr>
          <w:sz w:val="24"/>
          <w:szCs w:val="24"/>
        </w:rPr>
      </w:pPr>
      <w:r>
        <w:rPr>
          <w:sz w:val="24"/>
          <w:szCs w:val="24"/>
        </w:rPr>
        <w:t xml:space="preserve">It was suggested </w:t>
      </w:r>
      <w:r w:rsidR="00CC47F1">
        <w:rPr>
          <w:sz w:val="24"/>
          <w:szCs w:val="24"/>
        </w:rPr>
        <w:t xml:space="preserve">that </w:t>
      </w:r>
      <w:r w:rsidR="003C72BF">
        <w:rPr>
          <w:sz w:val="24"/>
          <w:szCs w:val="24"/>
        </w:rPr>
        <w:t xml:space="preserve">the </w:t>
      </w:r>
      <w:r w:rsidR="00CC47F1">
        <w:rPr>
          <w:sz w:val="24"/>
          <w:szCs w:val="24"/>
        </w:rPr>
        <w:t xml:space="preserve">police would notice girls with older males or in a taxi late at night with suspicion, but would not notice a young male in the same position. </w:t>
      </w:r>
      <w:r w:rsidR="003C72BF">
        <w:rPr>
          <w:sz w:val="24"/>
          <w:szCs w:val="24"/>
        </w:rPr>
        <w:t>However, s</w:t>
      </w:r>
      <w:r w:rsidR="00CC47F1">
        <w:rPr>
          <w:sz w:val="24"/>
          <w:szCs w:val="24"/>
        </w:rPr>
        <w:t>ociety sees boys as being able to look after themselves, and therefore signs not recognised by professional, parents, care</w:t>
      </w:r>
      <w:r w:rsidR="003C72BF">
        <w:rPr>
          <w:sz w:val="24"/>
          <w:szCs w:val="24"/>
        </w:rPr>
        <w:t xml:space="preserve">rs and members of the public.  </w:t>
      </w:r>
      <w:r w:rsidR="00CC47F1">
        <w:rPr>
          <w:sz w:val="24"/>
          <w:szCs w:val="24"/>
        </w:rPr>
        <w:t xml:space="preserve">Society, including professionals need to consider boys/males </w:t>
      </w:r>
      <w:r w:rsidR="00CC47F1" w:rsidRPr="00415C76">
        <w:rPr>
          <w:sz w:val="24"/>
          <w:szCs w:val="24"/>
        </w:rPr>
        <w:t>without being gender specific</w:t>
      </w:r>
      <w:r w:rsidR="00CC47F1">
        <w:rPr>
          <w:sz w:val="24"/>
          <w:szCs w:val="24"/>
        </w:rPr>
        <w:t xml:space="preserve">.  See them as </w:t>
      </w:r>
      <w:r w:rsidR="00CC47F1" w:rsidRPr="0090553A">
        <w:rPr>
          <w:sz w:val="24"/>
          <w:szCs w:val="24"/>
        </w:rPr>
        <w:t>being a child</w:t>
      </w:r>
      <w:r w:rsidR="00CC47F1">
        <w:rPr>
          <w:sz w:val="24"/>
          <w:szCs w:val="24"/>
        </w:rPr>
        <w:t>, or consider the circumst</w:t>
      </w:r>
      <w:r w:rsidR="003C72BF">
        <w:rPr>
          <w:sz w:val="24"/>
          <w:szCs w:val="24"/>
        </w:rPr>
        <w:t xml:space="preserve">ances as if they were female.  </w:t>
      </w:r>
      <w:r w:rsidRPr="002C61F1">
        <w:rPr>
          <w:sz w:val="24"/>
          <w:szCs w:val="24"/>
        </w:rPr>
        <w:t>Nationally there is a limited awareness in schools, teachers, governors and parents around boys be</w:t>
      </w:r>
      <w:r>
        <w:rPr>
          <w:sz w:val="24"/>
          <w:szCs w:val="24"/>
        </w:rPr>
        <w:t>ing victims and recognising</w:t>
      </w:r>
      <w:r w:rsidRPr="002C61F1">
        <w:rPr>
          <w:sz w:val="24"/>
          <w:szCs w:val="24"/>
        </w:rPr>
        <w:t xml:space="preserve"> the signs.</w:t>
      </w:r>
    </w:p>
    <w:p w:rsidR="00C3741B" w:rsidRDefault="00C3741B" w:rsidP="00646FD3">
      <w:pPr>
        <w:tabs>
          <w:tab w:val="left" w:pos="1320"/>
        </w:tabs>
        <w:spacing w:after="0"/>
        <w:jc w:val="both"/>
        <w:rPr>
          <w:sz w:val="24"/>
          <w:szCs w:val="24"/>
        </w:rPr>
      </w:pPr>
    </w:p>
    <w:p w:rsidR="007B0B20" w:rsidRPr="007B0B20" w:rsidRDefault="007B0B20" w:rsidP="00FD329F">
      <w:pPr>
        <w:tabs>
          <w:tab w:val="left" w:pos="1320"/>
        </w:tabs>
        <w:spacing w:after="0" w:line="240" w:lineRule="auto"/>
        <w:jc w:val="both"/>
        <w:rPr>
          <w:sz w:val="24"/>
          <w:szCs w:val="24"/>
        </w:rPr>
      </w:pPr>
      <w:r w:rsidRPr="00F15089">
        <w:rPr>
          <w:sz w:val="24"/>
          <w:szCs w:val="24"/>
        </w:rPr>
        <w:t>Improvements are being made locally to the reporting of CSE and action plans are in place with Cumbria police and partners across the county working together in order to understand the threat of child sexual exploitation and to allocate resources accordingly.</w:t>
      </w:r>
      <w:r w:rsidRPr="00F15089">
        <w:rPr>
          <w:sz w:val="24"/>
          <w:szCs w:val="24"/>
          <w:vertAlign w:val="superscript"/>
        </w:rPr>
        <w:footnoteReference w:id="30"/>
      </w:r>
      <w:r w:rsidRPr="007B0B20">
        <w:rPr>
          <w:sz w:val="24"/>
          <w:szCs w:val="24"/>
        </w:rPr>
        <w:t xml:space="preserve"> </w:t>
      </w:r>
    </w:p>
    <w:p w:rsidR="00F1385D" w:rsidRDefault="00F1385D" w:rsidP="00FD329F">
      <w:pPr>
        <w:spacing w:line="240" w:lineRule="auto"/>
        <w:jc w:val="both"/>
        <w:rPr>
          <w:sz w:val="24"/>
          <w:szCs w:val="24"/>
        </w:rPr>
      </w:pPr>
      <w:r w:rsidRPr="00F1385D">
        <w:rPr>
          <w:sz w:val="24"/>
          <w:szCs w:val="24"/>
        </w:rPr>
        <w:t xml:space="preserve">Members of the Local Safeguarding Children’s Board (LSCB), which include Schools, Children’s Services, the NHS, Barnardo’s, the Youth Offending Service and Cumbria Police, discussed CSE at their December 2015 meeting  The group watched a film about CSE which they suggested should be delivered in schools (year 9) and youth settings. </w:t>
      </w:r>
    </w:p>
    <w:p w:rsidR="00927333" w:rsidRPr="00F1385D" w:rsidRDefault="00927333" w:rsidP="00FD329F">
      <w:pPr>
        <w:spacing w:line="240" w:lineRule="auto"/>
        <w:jc w:val="both"/>
        <w:rPr>
          <w:sz w:val="24"/>
          <w:szCs w:val="24"/>
        </w:rPr>
      </w:pPr>
    </w:p>
    <w:p w:rsidR="00F1385D" w:rsidRDefault="00F1385D" w:rsidP="00FD329F">
      <w:pPr>
        <w:spacing w:line="240" w:lineRule="auto"/>
        <w:rPr>
          <w:sz w:val="24"/>
          <w:szCs w:val="24"/>
        </w:rPr>
      </w:pPr>
      <w:r w:rsidRPr="00F1385D">
        <w:rPr>
          <w:sz w:val="24"/>
          <w:szCs w:val="24"/>
        </w:rPr>
        <w:t>The group think that more information should be available for parents / carers and also for young people. They felt that the LSCB could promote family time – schools could promote family life, values and relationships in assemblies / PSHE.</w:t>
      </w:r>
      <w:r w:rsidRPr="00F1385D">
        <w:rPr>
          <w:noProof/>
          <w:lang w:eastAsia="en-GB"/>
        </w:rPr>
        <w:drawing>
          <wp:inline distT="0" distB="0" distL="0" distR="0" wp14:anchorId="6917FF35" wp14:editId="58A6937B">
            <wp:extent cx="5629275" cy="3827193"/>
            <wp:effectExtent l="0" t="0" r="0" b="1905"/>
            <wp:docPr id="6" name="Picture 6" descr="cid:image003.jpg@01D14E1E.60A3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14E1E.60A3869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630684" cy="3828151"/>
                    </a:xfrm>
                    <a:prstGeom prst="rect">
                      <a:avLst/>
                    </a:prstGeom>
                    <a:noFill/>
                    <a:ln>
                      <a:noFill/>
                    </a:ln>
                  </pic:spPr>
                </pic:pic>
              </a:graphicData>
            </a:graphic>
          </wp:inline>
        </w:drawing>
      </w:r>
    </w:p>
    <w:p w:rsidR="00F15089" w:rsidRPr="00F15089" w:rsidRDefault="00F15089" w:rsidP="00F15089">
      <w:pPr>
        <w:spacing w:line="240" w:lineRule="auto"/>
        <w:rPr>
          <w:rFonts w:cs="Arial"/>
          <w:i/>
        </w:rPr>
      </w:pPr>
      <w:r w:rsidRPr="00F15089">
        <w:rPr>
          <w:i/>
        </w:rPr>
        <w:t>Source: Cumbria LSCB – Young People’s Advisory Forum – December 2015</w:t>
      </w:r>
    </w:p>
    <w:p w:rsidR="00F1385D" w:rsidRPr="00F1385D" w:rsidRDefault="00F1385D" w:rsidP="00FD329F">
      <w:pPr>
        <w:spacing w:before="100" w:beforeAutospacing="1" w:after="0" w:line="240" w:lineRule="auto"/>
        <w:jc w:val="both"/>
        <w:rPr>
          <w:rFonts w:cs="Arial"/>
          <w:sz w:val="24"/>
          <w:szCs w:val="24"/>
        </w:rPr>
      </w:pPr>
      <w:r w:rsidRPr="00F1385D">
        <w:rPr>
          <w:rFonts w:cs="Arial"/>
          <w:sz w:val="24"/>
          <w:szCs w:val="24"/>
        </w:rPr>
        <w:t xml:space="preserve">At a meeting of the CSE and Missing from Home (MFH) Working Group the following issues have been </w:t>
      </w:r>
      <w:r w:rsidR="00EC2F63" w:rsidRPr="00F1385D">
        <w:rPr>
          <w:rFonts w:cs="Arial"/>
          <w:sz w:val="24"/>
          <w:szCs w:val="24"/>
        </w:rPr>
        <w:t>identified:</w:t>
      </w:r>
    </w:p>
    <w:p w:rsidR="00F1385D" w:rsidRPr="00F1385D" w:rsidRDefault="003C72BF" w:rsidP="00FD329F">
      <w:pPr>
        <w:numPr>
          <w:ilvl w:val="0"/>
          <w:numId w:val="40"/>
        </w:numPr>
        <w:spacing w:after="0" w:line="240" w:lineRule="auto"/>
        <w:contextualSpacing/>
        <w:jc w:val="both"/>
        <w:rPr>
          <w:rFonts w:eastAsia="Times New Roman" w:cs="Arial"/>
          <w:sz w:val="24"/>
          <w:szCs w:val="24"/>
          <w:lang w:val="en-US"/>
        </w:rPr>
      </w:pPr>
      <w:r>
        <w:rPr>
          <w:rFonts w:eastAsia="Times New Roman" w:cs="Arial"/>
          <w:sz w:val="24"/>
          <w:szCs w:val="24"/>
          <w:lang w:val="en-US"/>
        </w:rPr>
        <w:t xml:space="preserve">Need to ensure clear </w:t>
      </w:r>
      <w:r w:rsidR="002F7AF6" w:rsidRPr="00F1385D">
        <w:rPr>
          <w:rFonts w:eastAsia="Times New Roman" w:cs="Arial"/>
          <w:sz w:val="24"/>
          <w:szCs w:val="24"/>
          <w:lang w:val="en-US"/>
        </w:rPr>
        <w:t>pathways</w:t>
      </w:r>
      <w:r w:rsidR="00F1385D" w:rsidRPr="00F1385D">
        <w:rPr>
          <w:rFonts w:eastAsia="Times New Roman" w:cs="Arial"/>
          <w:sz w:val="24"/>
          <w:szCs w:val="24"/>
          <w:lang w:val="en-US"/>
        </w:rPr>
        <w:t xml:space="preserve"> are in place for referral to and from services, e.g. mental health services, A&amp;E and timing clear</w:t>
      </w:r>
      <w:r w:rsidR="002F7AF6">
        <w:rPr>
          <w:rFonts w:eastAsia="Times New Roman" w:cs="Arial"/>
          <w:sz w:val="24"/>
          <w:szCs w:val="24"/>
          <w:lang w:val="en-US"/>
        </w:rPr>
        <w:t>.</w:t>
      </w:r>
    </w:p>
    <w:p w:rsidR="00F1385D" w:rsidRPr="00F1385D" w:rsidRDefault="00F1385D" w:rsidP="00FD329F">
      <w:pPr>
        <w:numPr>
          <w:ilvl w:val="0"/>
          <w:numId w:val="40"/>
        </w:numPr>
        <w:spacing w:after="0" w:line="240" w:lineRule="auto"/>
        <w:contextualSpacing/>
        <w:jc w:val="both"/>
        <w:rPr>
          <w:rFonts w:eastAsia="Times New Roman" w:cs="Arial"/>
          <w:sz w:val="24"/>
          <w:szCs w:val="24"/>
          <w:lang w:val="en-US"/>
        </w:rPr>
      </w:pPr>
      <w:r w:rsidRPr="00F1385D">
        <w:rPr>
          <w:rFonts w:eastAsia="Times New Roman" w:cs="Arial"/>
          <w:sz w:val="24"/>
          <w:szCs w:val="24"/>
          <w:lang w:val="en-US"/>
        </w:rPr>
        <w:t>Lack of specialist service just targeting boys/ males (e.g. Blast in other areas)</w:t>
      </w:r>
      <w:r w:rsidR="002F7AF6">
        <w:rPr>
          <w:rFonts w:eastAsia="Times New Roman" w:cs="Arial"/>
          <w:sz w:val="24"/>
          <w:szCs w:val="24"/>
          <w:lang w:val="en-US"/>
        </w:rPr>
        <w:t>.</w:t>
      </w:r>
    </w:p>
    <w:p w:rsidR="00F1385D" w:rsidRPr="00F1385D" w:rsidRDefault="00F1385D" w:rsidP="00FD329F">
      <w:pPr>
        <w:numPr>
          <w:ilvl w:val="0"/>
          <w:numId w:val="40"/>
        </w:numPr>
        <w:spacing w:after="0" w:line="240" w:lineRule="auto"/>
        <w:contextualSpacing/>
        <w:jc w:val="both"/>
        <w:rPr>
          <w:rFonts w:eastAsia="Times New Roman" w:cs="Arial"/>
          <w:sz w:val="24"/>
          <w:szCs w:val="24"/>
          <w:lang w:val="en-US"/>
        </w:rPr>
      </w:pPr>
      <w:r w:rsidRPr="00F1385D">
        <w:rPr>
          <w:rFonts w:eastAsia="Times New Roman" w:cs="Arial"/>
          <w:sz w:val="24"/>
          <w:szCs w:val="24"/>
          <w:lang w:val="en-US"/>
        </w:rPr>
        <w:t>Mentoring/ buddy support services e.g. young adults support who have had a similar experience?</w:t>
      </w:r>
    </w:p>
    <w:p w:rsidR="00F1385D" w:rsidRPr="00F1385D" w:rsidRDefault="00F1385D" w:rsidP="00FD329F">
      <w:pPr>
        <w:numPr>
          <w:ilvl w:val="0"/>
          <w:numId w:val="40"/>
        </w:numPr>
        <w:spacing w:after="0" w:line="240" w:lineRule="auto"/>
        <w:contextualSpacing/>
        <w:jc w:val="both"/>
        <w:rPr>
          <w:rFonts w:eastAsia="Times New Roman" w:cs="Arial"/>
          <w:sz w:val="24"/>
          <w:szCs w:val="24"/>
          <w:lang w:val="en-US"/>
        </w:rPr>
      </w:pPr>
      <w:r w:rsidRPr="00F1385D">
        <w:rPr>
          <w:rFonts w:eastAsia="Times New Roman" w:cs="Arial"/>
          <w:sz w:val="24"/>
          <w:szCs w:val="24"/>
          <w:lang w:val="en-US"/>
        </w:rPr>
        <w:t>Out of hours support for children and families</w:t>
      </w:r>
      <w:r w:rsidR="002F7AF6">
        <w:rPr>
          <w:rFonts w:eastAsia="Times New Roman" w:cs="Arial"/>
          <w:sz w:val="24"/>
          <w:szCs w:val="24"/>
          <w:lang w:val="en-US"/>
        </w:rPr>
        <w:t>.</w:t>
      </w:r>
    </w:p>
    <w:p w:rsidR="00F1385D" w:rsidRPr="00F1385D" w:rsidRDefault="00F1385D" w:rsidP="00FD329F">
      <w:pPr>
        <w:numPr>
          <w:ilvl w:val="0"/>
          <w:numId w:val="40"/>
        </w:numPr>
        <w:spacing w:after="0" w:line="240" w:lineRule="auto"/>
        <w:contextualSpacing/>
        <w:jc w:val="both"/>
        <w:rPr>
          <w:rFonts w:eastAsia="Times New Roman" w:cs="Arial"/>
          <w:sz w:val="24"/>
          <w:szCs w:val="24"/>
          <w:lang w:val="en-US"/>
        </w:rPr>
      </w:pPr>
      <w:r w:rsidRPr="00F1385D">
        <w:rPr>
          <w:rFonts w:eastAsia="Times New Roman" w:cs="Arial"/>
          <w:sz w:val="24"/>
          <w:szCs w:val="24"/>
          <w:lang w:val="en-US"/>
        </w:rPr>
        <w:t>Access to CAMHS in case of sexual abuse (including CSE)</w:t>
      </w:r>
      <w:r w:rsidR="002F7AF6">
        <w:rPr>
          <w:rFonts w:eastAsia="Times New Roman" w:cs="Arial"/>
          <w:sz w:val="24"/>
          <w:szCs w:val="24"/>
          <w:lang w:val="en-US"/>
        </w:rPr>
        <w:t>.</w:t>
      </w:r>
      <w:r w:rsidRPr="00F1385D">
        <w:rPr>
          <w:rFonts w:eastAsia="Times New Roman" w:cs="Arial"/>
          <w:sz w:val="24"/>
          <w:szCs w:val="24"/>
          <w:lang w:val="en-US"/>
        </w:rPr>
        <w:t xml:space="preserve"> </w:t>
      </w:r>
    </w:p>
    <w:p w:rsidR="00F1385D" w:rsidRPr="00F1385D" w:rsidRDefault="00F1385D" w:rsidP="00FD329F">
      <w:pPr>
        <w:numPr>
          <w:ilvl w:val="0"/>
          <w:numId w:val="40"/>
        </w:numPr>
        <w:spacing w:after="0" w:line="240" w:lineRule="auto"/>
        <w:contextualSpacing/>
        <w:jc w:val="both"/>
        <w:rPr>
          <w:rFonts w:eastAsia="Times New Roman" w:cs="Arial"/>
          <w:sz w:val="24"/>
          <w:szCs w:val="24"/>
          <w:lang w:val="en-US"/>
        </w:rPr>
      </w:pPr>
      <w:r w:rsidRPr="00F1385D">
        <w:rPr>
          <w:rFonts w:eastAsia="Times New Roman" w:cs="Arial"/>
          <w:sz w:val="24"/>
          <w:szCs w:val="24"/>
          <w:lang w:val="en-US"/>
        </w:rPr>
        <w:t>Drug and alcohol services</w:t>
      </w:r>
      <w:r w:rsidR="002F7AF6">
        <w:rPr>
          <w:rFonts w:eastAsia="Times New Roman" w:cs="Arial"/>
          <w:sz w:val="24"/>
          <w:szCs w:val="24"/>
          <w:lang w:val="en-US"/>
        </w:rPr>
        <w:t>.</w:t>
      </w:r>
    </w:p>
    <w:p w:rsidR="00F1385D" w:rsidRPr="00F1385D" w:rsidRDefault="00F1385D" w:rsidP="00FD329F">
      <w:pPr>
        <w:numPr>
          <w:ilvl w:val="0"/>
          <w:numId w:val="40"/>
        </w:numPr>
        <w:spacing w:after="0" w:line="240" w:lineRule="auto"/>
        <w:contextualSpacing/>
        <w:jc w:val="both"/>
        <w:rPr>
          <w:rFonts w:eastAsia="Times New Roman" w:cs="Arial"/>
          <w:sz w:val="24"/>
          <w:szCs w:val="24"/>
          <w:lang w:val="en-US"/>
        </w:rPr>
      </w:pPr>
      <w:r w:rsidRPr="00F1385D">
        <w:rPr>
          <w:rFonts w:eastAsia="Times New Roman" w:cs="Arial"/>
          <w:sz w:val="24"/>
          <w:szCs w:val="24"/>
          <w:lang w:val="en-US"/>
        </w:rPr>
        <w:t>Transition to adulthood/ to adult services- support at this stage</w:t>
      </w:r>
      <w:r w:rsidR="002F7AF6">
        <w:rPr>
          <w:rFonts w:eastAsia="Times New Roman" w:cs="Arial"/>
          <w:sz w:val="24"/>
          <w:szCs w:val="24"/>
          <w:lang w:val="en-US"/>
        </w:rPr>
        <w:t>.</w:t>
      </w:r>
      <w:r w:rsidRPr="00F1385D">
        <w:rPr>
          <w:rFonts w:eastAsia="Times New Roman" w:cs="Arial"/>
          <w:sz w:val="24"/>
          <w:szCs w:val="24"/>
          <w:lang w:val="en-US"/>
        </w:rPr>
        <w:t xml:space="preserve"> </w:t>
      </w:r>
    </w:p>
    <w:p w:rsidR="00F1385D" w:rsidRPr="00F1385D" w:rsidRDefault="00F1385D" w:rsidP="00FD329F">
      <w:pPr>
        <w:numPr>
          <w:ilvl w:val="0"/>
          <w:numId w:val="40"/>
        </w:numPr>
        <w:spacing w:after="0" w:line="240" w:lineRule="auto"/>
        <w:contextualSpacing/>
        <w:jc w:val="both"/>
        <w:rPr>
          <w:rFonts w:eastAsia="Times New Roman" w:cs="Arial"/>
          <w:sz w:val="24"/>
          <w:szCs w:val="24"/>
          <w:lang w:val="en-US"/>
        </w:rPr>
      </w:pPr>
      <w:r w:rsidRPr="00F1385D">
        <w:rPr>
          <w:rFonts w:eastAsia="Times New Roman" w:cs="Arial"/>
          <w:sz w:val="24"/>
          <w:szCs w:val="24"/>
          <w:lang w:val="en-US"/>
        </w:rPr>
        <w:t>Appropriate housing for victims including CSE</w:t>
      </w:r>
      <w:r w:rsidR="002F7AF6">
        <w:rPr>
          <w:rFonts w:eastAsia="Times New Roman" w:cs="Arial"/>
          <w:sz w:val="24"/>
          <w:szCs w:val="24"/>
          <w:lang w:val="en-US"/>
        </w:rPr>
        <w:t>.</w:t>
      </w:r>
    </w:p>
    <w:p w:rsidR="00F1385D" w:rsidRPr="00F1385D" w:rsidRDefault="00F1385D" w:rsidP="00FD329F">
      <w:pPr>
        <w:numPr>
          <w:ilvl w:val="0"/>
          <w:numId w:val="40"/>
        </w:numPr>
        <w:spacing w:after="0" w:line="240" w:lineRule="auto"/>
        <w:contextualSpacing/>
        <w:jc w:val="both"/>
        <w:rPr>
          <w:rFonts w:eastAsia="Times New Roman" w:cs="Arial"/>
          <w:sz w:val="24"/>
          <w:szCs w:val="24"/>
          <w:lang w:val="en-US"/>
        </w:rPr>
      </w:pPr>
      <w:r w:rsidRPr="00F1385D">
        <w:rPr>
          <w:rFonts w:eastAsia="Times New Roman" w:cs="Arial"/>
          <w:sz w:val="24"/>
          <w:szCs w:val="24"/>
          <w:lang w:val="en-US"/>
        </w:rPr>
        <w:t>CSE-trained/ training for foster carers?</w:t>
      </w:r>
    </w:p>
    <w:p w:rsidR="00F1385D" w:rsidRPr="00F1385D" w:rsidRDefault="00F1385D" w:rsidP="00FD329F">
      <w:pPr>
        <w:numPr>
          <w:ilvl w:val="0"/>
          <w:numId w:val="40"/>
        </w:numPr>
        <w:spacing w:after="0" w:line="240" w:lineRule="auto"/>
        <w:contextualSpacing/>
        <w:jc w:val="both"/>
        <w:rPr>
          <w:rFonts w:eastAsia="Times New Roman" w:cs="Arial"/>
          <w:sz w:val="24"/>
          <w:szCs w:val="24"/>
          <w:lang w:val="en-US"/>
        </w:rPr>
      </w:pPr>
      <w:r w:rsidRPr="00F1385D">
        <w:rPr>
          <w:rFonts w:eastAsia="Times New Roman" w:cs="Arial"/>
          <w:sz w:val="24"/>
          <w:szCs w:val="24"/>
          <w:lang w:val="en-US"/>
        </w:rPr>
        <w:t>Jargon-free training for professionals including on engaging and talking to young people</w:t>
      </w:r>
      <w:r w:rsidR="002F7AF6">
        <w:rPr>
          <w:rFonts w:eastAsia="Times New Roman" w:cs="Arial"/>
          <w:sz w:val="24"/>
          <w:szCs w:val="24"/>
          <w:lang w:val="en-US"/>
        </w:rPr>
        <w:t>.</w:t>
      </w:r>
    </w:p>
    <w:p w:rsidR="00F1385D" w:rsidRPr="00F1385D" w:rsidRDefault="00F1385D" w:rsidP="00FD329F">
      <w:pPr>
        <w:numPr>
          <w:ilvl w:val="0"/>
          <w:numId w:val="40"/>
        </w:numPr>
        <w:spacing w:after="0" w:line="240" w:lineRule="auto"/>
        <w:contextualSpacing/>
        <w:jc w:val="both"/>
        <w:rPr>
          <w:rFonts w:eastAsia="Times New Roman" w:cs="Arial"/>
          <w:sz w:val="24"/>
          <w:szCs w:val="24"/>
          <w:lang w:val="en-US"/>
        </w:rPr>
      </w:pPr>
      <w:r w:rsidRPr="00F1385D">
        <w:rPr>
          <w:rFonts w:eastAsia="Times New Roman" w:cs="Arial"/>
          <w:sz w:val="24"/>
          <w:szCs w:val="24"/>
          <w:lang w:val="en-US"/>
        </w:rPr>
        <w:t>Multi-agency CSE team</w:t>
      </w:r>
      <w:r w:rsidR="002F7AF6">
        <w:rPr>
          <w:rFonts w:eastAsia="Times New Roman" w:cs="Arial"/>
          <w:sz w:val="24"/>
          <w:szCs w:val="24"/>
          <w:lang w:val="en-US"/>
        </w:rPr>
        <w:t>.</w:t>
      </w:r>
    </w:p>
    <w:p w:rsidR="00F1385D" w:rsidRPr="00F1385D" w:rsidRDefault="00F1385D" w:rsidP="00FD329F">
      <w:pPr>
        <w:numPr>
          <w:ilvl w:val="0"/>
          <w:numId w:val="40"/>
        </w:numPr>
        <w:spacing w:after="0" w:line="240" w:lineRule="auto"/>
        <w:contextualSpacing/>
        <w:jc w:val="both"/>
        <w:rPr>
          <w:rFonts w:eastAsia="Times New Roman" w:cs="Arial"/>
          <w:sz w:val="24"/>
          <w:szCs w:val="24"/>
          <w:lang w:val="en-US"/>
        </w:rPr>
      </w:pPr>
      <w:r w:rsidRPr="00F1385D">
        <w:rPr>
          <w:rFonts w:eastAsia="Times New Roman" w:cs="Arial"/>
          <w:sz w:val="24"/>
          <w:szCs w:val="24"/>
          <w:lang w:val="en-US"/>
        </w:rPr>
        <w:t>Sexual health drop-in service in schools- with LGBT links; C-Card scheme</w:t>
      </w:r>
      <w:r w:rsidR="002F7AF6">
        <w:rPr>
          <w:rFonts w:eastAsia="Times New Roman" w:cs="Arial"/>
          <w:sz w:val="24"/>
          <w:szCs w:val="24"/>
          <w:lang w:val="en-US"/>
        </w:rPr>
        <w:t>.</w:t>
      </w:r>
    </w:p>
    <w:p w:rsidR="00F1385D" w:rsidRPr="00F1385D" w:rsidRDefault="00F1385D" w:rsidP="00FD329F">
      <w:pPr>
        <w:numPr>
          <w:ilvl w:val="0"/>
          <w:numId w:val="40"/>
        </w:numPr>
        <w:spacing w:after="0" w:line="240" w:lineRule="auto"/>
        <w:contextualSpacing/>
        <w:jc w:val="both"/>
        <w:rPr>
          <w:rFonts w:eastAsia="Times New Roman" w:cs="Arial"/>
          <w:sz w:val="24"/>
          <w:szCs w:val="24"/>
          <w:lang w:val="en-US"/>
        </w:rPr>
      </w:pPr>
      <w:r w:rsidRPr="00F1385D">
        <w:rPr>
          <w:rFonts w:eastAsia="Times New Roman" w:cs="Arial"/>
          <w:sz w:val="24"/>
          <w:szCs w:val="24"/>
          <w:lang w:val="en-US"/>
        </w:rPr>
        <w:t>Named CSE champions for all agencies (and SV champions)</w:t>
      </w:r>
      <w:r w:rsidR="002F7AF6">
        <w:rPr>
          <w:rFonts w:eastAsia="Times New Roman" w:cs="Arial"/>
          <w:sz w:val="24"/>
          <w:szCs w:val="24"/>
          <w:lang w:val="en-US"/>
        </w:rPr>
        <w:t>.</w:t>
      </w:r>
    </w:p>
    <w:p w:rsidR="00F1385D" w:rsidRPr="00F1385D" w:rsidRDefault="00F1385D" w:rsidP="00FD329F">
      <w:pPr>
        <w:spacing w:after="0" w:line="240" w:lineRule="auto"/>
        <w:contextualSpacing/>
        <w:jc w:val="both"/>
        <w:rPr>
          <w:rFonts w:eastAsia="Times New Roman" w:cs="Arial"/>
          <w:b/>
          <w:sz w:val="24"/>
          <w:szCs w:val="24"/>
          <w:lang w:val="en-US"/>
        </w:rPr>
      </w:pPr>
    </w:p>
    <w:p w:rsidR="00F1385D" w:rsidRPr="00F1385D" w:rsidRDefault="00F1385D" w:rsidP="00FD329F">
      <w:pPr>
        <w:spacing w:after="0" w:line="240" w:lineRule="auto"/>
        <w:contextualSpacing/>
        <w:jc w:val="both"/>
        <w:rPr>
          <w:rFonts w:eastAsia="Times New Roman" w:cs="Arial"/>
          <w:b/>
          <w:sz w:val="24"/>
          <w:szCs w:val="24"/>
          <w:lang w:val="en-US"/>
        </w:rPr>
      </w:pPr>
      <w:r w:rsidRPr="00F1385D">
        <w:rPr>
          <w:rFonts w:eastAsia="Times New Roman" w:cs="Arial"/>
          <w:b/>
          <w:sz w:val="24"/>
          <w:szCs w:val="24"/>
          <w:lang w:val="en-US"/>
        </w:rPr>
        <w:t>Barriers</w:t>
      </w:r>
    </w:p>
    <w:p w:rsidR="00F1385D" w:rsidRPr="00F1385D" w:rsidRDefault="00F1385D" w:rsidP="00FD329F">
      <w:pPr>
        <w:numPr>
          <w:ilvl w:val="0"/>
          <w:numId w:val="41"/>
        </w:numPr>
        <w:spacing w:after="0" w:line="240" w:lineRule="auto"/>
        <w:contextualSpacing/>
        <w:jc w:val="both"/>
        <w:rPr>
          <w:rFonts w:eastAsia="Times New Roman" w:cs="Arial"/>
          <w:sz w:val="24"/>
          <w:szCs w:val="24"/>
          <w:lang w:val="en-US"/>
        </w:rPr>
      </w:pPr>
      <w:r w:rsidRPr="00F1385D">
        <w:rPr>
          <w:rFonts w:eastAsia="Times New Roman" w:cs="Arial"/>
          <w:sz w:val="24"/>
          <w:szCs w:val="24"/>
          <w:lang w:val="en-US"/>
        </w:rPr>
        <w:t>Lack of resources</w:t>
      </w:r>
      <w:r w:rsidR="002F7AF6">
        <w:rPr>
          <w:rFonts w:eastAsia="Times New Roman" w:cs="Arial"/>
          <w:sz w:val="24"/>
          <w:szCs w:val="24"/>
          <w:lang w:val="en-US"/>
        </w:rPr>
        <w:t>.</w:t>
      </w:r>
    </w:p>
    <w:p w:rsidR="00F1385D" w:rsidRPr="00F1385D" w:rsidRDefault="00F1385D" w:rsidP="00FD329F">
      <w:pPr>
        <w:numPr>
          <w:ilvl w:val="0"/>
          <w:numId w:val="41"/>
        </w:numPr>
        <w:spacing w:after="0" w:line="240" w:lineRule="auto"/>
        <w:contextualSpacing/>
        <w:jc w:val="both"/>
        <w:rPr>
          <w:rFonts w:eastAsia="Times New Roman" w:cs="Arial"/>
          <w:sz w:val="24"/>
          <w:szCs w:val="24"/>
          <w:lang w:val="en-US"/>
        </w:rPr>
      </w:pPr>
      <w:r w:rsidRPr="00F1385D">
        <w:rPr>
          <w:rFonts w:eastAsia="Times New Roman" w:cs="Arial"/>
          <w:sz w:val="24"/>
          <w:szCs w:val="24"/>
          <w:lang w:val="en-US"/>
        </w:rPr>
        <w:t>Gaps in knowledge of what CSE is</w:t>
      </w:r>
      <w:r w:rsidR="002F7AF6">
        <w:rPr>
          <w:rFonts w:eastAsia="Times New Roman" w:cs="Arial"/>
          <w:sz w:val="24"/>
          <w:szCs w:val="24"/>
          <w:lang w:val="en-US"/>
        </w:rPr>
        <w:t>.</w:t>
      </w:r>
    </w:p>
    <w:p w:rsidR="00F1385D" w:rsidRPr="00F1385D" w:rsidRDefault="00F1385D" w:rsidP="00FD329F">
      <w:pPr>
        <w:numPr>
          <w:ilvl w:val="0"/>
          <w:numId w:val="41"/>
        </w:numPr>
        <w:spacing w:after="0" w:line="240" w:lineRule="auto"/>
        <w:contextualSpacing/>
        <w:jc w:val="both"/>
        <w:rPr>
          <w:rFonts w:eastAsia="Times New Roman" w:cs="Arial"/>
          <w:sz w:val="24"/>
          <w:szCs w:val="24"/>
          <w:lang w:val="en-US"/>
        </w:rPr>
      </w:pPr>
      <w:r w:rsidRPr="00F1385D">
        <w:rPr>
          <w:rFonts w:eastAsia="Times New Roman" w:cs="Arial"/>
          <w:sz w:val="24"/>
          <w:szCs w:val="24"/>
          <w:lang w:val="en-US"/>
        </w:rPr>
        <w:t>Unclear/ lack of accountability- by whom and when?</w:t>
      </w:r>
    </w:p>
    <w:p w:rsidR="00F1385D" w:rsidRPr="00F1385D" w:rsidRDefault="00F1385D" w:rsidP="00FD329F">
      <w:pPr>
        <w:numPr>
          <w:ilvl w:val="0"/>
          <w:numId w:val="41"/>
        </w:numPr>
        <w:spacing w:after="0" w:line="240" w:lineRule="auto"/>
        <w:contextualSpacing/>
        <w:jc w:val="both"/>
        <w:rPr>
          <w:rFonts w:eastAsia="Times New Roman" w:cs="Arial"/>
          <w:sz w:val="24"/>
          <w:szCs w:val="24"/>
          <w:lang w:val="en-US"/>
        </w:rPr>
      </w:pPr>
      <w:r w:rsidRPr="00F1385D">
        <w:rPr>
          <w:rFonts w:eastAsia="Times New Roman" w:cs="Arial"/>
          <w:sz w:val="24"/>
          <w:szCs w:val="24"/>
          <w:lang w:val="en-US"/>
        </w:rPr>
        <w:t>Unclear referral routes</w:t>
      </w:r>
      <w:r w:rsidR="002F7AF6">
        <w:rPr>
          <w:rFonts w:eastAsia="Times New Roman" w:cs="Arial"/>
          <w:sz w:val="24"/>
          <w:szCs w:val="24"/>
          <w:lang w:val="en-US"/>
        </w:rPr>
        <w:t>.</w:t>
      </w:r>
    </w:p>
    <w:p w:rsidR="00F1385D" w:rsidRPr="00F1385D" w:rsidRDefault="00F1385D" w:rsidP="00FD329F">
      <w:pPr>
        <w:numPr>
          <w:ilvl w:val="0"/>
          <w:numId w:val="41"/>
        </w:numPr>
        <w:spacing w:after="0" w:line="240" w:lineRule="auto"/>
        <w:contextualSpacing/>
        <w:jc w:val="both"/>
        <w:rPr>
          <w:rFonts w:eastAsia="Times New Roman" w:cs="Arial"/>
          <w:sz w:val="24"/>
          <w:szCs w:val="24"/>
          <w:lang w:val="en-US"/>
        </w:rPr>
      </w:pPr>
      <w:r w:rsidRPr="00F1385D">
        <w:rPr>
          <w:rFonts w:eastAsia="Times New Roman" w:cs="Arial"/>
          <w:sz w:val="24"/>
          <w:szCs w:val="24"/>
          <w:lang w:val="en-US"/>
        </w:rPr>
        <w:t>Clear understanding and data on CSE categories and whether these cover the right cases</w:t>
      </w:r>
      <w:r w:rsidR="002F7AF6">
        <w:rPr>
          <w:rFonts w:eastAsia="Times New Roman" w:cs="Arial"/>
          <w:sz w:val="24"/>
          <w:szCs w:val="24"/>
          <w:lang w:val="en-US"/>
        </w:rPr>
        <w:t>.</w:t>
      </w:r>
    </w:p>
    <w:p w:rsidR="00445E29" w:rsidRDefault="00F1385D" w:rsidP="00FD329F">
      <w:pPr>
        <w:spacing w:before="100" w:beforeAutospacing="1" w:after="0" w:line="240" w:lineRule="auto"/>
        <w:jc w:val="both"/>
        <w:rPr>
          <w:rFonts w:cs="Arial"/>
          <w:sz w:val="24"/>
          <w:szCs w:val="24"/>
        </w:rPr>
      </w:pPr>
      <w:r w:rsidRPr="00F1385D">
        <w:rPr>
          <w:sz w:val="24"/>
          <w:szCs w:val="24"/>
        </w:rPr>
        <w:t xml:space="preserve">The group are already looking to follow up on a number of these issues, such as mental health support, mentoring, </w:t>
      </w:r>
      <w:r w:rsidR="001E3BC3" w:rsidRPr="00F1385D">
        <w:rPr>
          <w:sz w:val="24"/>
          <w:szCs w:val="24"/>
        </w:rPr>
        <w:t>and support</w:t>
      </w:r>
      <w:r w:rsidRPr="00F1385D">
        <w:rPr>
          <w:sz w:val="24"/>
          <w:szCs w:val="24"/>
        </w:rPr>
        <w:t xml:space="preserve"> for male victims and dependency programs for children.</w:t>
      </w:r>
      <w:r w:rsidRPr="00F1385D">
        <w:rPr>
          <w:rFonts w:cs="Arial"/>
          <w:sz w:val="24"/>
          <w:szCs w:val="24"/>
        </w:rPr>
        <w:t xml:space="preserve"> </w:t>
      </w:r>
    </w:p>
    <w:p w:rsidR="004E568A" w:rsidRPr="00C14F77" w:rsidRDefault="004E568A" w:rsidP="00FD329F">
      <w:pPr>
        <w:spacing w:before="100" w:beforeAutospacing="1" w:after="0" w:line="240" w:lineRule="auto"/>
        <w:jc w:val="both"/>
        <w:rPr>
          <w:rFonts w:cs="Arial"/>
          <w:sz w:val="24"/>
          <w:szCs w:val="24"/>
        </w:rPr>
      </w:pPr>
      <w:r>
        <w:rPr>
          <w:rFonts w:cs="Arial"/>
          <w:sz w:val="24"/>
          <w:szCs w:val="24"/>
        </w:rPr>
        <w:t>Between February and March this year 38 performances of “Chelsea’s Choice”, a drama production around CSE was performed in secondary schools across the county to almost 4,000 school children (years 9 and 10), staff and parents .</w:t>
      </w:r>
    </w:p>
    <w:p w:rsidR="00253822" w:rsidRDefault="00253822" w:rsidP="007B0B20">
      <w:pPr>
        <w:ind w:left="720"/>
        <w:contextualSpacing/>
        <w:jc w:val="both"/>
        <w:rPr>
          <w:sz w:val="24"/>
          <w:szCs w:val="24"/>
        </w:rPr>
      </w:pPr>
    </w:p>
    <w:tbl>
      <w:tblPr>
        <w:tblStyle w:val="MediumShading1"/>
        <w:tblW w:w="9558" w:type="dxa"/>
        <w:tblLook w:val="04A0" w:firstRow="1" w:lastRow="0" w:firstColumn="1" w:lastColumn="0" w:noHBand="0" w:noVBand="1"/>
      </w:tblPr>
      <w:tblGrid>
        <w:gridCol w:w="9558"/>
      </w:tblGrid>
      <w:tr w:rsidR="007B0B20" w:rsidRPr="007B0B20" w:rsidTr="00365C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8" w:type="dxa"/>
          </w:tcPr>
          <w:p w:rsidR="007B0B20" w:rsidRPr="007B0B20" w:rsidRDefault="007B0B20" w:rsidP="007B0B20">
            <w:pPr>
              <w:ind w:right="-1036"/>
              <w:contextualSpacing/>
              <w:jc w:val="both"/>
              <w:rPr>
                <w:sz w:val="24"/>
                <w:szCs w:val="24"/>
              </w:rPr>
            </w:pPr>
            <w:r w:rsidRPr="007B0B20">
              <w:rPr>
                <w:sz w:val="24"/>
                <w:szCs w:val="24"/>
              </w:rPr>
              <w:t xml:space="preserve"> Recommendation</w:t>
            </w:r>
            <w:r w:rsidR="00731DE4">
              <w:rPr>
                <w:sz w:val="24"/>
                <w:szCs w:val="24"/>
              </w:rPr>
              <w:t xml:space="preserve"> 25</w:t>
            </w:r>
            <w:r w:rsidRPr="007B0B20">
              <w:rPr>
                <w:sz w:val="24"/>
                <w:szCs w:val="24"/>
              </w:rPr>
              <w:t>: Further consideration should be given to the fact that being in care</w:t>
            </w:r>
          </w:p>
          <w:p w:rsidR="007B0B20" w:rsidRPr="007B0B20" w:rsidRDefault="007B0B20" w:rsidP="007B0B20">
            <w:pPr>
              <w:ind w:right="-1036"/>
              <w:contextualSpacing/>
              <w:jc w:val="both"/>
              <w:rPr>
                <w:sz w:val="24"/>
                <w:szCs w:val="24"/>
              </w:rPr>
            </w:pPr>
            <w:r w:rsidRPr="007B0B20">
              <w:rPr>
                <w:sz w:val="24"/>
                <w:szCs w:val="24"/>
              </w:rPr>
              <w:t xml:space="preserve"> may make it more difficult to identify incidents of CSE and is dependent on staff being aware</w:t>
            </w:r>
          </w:p>
          <w:p w:rsidR="007B0B20" w:rsidRPr="007B0B20" w:rsidRDefault="007B0B20" w:rsidP="007B0B20">
            <w:pPr>
              <w:ind w:right="-1036"/>
              <w:contextualSpacing/>
              <w:jc w:val="both"/>
              <w:rPr>
                <w:sz w:val="24"/>
                <w:szCs w:val="24"/>
              </w:rPr>
            </w:pPr>
            <w:r w:rsidRPr="007B0B20">
              <w:rPr>
                <w:sz w:val="24"/>
                <w:szCs w:val="24"/>
              </w:rPr>
              <w:t xml:space="preserve"> and vigilant for signs of CSE.</w:t>
            </w:r>
          </w:p>
        </w:tc>
      </w:tr>
      <w:tr w:rsidR="007B0B20" w:rsidRPr="007B0B20" w:rsidTr="0036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8" w:type="dxa"/>
          </w:tcPr>
          <w:p w:rsidR="007B0B20" w:rsidRPr="007B0B20" w:rsidRDefault="007B0B20" w:rsidP="007B0B20">
            <w:pPr>
              <w:ind w:right="-1036"/>
              <w:contextualSpacing/>
              <w:jc w:val="both"/>
              <w:rPr>
                <w:sz w:val="24"/>
                <w:szCs w:val="24"/>
              </w:rPr>
            </w:pPr>
            <w:r w:rsidRPr="007B0B20">
              <w:rPr>
                <w:sz w:val="24"/>
                <w:szCs w:val="24"/>
              </w:rPr>
              <w:t>Recommendation</w:t>
            </w:r>
            <w:r w:rsidR="00731DE4">
              <w:rPr>
                <w:sz w:val="24"/>
                <w:szCs w:val="24"/>
              </w:rPr>
              <w:t xml:space="preserve"> 26</w:t>
            </w:r>
            <w:r w:rsidRPr="007B0B20">
              <w:rPr>
                <w:sz w:val="24"/>
                <w:szCs w:val="24"/>
              </w:rPr>
              <w:t>: Further role out of the performance Chelsea’s Choice, to children across</w:t>
            </w:r>
          </w:p>
          <w:p w:rsidR="007B0B20" w:rsidRPr="007B0B20" w:rsidRDefault="007B0B20" w:rsidP="007B0B20">
            <w:pPr>
              <w:ind w:right="-1036"/>
              <w:contextualSpacing/>
              <w:jc w:val="both"/>
              <w:rPr>
                <w:sz w:val="24"/>
                <w:szCs w:val="24"/>
              </w:rPr>
            </w:pPr>
            <w:r w:rsidRPr="007B0B20">
              <w:rPr>
                <w:sz w:val="24"/>
                <w:szCs w:val="24"/>
              </w:rPr>
              <w:t xml:space="preserve"> Cumbria</w:t>
            </w:r>
          </w:p>
        </w:tc>
      </w:tr>
      <w:tr w:rsidR="007B0B20" w:rsidRPr="007B0B20" w:rsidTr="00365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8" w:type="dxa"/>
          </w:tcPr>
          <w:p w:rsidR="007B0B20" w:rsidRPr="007B0B20" w:rsidRDefault="007B0B20" w:rsidP="007B0B20">
            <w:pPr>
              <w:jc w:val="both"/>
              <w:rPr>
                <w:sz w:val="24"/>
                <w:szCs w:val="24"/>
              </w:rPr>
            </w:pPr>
            <w:r w:rsidRPr="007B0B20">
              <w:rPr>
                <w:sz w:val="24"/>
                <w:szCs w:val="24"/>
              </w:rPr>
              <w:t>Recommendation</w:t>
            </w:r>
            <w:r w:rsidR="00731DE4">
              <w:rPr>
                <w:sz w:val="24"/>
                <w:szCs w:val="24"/>
              </w:rPr>
              <w:t xml:space="preserve"> 27</w:t>
            </w:r>
            <w:r w:rsidRPr="007B0B20">
              <w:rPr>
                <w:sz w:val="24"/>
                <w:szCs w:val="24"/>
              </w:rPr>
              <w:t>: Increase understanding of child sexual exploitation, in the profession and wider community, for example raising awareness through schools, faith networks and other community based groups.</w:t>
            </w:r>
          </w:p>
        </w:tc>
      </w:tr>
      <w:tr w:rsidR="007B0B20" w:rsidRPr="007B0B20" w:rsidTr="0036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8" w:type="dxa"/>
          </w:tcPr>
          <w:p w:rsidR="007B0B20" w:rsidRPr="007B0B20" w:rsidRDefault="007B0B20" w:rsidP="007B0B20">
            <w:pPr>
              <w:jc w:val="both"/>
              <w:rPr>
                <w:sz w:val="24"/>
                <w:szCs w:val="24"/>
              </w:rPr>
            </w:pPr>
            <w:r w:rsidRPr="007B0B20">
              <w:rPr>
                <w:sz w:val="24"/>
                <w:szCs w:val="24"/>
              </w:rPr>
              <w:t>Recommendation</w:t>
            </w:r>
            <w:r w:rsidR="00731DE4">
              <w:rPr>
                <w:sz w:val="24"/>
                <w:szCs w:val="24"/>
              </w:rPr>
              <w:t xml:space="preserve"> 28</w:t>
            </w:r>
            <w:r w:rsidRPr="007B0B20">
              <w:rPr>
                <w:sz w:val="24"/>
                <w:szCs w:val="24"/>
              </w:rPr>
              <w:t>: Gather information to map the needs and identify levels of child sexual exploitation, locations and circumstances where children are particularly at risk. (This exercise should be pe</w:t>
            </w:r>
            <w:r w:rsidR="000A45C9">
              <w:rPr>
                <w:sz w:val="24"/>
                <w:szCs w:val="24"/>
              </w:rPr>
              <w:t xml:space="preserve">riodically or ongoing?) </w:t>
            </w:r>
          </w:p>
        </w:tc>
      </w:tr>
      <w:tr w:rsidR="007B0B20" w:rsidRPr="007B0B20" w:rsidTr="00365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8" w:type="dxa"/>
          </w:tcPr>
          <w:p w:rsidR="007B0B20" w:rsidRPr="007B0B20" w:rsidRDefault="007B0B20" w:rsidP="007B0B20">
            <w:pPr>
              <w:jc w:val="both"/>
              <w:rPr>
                <w:sz w:val="24"/>
                <w:szCs w:val="24"/>
              </w:rPr>
            </w:pPr>
            <w:r w:rsidRPr="007B0B20">
              <w:rPr>
                <w:sz w:val="24"/>
                <w:szCs w:val="24"/>
              </w:rPr>
              <w:t>Recommendation</w:t>
            </w:r>
            <w:r w:rsidR="00731DE4">
              <w:rPr>
                <w:sz w:val="24"/>
                <w:szCs w:val="24"/>
              </w:rPr>
              <w:t xml:space="preserve"> 29</w:t>
            </w:r>
            <w:r w:rsidRPr="007B0B20">
              <w:rPr>
                <w:sz w:val="24"/>
                <w:szCs w:val="24"/>
              </w:rPr>
              <w:t>: Adopt the recommendations outlined in the Constabulary’s</w:t>
            </w:r>
            <w:r w:rsidR="000A45C9">
              <w:rPr>
                <w:sz w:val="24"/>
                <w:szCs w:val="24"/>
              </w:rPr>
              <w:t xml:space="preserve"> CSE</w:t>
            </w:r>
            <w:r w:rsidRPr="007B0B20">
              <w:rPr>
                <w:sz w:val="24"/>
                <w:szCs w:val="24"/>
              </w:rPr>
              <w:t xml:space="preserve"> Problem Profile</w:t>
            </w:r>
            <w:r w:rsidR="000A45C9">
              <w:rPr>
                <w:sz w:val="24"/>
                <w:szCs w:val="24"/>
              </w:rPr>
              <w:t>.</w:t>
            </w:r>
          </w:p>
        </w:tc>
      </w:tr>
      <w:tr w:rsidR="007B0B20" w:rsidRPr="007B0B20" w:rsidTr="0036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8" w:type="dxa"/>
          </w:tcPr>
          <w:p w:rsidR="007B0B20" w:rsidRPr="007B0B20" w:rsidRDefault="007B0B20" w:rsidP="007B0B20">
            <w:pPr>
              <w:jc w:val="both"/>
              <w:rPr>
                <w:sz w:val="24"/>
                <w:szCs w:val="24"/>
              </w:rPr>
            </w:pPr>
            <w:r w:rsidRPr="007B0B20">
              <w:rPr>
                <w:sz w:val="24"/>
                <w:szCs w:val="24"/>
              </w:rPr>
              <w:t>Recommendation</w:t>
            </w:r>
            <w:r w:rsidR="00731DE4">
              <w:rPr>
                <w:sz w:val="24"/>
                <w:szCs w:val="24"/>
              </w:rPr>
              <w:t xml:space="preserve"> 30</w:t>
            </w:r>
            <w:r w:rsidRPr="007B0B20">
              <w:rPr>
                <w:sz w:val="24"/>
                <w:szCs w:val="24"/>
              </w:rPr>
              <w:t>: Health services need to think about what they can do for children in a more holistic way, and not just refer them to a ment</w:t>
            </w:r>
            <w:r w:rsidR="000A45C9">
              <w:rPr>
                <w:sz w:val="24"/>
                <w:szCs w:val="24"/>
              </w:rPr>
              <w:t>al health service.</w:t>
            </w:r>
          </w:p>
        </w:tc>
      </w:tr>
      <w:tr w:rsidR="007B0B20" w:rsidRPr="007B0B20" w:rsidTr="00365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8" w:type="dxa"/>
          </w:tcPr>
          <w:p w:rsidR="007B0B20" w:rsidRPr="007B0B20" w:rsidRDefault="007B0B20" w:rsidP="007B0B20">
            <w:pPr>
              <w:jc w:val="both"/>
              <w:rPr>
                <w:sz w:val="24"/>
                <w:szCs w:val="24"/>
              </w:rPr>
            </w:pPr>
            <w:r w:rsidRPr="007B0B20">
              <w:rPr>
                <w:sz w:val="24"/>
                <w:szCs w:val="24"/>
              </w:rPr>
              <w:t>Recommendation</w:t>
            </w:r>
            <w:r w:rsidR="00731DE4">
              <w:rPr>
                <w:sz w:val="24"/>
                <w:szCs w:val="24"/>
              </w:rPr>
              <w:t xml:space="preserve"> 31</w:t>
            </w:r>
            <w:r w:rsidRPr="007B0B20">
              <w:rPr>
                <w:sz w:val="24"/>
                <w:szCs w:val="24"/>
              </w:rPr>
              <w:t xml:space="preserve">: There is a need for more specialist third-sector projects where counsellor’s follow-up missed appointments. Longer term support is needed compared with what is available. </w:t>
            </w:r>
          </w:p>
        </w:tc>
      </w:tr>
      <w:tr w:rsidR="007B0B20" w:rsidRPr="007B0B20" w:rsidTr="0036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8" w:type="dxa"/>
          </w:tcPr>
          <w:p w:rsidR="007B0B20" w:rsidRPr="007B0B20" w:rsidRDefault="007B0B20" w:rsidP="007B0B20">
            <w:pPr>
              <w:jc w:val="both"/>
              <w:rPr>
                <w:sz w:val="24"/>
                <w:szCs w:val="24"/>
              </w:rPr>
            </w:pPr>
            <w:r w:rsidRPr="007B0B20">
              <w:rPr>
                <w:sz w:val="24"/>
                <w:szCs w:val="24"/>
              </w:rPr>
              <w:t>Recommendation</w:t>
            </w:r>
            <w:r w:rsidR="00731DE4">
              <w:rPr>
                <w:sz w:val="24"/>
                <w:szCs w:val="24"/>
              </w:rPr>
              <w:t xml:space="preserve"> 32</w:t>
            </w:r>
            <w:r w:rsidRPr="007B0B20">
              <w:rPr>
                <w:sz w:val="24"/>
                <w:szCs w:val="24"/>
              </w:rPr>
              <w:t>: Consideration needs to be given to CSE Awareness/Safeguarding being a condition of taxi drivers being licensed to operate.</w:t>
            </w:r>
          </w:p>
        </w:tc>
      </w:tr>
    </w:tbl>
    <w:p w:rsidR="007B0B20" w:rsidRPr="007B0B20" w:rsidRDefault="000910B5" w:rsidP="000910B5">
      <w:pPr>
        <w:pStyle w:val="Heading1"/>
      </w:pPr>
      <w:bookmarkStart w:id="101" w:name="_Toc448223136"/>
      <w:r>
        <w:t>C</w:t>
      </w:r>
      <w:r w:rsidR="007B0B20" w:rsidRPr="007B0B20">
        <w:t>yber Crime</w:t>
      </w:r>
      <w:bookmarkEnd w:id="101"/>
      <w:r w:rsidR="007B0B20" w:rsidRPr="007B0B20">
        <w:t xml:space="preserve"> </w:t>
      </w:r>
    </w:p>
    <w:p w:rsidR="007B0B20" w:rsidRPr="007B0B20" w:rsidRDefault="007B0B20" w:rsidP="00646FD3">
      <w:pPr>
        <w:spacing w:line="240" w:lineRule="auto"/>
        <w:jc w:val="both"/>
        <w:rPr>
          <w:sz w:val="24"/>
          <w:szCs w:val="24"/>
        </w:rPr>
      </w:pPr>
      <w:r w:rsidRPr="007B0B20">
        <w:rPr>
          <w:sz w:val="24"/>
          <w:szCs w:val="24"/>
        </w:rPr>
        <w:t xml:space="preserve">The term Cyber-crime refers to two distinct, but closely related criminal activities: </w:t>
      </w:r>
    </w:p>
    <w:p w:rsidR="007B0B20" w:rsidRPr="007B0B20" w:rsidRDefault="007B0B20" w:rsidP="00646FD3">
      <w:pPr>
        <w:numPr>
          <w:ilvl w:val="0"/>
          <w:numId w:val="5"/>
        </w:numPr>
        <w:spacing w:line="240" w:lineRule="auto"/>
        <w:contextualSpacing/>
        <w:jc w:val="both"/>
        <w:rPr>
          <w:sz w:val="24"/>
          <w:szCs w:val="24"/>
        </w:rPr>
      </w:pPr>
      <w:r w:rsidRPr="007B0B20">
        <w:rPr>
          <w:b/>
          <w:sz w:val="24"/>
          <w:szCs w:val="24"/>
        </w:rPr>
        <w:t>Cyber-dependent crimes</w:t>
      </w:r>
      <w:r w:rsidRPr="007B0B20">
        <w:rPr>
          <w:sz w:val="24"/>
          <w:szCs w:val="24"/>
        </w:rPr>
        <w:t xml:space="preserve"> are offences that can only be committed by using a computer, computer networks or other forms of ICT. These acts include the spread of viruses and other malicious software, hacking and distributed denial of service. </w:t>
      </w:r>
    </w:p>
    <w:p w:rsidR="007B0B20" w:rsidRPr="007B0B20" w:rsidRDefault="007B0B20" w:rsidP="00646FD3">
      <w:pPr>
        <w:spacing w:line="240" w:lineRule="auto"/>
        <w:ind w:left="720"/>
        <w:contextualSpacing/>
        <w:jc w:val="both"/>
        <w:rPr>
          <w:sz w:val="24"/>
          <w:szCs w:val="24"/>
        </w:rPr>
      </w:pPr>
    </w:p>
    <w:p w:rsidR="007B0B20" w:rsidRPr="007B0B20" w:rsidRDefault="007B0B20" w:rsidP="00646FD3">
      <w:pPr>
        <w:numPr>
          <w:ilvl w:val="0"/>
          <w:numId w:val="5"/>
        </w:numPr>
        <w:spacing w:line="240" w:lineRule="auto"/>
        <w:contextualSpacing/>
        <w:jc w:val="both"/>
        <w:rPr>
          <w:sz w:val="24"/>
          <w:szCs w:val="24"/>
        </w:rPr>
      </w:pPr>
      <w:r w:rsidRPr="007B0B20">
        <w:rPr>
          <w:b/>
          <w:sz w:val="24"/>
          <w:szCs w:val="24"/>
        </w:rPr>
        <w:t>Cyber-enabled crimes</w:t>
      </w:r>
      <w:r w:rsidRPr="007B0B20">
        <w:rPr>
          <w:sz w:val="24"/>
          <w:szCs w:val="24"/>
        </w:rPr>
        <w:t xml:space="preserve"> are crimes that are increased in their scale or reach by the use of computers, computer networks or other ICT. Unlike cyber-dependent crimes, they can still be committed without the use of ICT, such as: </w:t>
      </w:r>
    </w:p>
    <w:p w:rsidR="007B0B20" w:rsidRPr="007B0B20" w:rsidRDefault="007B0B20" w:rsidP="00646FD3">
      <w:pPr>
        <w:spacing w:line="240" w:lineRule="auto"/>
        <w:ind w:left="720"/>
        <w:contextualSpacing/>
        <w:jc w:val="both"/>
        <w:rPr>
          <w:sz w:val="24"/>
          <w:szCs w:val="24"/>
        </w:rPr>
      </w:pPr>
    </w:p>
    <w:p w:rsidR="007B0B20" w:rsidRPr="007B0B20" w:rsidRDefault="007B0B20" w:rsidP="00646FD3">
      <w:pPr>
        <w:numPr>
          <w:ilvl w:val="1"/>
          <w:numId w:val="5"/>
        </w:numPr>
        <w:spacing w:line="240" w:lineRule="auto"/>
        <w:contextualSpacing/>
        <w:jc w:val="both"/>
        <w:rPr>
          <w:sz w:val="24"/>
          <w:szCs w:val="24"/>
        </w:rPr>
      </w:pPr>
      <w:r w:rsidRPr="007B0B20">
        <w:rPr>
          <w:sz w:val="24"/>
          <w:szCs w:val="24"/>
        </w:rPr>
        <w:t>Fraud (including mass-marketing frauds, phishing e-mails and other scams; online banking and e-commerce frauds</w:t>
      </w:r>
      <w:r w:rsidR="002F7AF6">
        <w:rPr>
          <w:sz w:val="24"/>
          <w:szCs w:val="24"/>
        </w:rPr>
        <w:t>.</w:t>
      </w:r>
    </w:p>
    <w:p w:rsidR="007B0B20" w:rsidRPr="007B0B20" w:rsidRDefault="007B0B20" w:rsidP="00646FD3">
      <w:pPr>
        <w:numPr>
          <w:ilvl w:val="1"/>
          <w:numId w:val="5"/>
        </w:numPr>
        <w:spacing w:line="240" w:lineRule="auto"/>
        <w:contextualSpacing/>
        <w:jc w:val="both"/>
        <w:rPr>
          <w:sz w:val="24"/>
          <w:szCs w:val="24"/>
        </w:rPr>
      </w:pPr>
      <w:r w:rsidRPr="007B0B20">
        <w:rPr>
          <w:sz w:val="24"/>
          <w:szCs w:val="24"/>
        </w:rPr>
        <w:t>Theft (including theft of personal information and identification-related data)</w:t>
      </w:r>
      <w:r w:rsidR="002F7AF6">
        <w:rPr>
          <w:sz w:val="24"/>
          <w:szCs w:val="24"/>
        </w:rPr>
        <w:t>.</w:t>
      </w:r>
    </w:p>
    <w:p w:rsidR="007B0B20" w:rsidRDefault="007B0B20" w:rsidP="00646FD3">
      <w:pPr>
        <w:numPr>
          <w:ilvl w:val="1"/>
          <w:numId w:val="5"/>
        </w:numPr>
        <w:spacing w:line="240" w:lineRule="auto"/>
        <w:contextualSpacing/>
        <w:jc w:val="both"/>
        <w:rPr>
          <w:sz w:val="24"/>
          <w:szCs w:val="24"/>
        </w:rPr>
      </w:pPr>
      <w:r w:rsidRPr="007B0B20">
        <w:rPr>
          <w:sz w:val="24"/>
          <w:szCs w:val="24"/>
        </w:rPr>
        <w:t>Sexual offending against children (including grooming and the possession, creation and/or distribution of sexual imagery)</w:t>
      </w:r>
      <w:r w:rsidR="002F7AF6">
        <w:rPr>
          <w:sz w:val="24"/>
          <w:szCs w:val="24"/>
        </w:rPr>
        <w:t>.</w:t>
      </w:r>
    </w:p>
    <w:p w:rsidR="002F7AF6" w:rsidRPr="007B0B20" w:rsidRDefault="002F7AF6" w:rsidP="002F7AF6">
      <w:pPr>
        <w:spacing w:line="240" w:lineRule="auto"/>
        <w:ind w:left="1440"/>
        <w:contextualSpacing/>
        <w:jc w:val="both"/>
        <w:rPr>
          <w:sz w:val="24"/>
          <w:szCs w:val="24"/>
        </w:rPr>
      </w:pPr>
    </w:p>
    <w:p w:rsidR="007B0B20" w:rsidRPr="007B0B20" w:rsidRDefault="007B0B20" w:rsidP="00646FD3">
      <w:pPr>
        <w:spacing w:line="240" w:lineRule="auto"/>
        <w:jc w:val="both"/>
        <w:rPr>
          <w:sz w:val="24"/>
          <w:szCs w:val="24"/>
        </w:rPr>
      </w:pPr>
      <w:r w:rsidRPr="007B0B20">
        <w:rPr>
          <w:sz w:val="24"/>
          <w:szCs w:val="24"/>
        </w:rPr>
        <w:t xml:space="preserve">Cyber-crime is closely linked to child sexual exploitation and problematic in identifying and prosecuting perpetrators due to complexity and enormity of the world-wide web, which allows perpetrators identities and whereabouts to remain hidden, perpetrators will often change and take on different pseudonyms to avoid detection. This allows them to target an individual directly through emails or viruses or by hacking into their online accounts, home and/or work computers, mobile phones and other electronic devices. </w:t>
      </w:r>
      <w:r w:rsidRPr="007B0B20">
        <w:rPr>
          <w:b/>
          <w:sz w:val="24"/>
          <w:szCs w:val="24"/>
        </w:rPr>
        <w:t xml:space="preserve"> </w:t>
      </w:r>
    </w:p>
    <w:p w:rsidR="007B0B20" w:rsidRDefault="007B0B20" w:rsidP="00646FD3">
      <w:pPr>
        <w:spacing w:line="240" w:lineRule="auto"/>
        <w:jc w:val="both"/>
        <w:rPr>
          <w:sz w:val="24"/>
          <w:szCs w:val="24"/>
        </w:rPr>
      </w:pPr>
      <w:r w:rsidRPr="007B0B20">
        <w:rPr>
          <w:sz w:val="24"/>
          <w:szCs w:val="24"/>
        </w:rPr>
        <w:t>When analysing crime data from April 2014 to March 2015 less than 1% had cyber–crime markers attached, out of the 31 crimes identified as being linked to cyber-crime; 58% related to harassment and blackmail offences, 35.4% related to sexual offences, the majority concerning ‘Causing or inciting a child to engage in sexual activity’, the remainder of crimes, 6.4% were linked to theft offences.</w:t>
      </w:r>
      <w:r w:rsidR="00A06FC9">
        <w:rPr>
          <w:rStyle w:val="FootnoteReference"/>
          <w:sz w:val="24"/>
          <w:szCs w:val="24"/>
        </w:rPr>
        <w:footnoteReference w:id="31"/>
      </w:r>
      <w:r w:rsidRPr="007B0B20">
        <w:rPr>
          <w:sz w:val="24"/>
          <w:szCs w:val="24"/>
        </w:rPr>
        <w:t xml:space="preserve"> </w:t>
      </w:r>
      <w:r w:rsidR="003B0ED0" w:rsidRPr="00F15089">
        <w:rPr>
          <w:sz w:val="24"/>
          <w:szCs w:val="24"/>
        </w:rPr>
        <w:t>Further analysis shows that of the 173 crimes recorded since April 2015, 60% (104 crimes) involved a cyber element or mobile phone use.  The remaining 40% appear to mostly involve telephone calls to mobiles/home phone numbers and letters.</w:t>
      </w:r>
      <w:r w:rsidR="00605FE6" w:rsidRPr="00F15089">
        <w:rPr>
          <w:rStyle w:val="FootnoteReference"/>
          <w:sz w:val="24"/>
          <w:szCs w:val="24"/>
        </w:rPr>
        <w:footnoteReference w:id="32"/>
      </w:r>
      <w:r w:rsidR="003B0ED0" w:rsidRPr="003B0ED0">
        <w:rPr>
          <w:sz w:val="24"/>
          <w:szCs w:val="24"/>
        </w:rPr>
        <w:t xml:space="preserve">   </w:t>
      </w:r>
    </w:p>
    <w:p w:rsidR="00FD329F" w:rsidRPr="003B0ED0" w:rsidRDefault="00FD329F" w:rsidP="00646FD3">
      <w:pPr>
        <w:spacing w:line="240" w:lineRule="auto"/>
        <w:jc w:val="both"/>
        <w:rPr>
          <w:sz w:val="24"/>
          <w:szCs w:val="24"/>
        </w:rPr>
      </w:pPr>
    </w:p>
    <w:tbl>
      <w:tblPr>
        <w:tblStyle w:val="MediumShading1"/>
        <w:tblW w:w="0" w:type="auto"/>
        <w:tblLook w:val="04A0" w:firstRow="1" w:lastRow="0" w:firstColumn="1" w:lastColumn="0" w:noHBand="0" w:noVBand="1"/>
      </w:tblPr>
      <w:tblGrid>
        <w:gridCol w:w="9242"/>
      </w:tblGrid>
      <w:tr w:rsidR="007B0B20" w:rsidRPr="007B0B20" w:rsidTr="00365C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7B0B20" w:rsidRPr="007B0B20" w:rsidRDefault="007B0B20" w:rsidP="007B0B20">
            <w:pPr>
              <w:jc w:val="both"/>
              <w:rPr>
                <w:sz w:val="24"/>
                <w:szCs w:val="24"/>
              </w:rPr>
            </w:pPr>
            <w:r w:rsidRPr="007B0B20">
              <w:rPr>
                <w:sz w:val="24"/>
                <w:szCs w:val="24"/>
              </w:rPr>
              <w:t>Recommendation</w:t>
            </w:r>
            <w:r w:rsidR="00731DE4">
              <w:rPr>
                <w:sz w:val="24"/>
                <w:szCs w:val="24"/>
              </w:rPr>
              <w:t xml:space="preserve"> 33</w:t>
            </w:r>
            <w:r w:rsidRPr="007B0B20">
              <w:rPr>
                <w:sz w:val="24"/>
                <w:szCs w:val="24"/>
              </w:rPr>
              <w:t>: Improving the measurement and recording is critical to understanding whether the scale of cyber-crime is increasing or decreasing and how aspects of the crime are evolving over time.  This may include forces using the Home Office ‘Cyber Flag’ more robustly when recording crimes linked to the internet.</w:t>
            </w:r>
          </w:p>
        </w:tc>
      </w:tr>
    </w:tbl>
    <w:p w:rsidR="000A45C9" w:rsidRDefault="000A45C9" w:rsidP="000A45C9"/>
    <w:p w:rsidR="00375AC2" w:rsidRPr="008A6ABB" w:rsidRDefault="00375AC2" w:rsidP="00A16B9A">
      <w:pPr>
        <w:pStyle w:val="Heading1"/>
      </w:pPr>
      <w:bookmarkStart w:id="102" w:name="_Toc448223137"/>
      <w:r w:rsidRPr="008A6ABB">
        <w:t>Acquisitive Crime</w:t>
      </w:r>
      <w:bookmarkEnd w:id="102"/>
      <w:r w:rsidRPr="008A6ABB">
        <w:t xml:space="preserve"> </w:t>
      </w:r>
    </w:p>
    <w:p w:rsidR="00375AC2" w:rsidRPr="007B0B20" w:rsidRDefault="00375AC2" w:rsidP="00FD329F">
      <w:pPr>
        <w:spacing w:line="240" w:lineRule="auto"/>
        <w:rPr>
          <w:sz w:val="24"/>
          <w:szCs w:val="24"/>
        </w:rPr>
      </w:pPr>
      <w:r w:rsidRPr="007B0B20">
        <w:rPr>
          <w:sz w:val="24"/>
          <w:szCs w:val="24"/>
        </w:rPr>
        <w:t>Acquisitive crimes are those in which the offender acquires or takes items from another person, and therefore covers a number of different offence types, including Theft from motor vehicle, theft of a motor vehicle and burglary:</w:t>
      </w:r>
      <w:r w:rsidR="009B6333">
        <w:rPr>
          <w:rStyle w:val="FootnoteReference"/>
          <w:sz w:val="24"/>
          <w:szCs w:val="24"/>
        </w:rPr>
        <w:footnoteReference w:id="33"/>
      </w:r>
      <w:r w:rsidRPr="007B0B20">
        <w:rPr>
          <w:sz w:val="24"/>
          <w:szCs w:val="24"/>
        </w:rPr>
        <w:t xml:space="preserve"> </w:t>
      </w:r>
    </w:p>
    <w:p w:rsidR="00375AC2" w:rsidRPr="007B0B20" w:rsidRDefault="00375AC2" w:rsidP="00FD329F">
      <w:pPr>
        <w:numPr>
          <w:ilvl w:val="0"/>
          <w:numId w:val="31"/>
        </w:numPr>
        <w:spacing w:line="240" w:lineRule="auto"/>
        <w:contextualSpacing/>
        <w:rPr>
          <w:sz w:val="24"/>
          <w:szCs w:val="24"/>
        </w:rPr>
      </w:pPr>
      <w:r w:rsidRPr="007B0B20">
        <w:rPr>
          <w:sz w:val="24"/>
          <w:szCs w:val="24"/>
        </w:rPr>
        <w:t xml:space="preserve">Theft from motor vehicle have reduced by -15.8% compared to the previous year and a reduction of -35.2% over a three year period. </w:t>
      </w:r>
    </w:p>
    <w:p w:rsidR="00375AC2" w:rsidRPr="007B0B20" w:rsidRDefault="00375AC2" w:rsidP="00FD329F">
      <w:pPr>
        <w:numPr>
          <w:ilvl w:val="0"/>
          <w:numId w:val="31"/>
        </w:numPr>
        <w:spacing w:line="240" w:lineRule="auto"/>
        <w:contextualSpacing/>
        <w:rPr>
          <w:sz w:val="24"/>
          <w:szCs w:val="24"/>
        </w:rPr>
      </w:pPr>
      <w:r w:rsidRPr="007B0B20">
        <w:rPr>
          <w:sz w:val="24"/>
          <w:szCs w:val="24"/>
        </w:rPr>
        <w:t xml:space="preserve">Theft of motor vehicle has decreased slightly in 2014/15 compared to the previous year, a reduction of -3.9% or -12 incidents. </w:t>
      </w:r>
    </w:p>
    <w:p w:rsidR="00375AC2" w:rsidRPr="007B0B20" w:rsidRDefault="00375AC2" w:rsidP="00FD329F">
      <w:pPr>
        <w:numPr>
          <w:ilvl w:val="0"/>
          <w:numId w:val="31"/>
        </w:numPr>
        <w:spacing w:line="240" w:lineRule="auto"/>
        <w:contextualSpacing/>
        <w:rPr>
          <w:sz w:val="24"/>
          <w:szCs w:val="24"/>
        </w:rPr>
      </w:pPr>
      <w:r w:rsidRPr="007B0B20">
        <w:rPr>
          <w:sz w:val="24"/>
          <w:szCs w:val="24"/>
        </w:rPr>
        <w:t xml:space="preserve">Burglary (dwelling) has increased by +2.3% or 16 incidents in 2014/15 when compared to the previous year, with a +12.2% increase over three years. </w:t>
      </w:r>
    </w:p>
    <w:p w:rsidR="00375AC2" w:rsidRPr="007B0B20" w:rsidRDefault="00375AC2" w:rsidP="00FD329F">
      <w:pPr>
        <w:numPr>
          <w:ilvl w:val="0"/>
          <w:numId w:val="31"/>
        </w:numPr>
        <w:spacing w:line="240" w:lineRule="auto"/>
        <w:contextualSpacing/>
        <w:rPr>
          <w:sz w:val="24"/>
          <w:szCs w:val="24"/>
        </w:rPr>
      </w:pPr>
      <w:r w:rsidRPr="007B0B20">
        <w:rPr>
          <w:sz w:val="24"/>
          <w:szCs w:val="24"/>
        </w:rPr>
        <w:t xml:space="preserve">Burglary (other) crimes have dropped across the county by -23.4% or -375 in 2014/15 when compared to the previous year. </w:t>
      </w:r>
    </w:p>
    <w:p w:rsidR="007B0B20" w:rsidRPr="007B0B20" w:rsidRDefault="007B0B20" w:rsidP="00FD329F">
      <w:pPr>
        <w:pStyle w:val="Heading1"/>
        <w:spacing w:line="240" w:lineRule="auto"/>
      </w:pPr>
      <w:r w:rsidRPr="007B0B20">
        <w:t xml:space="preserve"> </w:t>
      </w:r>
      <w:bookmarkStart w:id="103" w:name="_Toc448223138"/>
      <w:r w:rsidR="00375AC2">
        <w:t>B</w:t>
      </w:r>
      <w:r w:rsidRPr="007B0B20">
        <w:t>usiness Crime</w:t>
      </w:r>
      <w:bookmarkEnd w:id="103"/>
      <w:r w:rsidRPr="007B0B20">
        <w:t xml:space="preserve"> </w:t>
      </w:r>
    </w:p>
    <w:p w:rsidR="007B0B20" w:rsidRPr="007B0B20" w:rsidRDefault="007B0B20" w:rsidP="00FD329F">
      <w:pPr>
        <w:spacing w:line="240" w:lineRule="auto"/>
        <w:jc w:val="both"/>
        <w:rPr>
          <w:sz w:val="24"/>
          <w:szCs w:val="24"/>
        </w:rPr>
      </w:pPr>
      <w:r w:rsidRPr="007B0B20">
        <w:rPr>
          <w:sz w:val="24"/>
          <w:szCs w:val="24"/>
        </w:rPr>
        <w:t>In Cumbria, from April 2012 to March 2015 there were 18,778 crimes with an identified business marker; we estimate this figure to be higher if rural crime and tourism crime were added to the figure. The majority of the offences 66.2% or 12,444 related to all theft offences, including theft from shops and stalls, theft by an employee and other thefts not classified. Criminal Damage offences relating to business crimes equated to 23.7%, Burglary 9.1% and Violence against the person concerning harassment equates to 0.8%.</w:t>
      </w:r>
    </w:p>
    <w:p w:rsidR="007B0B20" w:rsidRPr="007B0B20" w:rsidRDefault="007B0B20" w:rsidP="00FD329F">
      <w:pPr>
        <w:spacing w:line="240" w:lineRule="auto"/>
        <w:jc w:val="both"/>
        <w:rPr>
          <w:sz w:val="24"/>
          <w:szCs w:val="24"/>
        </w:rPr>
      </w:pPr>
      <w:r w:rsidRPr="007B0B20">
        <w:rPr>
          <w:sz w:val="24"/>
          <w:szCs w:val="24"/>
        </w:rPr>
        <w:t>Over the 3 year period analysed April 2011 to March 2015 Carlisle had the largest volume of recorded business crimes equating to 21.4%, Barrow 15.2%, Allerdale 14.8% and Copeland 10.8%.</w:t>
      </w:r>
    </w:p>
    <w:p w:rsidR="007B0B20" w:rsidRPr="007B0B20" w:rsidRDefault="007B0B20" w:rsidP="00FD329F">
      <w:pPr>
        <w:spacing w:line="240" w:lineRule="auto"/>
        <w:jc w:val="both"/>
        <w:rPr>
          <w:sz w:val="24"/>
          <w:szCs w:val="24"/>
        </w:rPr>
      </w:pPr>
      <w:r w:rsidRPr="007B0B20">
        <w:rPr>
          <w:sz w:val="24"/>
          <w:szCs w:val="24"/>
        </w:rPr>
        <w:t>When including all ‘Theft from shops and stall offences’ for the period a further 1141 crimes are identified as being associated with a business crime (although it is worth noting that not all stall holders will be recognised as a business)</w:t>
      </w:r>
      <w:r w:rsidR="001C02C0">
        <w:rPr>
          <w:rStyle w:val="FootnoteReference"/>
          <w:sz w:val="24"/>
          <w:szCs w:val="24"/>
        </w:rPr>
        <w:footnoteReference w:id="34"/>
      </w:r>
      <w:r w:rsidRPr="007B0B20">
        <w:rPr>
          <w:sz w:val="24"/>
          <w:szCs w:val="24"/>
        </w:rPr>
        <w:t xml:space="preserve">. According to the Crime and Community Safety Strategic Assessment for Cumbria 2014, levels of business crime remain relatively stable in Cumbria overall during 2014/15. Copeland has seen the largest downward trend in business (-20.7%), whilst South Lakeland has seen the largest increase (+18.6%). Shoplifting makes up nearly half of all business crime accounting for 47.6% of incidents. Criminal damage accounts for 21.9% of the total with all other theft offences making up 16.7%. </w:t>
      </w:r>
      <w:r w:rsidRPr="007B0B20">
        <w:rPr>
          <w:sz w:val="24"/>
          <w:szCs w:val="24"/>
          <w:vertAlign w:val="superscript"/>
        </w:rPr>
        <w:footnoteReference w:id="35"/>
      </w:r>
    </w:p>
    <w:p w:rsidR="007B0B20" w:rsidRPr="007B0B20" w:rsidRDefault="007B0B20" w:rsidP="00FD329F">
      <w:pPr>
        <w:pStyle w:val="Heading1"/>
        <w:spacing w:line="240" w:lineRule="auto"/>
      </w:pPr>
      <w:bookmarkStart w:id="104" w:name="_Toc448223139"/>
      <w:r w:rsidRPr="007B0B20">
        <w:t>Rural Crime</w:t>
      </w:r>
      <w:bookmarkEnd w:id="104"/>
    </w:p>
    <w:p w:rsidR="007B0B20" w:rsidRPr="007B0B20" w:rsidRDefault="007B0B20" w:rsidP="00FD329F">
      <w:pPr>
        <w:spacing w:line="240" w:lineRule="auto"/>
        <w:jc w:val="both"/>
        <w:rPr>
          <w:sz w:val="24"/>
          <w:szCs w:val="24"/>
        </w:rPr>
      </w:pPr>
      <w:r w:rsidRPr="007B0B20">
        <w:rPr>
          <w:sz w:val="24"/>
          <w:szCs w:val="24"/>
        </w:rPr>
        <w:t>The cost of rural crime in Cumbria in 2014 was £580,000</w:t>
      </w:r>
      <w:r w:rsidR="001C02C0">
        <w:rPr>
          <w:rStyle w:val="FootnoteReference"/>
          <w:sz w:val="24"/>
          <w:szCs w:val="24"/>
        </w:rPr>
        <w:footnoteReference w:id="36"/>
      </w:r>
    </w:p>
    <w:p w:rsidR="007B0B20" w:rsidRPr="00F15089" w:rsidRDefault="007B0B20" w:rsidP="00FD329F">
      <w:pPr>
        <w:spacing w:after="160" w:line="240" w:lineRule="auto"/>
        <w:jc w:val="both"/>
        <w:rPr>
          <w:color w:val="000000" w:themeColor="text1"/>
          <w:sz w:val="24"/>
          <w:szCs w:val="24"/>
        </w:rPr>
      </w:pPr>
      <w:r w:rsidRPr="008B1631">
        <w:rPr>
          <w:sz w:val="24"/>
          <w:szCs w:val="24"/>
        </w:rPr>
        <w:t>The highest crime types linked to rurality is Criminal damage and Arson, All other thefts, and Non-domestic burglaries. However despite Criminal damage and arson being the highest crime type, there is still a statistically significant difference between rural areas experiencing criminal damage/arson at 30%, compared to urban areas that experienced 70% of the overall figure, indicating that you are more likely to experience this type of crime in an urban area</w:t>
      </w:r>
      <w:r w:rsidRPr="00F15089">
        <w:rPr>
          <w:sz w:val="24"/>
          <w:szCs w:val="24"/>
        </w:rPr>
        <w:t>.</w:t>
      </w:r>
      <w:r w:rsidR="001C02C0" w:rsidRPr="00F15089">
        <w:rPr>
          <w:rStyle w:val="FootnoteReference"/>
          <w:sz w:val="24"/>
          <w:szCs w:val="24"/>
        </w:rPr>
        <w:footnoteReference w:id="37"/>
      </w:r>
      <w:r w:rsidRPr="00F15089">
        <w:rPr>
          <w:sz w:val="24"/>
          <w:szCs w:val="24"/>
        </w:rPr>
        <w:t xml:space="preserve"> </w:t>
      </w:r>
      <w:r w:rsidR="0077691A" w:rsidRPr="00F15089">
        <w:rPr>
          <w:sz w:val="24"/>
          <w:szCs w:val="24"/>
        </w:rPr>
        <w:t xml:space="preserve"> </w:t>
      </w:r>
      <w:r w:rsidR="0077691A" w:rsidRPr="00F15089">
        <w:rPr>
          <w:color w:val="000000" w:themeColor="text1"/>
          <w:sz w:val="24"/>
          <w:szCs w:val="24"/>
        </w:rPr>
        <w:t>65.3% of the rise in cases of Criminal damage over the last 12 months (132 of the 202 additional offences) has been classified as ‘other damage’ which has mostly occurred in gardens and outside spaces such as damage to fencing, plant pots and post boxes.  The biggest increase is damage to fencing rising from 116 to 160: +44 offences.  The rise in criminal damage accounts for 11.2% of the total increase in crime.</w:t>
      </w:r>
      <w:r w:rsidR="00605FE6" w:rsidRPr="00F15089">
        <w:rPr>
          <w:rStyle w:val="FootnoteReference"/>
          <w:color w:val="000000" w:themeColor="text1"/>
          <w:sz w:val="24"/>
          <w:szCs w:val="24"/>
        </w:rPr>
        <w:footnoteReference w:id="38"/>
      </w:r>
    </w:p>
    <w:p w:rsidR="000910B5" w:rsidRDefault="007B0B20" w:rsidP="00FD329F">
      <w:pPr>
        <w:spacing w:line="240" w:lineRule="auto"/>
        <w:jc w:val="both"/>
        <w:rPr>
          <w:sz w:val="24"/>
          <w:szCs w:val="24"/>
        </w:rPr>
      </w:pPr>
      <w:r w:rsidRPr="007B0B20">
        <w:rPr>
          <w:sz w:val="24"/>
          <w:szCs w:val="24"/>
        </w:rPr>
        <w:t>The National Rural Crime Network carried out a survey in 2015 which indicates that rural crime is under-reported. It is estimated that the cost of rural crime to the rural economy in England and Wales is £800m, equivalent to £200 for every household in the countryside. Respondents indicated that their fear of crime is increasing, with 39% of rural residents reporting they were very, or fairly worried about becoming a victim of crime, compared to 19% nationally.</w:t>
      </w:r>
      <w:r w:rsidRPr="007B0B20">
        <w:rPr>
          <w:sz w:val="24"/>
          <w:szCs w:val="24"/>
          <w:vertAlign w:val="superscript"/>
        </w:rPr>
        <w:footnoteReference w:id="39"/>
      </w:r>
      <w:r w:rsidRPr="007B0B20">
        <w:rPr>
          <w:sz w:val="24"/>
          <w:szCs w:val="24"/>
        </w:rPr>
        <w:t xml:space="preserve"> </w:t>
      </w:r>
    </w:p>
    <w:p w:rsidR="00A16B9A" w:rsidRDefault="007B0B20" w:rsidP="00646FD3">
      <w:pPr>
        <w:pStyle w:val="Heading1"/>
        <w:jc w:val="both"/>
      </w:pPr>
      <w:bookmarkStart w:id="105" w:name="_Toc448223140"/>
      <w:r w:rsidRPr="007B0B20">
        <w:t>Non-domestic burglary</w:t>
      </w:r>
      <w:bookmarkEnd w:id="105"/>
      <w:r w:rsidRPr="007B0B20">
        <w:t xml:space="preserve"> </w:t>
      </w:r>
    </w:p>
    <w:p w:rsidR="007B0B20" w:rsidRPr="007B0B20" w:rsidRDefault="00A16B9A" w:rsidP="00FD329F">
      <w:pPr>
        <w:spacing w:after="0" w:line="240" w:lineRule="auto"/>
        <w:jc w:val="both"/>
        <w:rPr>
          <w:sz w:val="24"/>
          <w:szCs w:val="24"/>
        </w:rPr>
      </w:pPr>
      <w:r>
        <w:rPr>
          <w:sz w:val="24"/>
          <w:szCs w:val="24"/>
        </w:rPr>
        <w:t xml:space="preserve">Non-domestic burglary </w:t>
      </w:r>
      <w:r w:rsidR="007B0B20" w:rsidRPr="007B0B20">
        <w:rPr>
          <w:sz w:val="24"/>
          <w:szCs w:val="24"/>
        </w:rPr>
        <w:t xml:space="preserve">is the only crime which is shown as being marginally </w:t>
      </w:r>
      <w:r w:rsidR="007B0B20" w:rsidRPr="007B0B20">
        <w:rPr>
          <w:b/>
          <w:sz w:val="24"/>
          <w:szCs w:val="24"/>
        </w:rPr>
        <w:t>higher</w:t>
      </w:r>
      <w:r w:rsidR="007B0B20" w:rsidRPr="007B0B20">
        <w:rPr>
          <w:sz w:val="24"/>
          <w:szCs w:val="24"/>
        </w:rPr>
        <w:t xml:space="preserve"> in rural areas at 628 (or 51%) in rural areas compared to 593 (or49%) in urban areas. </w:t>
      </w:r>
    </w:p>
    <w:p w:rsidR="007B0B20" w:rsidRDefault="007B0B20" w:rsidP="00FD329F">
      <w:pPr>
        <w:spacing w:after="0" w:line="240" w:lineRule="auto"/>
        <w:jc w:val="both"/>
        <w:rPr>
          <w:sz w:val="24"/>
          <w:szCs w:val="24"/>
        </w:rPr>
      </w:pPr>
      <w:r w:rsidRPr="007B0B20">
        <w:rPr>
          <w:sz w:val="24"/>
          <w:szCs w:val="24"/>
        </w:rPr>
        <w:t xml:space="preserve">For the period of April 2014 to March 2015, Quad thefts remain the highest agricultural linked crime in Cumbria, with livestock thefts and Farm implements [relating to tools, generators, feeders and other machinery] also remaining popular items targeted by thieves. However these item types could be higher with further in-depth analysis of crime records which were not available at the time of analysis. </w:t>
      </w:r>
      <w:r w:rsidR="001C02C0">
        <w:rPr>
          <w:rStyle w:val="FootnoteReference"/>
          <w:sz w:val="24"/>
          <w:szCs w:val="24"/>
        </w:rPr>
        <w:footnoteReference w:id="40"/>
      </w:r>
    </w:p>
    <w:p w:rsidR="004651A3" w:rsidRPr="007B0B20" w:rsidRDefault="004651A3" w:rsidP="007B0B20">
      <w:pPr>
        <w:spacing w:line="240" w:lineRule="auto"/>
        <w:jc w:val="both"/>
        <w:rPr>
          <w:sz w:val="24"/>
          <w:szCs w:val="24"/>
        </w:rPr>
      </w:pPr>
    </w:p>
    <w:tbl>
      <w:tblPr>
        <w:tblStyle w:val="LightList"/>
        <w:tblW w:w="0" w:type="auto"/>
        <w:tblLook w:val="04A0" w:firstRow="1" w:lastRow="0" w:firstColumn="1" w:lastColumn="0" w:noHBand="0" w:noVBand="1"/>
      </w:tblPr>
      <w:tblGrid>
        <w:gridCol w:w="9242"/>
      </w:tblGrid>
      <w:tr w:rsidR="00AB7132" w:rsidRPr="007B0B20" w:rsidTr="00365C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7B0B20" w:rsidRPr="007B0B20" w:rsidRDefault="007B0B20" w:rsidP="007B0B20">
            <w:pPr>
              <w:jc w:val="both"/>
              <w:rPr>
                <w:sz w:val="24"/>
                <w:szCs w:val="24"/>
              </w:rPr>
            </w:pPr>
            <w:r w:rsidRPr="007B0B20">
              <w:rPr>
                <w:sz w:val="24"/>
                <w:szCs w:val="24"/>
              </w:rPr>
              <w:t>RECOMMENDATION</w:t>
            </w:r>
            <w:r w:rsidR="00731DE4">
              <w:rPr>
                <w:sz w:val="24"/>
                <w:szCs w:val="24"/>
              </w:rPr>
              <w:t xml:space="preserve"> 34</w:t>
            </w:r>
            <w:r w:rsidRPr="007B0B20">
              <w:rPr>
                <w:sz w:val="24"/>
                <w:szCs w:val="24"/>
              </w:rPr>
              <w:t>: That the recommendations from the National Rural Crime Network Survey are adopted;</w:t>
            </w:r>
          </w:p>
        </w:tc>
      </w:tr>
      <w:tr w:rsidR="00AB7132" w:rsidRPr="007B0B20" w:rsidTr="0036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7B0B20" w:rsidRPr="007B0B20" w:rsidRDefault="007B0B20" w:rsidP="007B0B20">
            <w:pPr>
              <w:rPr>
                <w:sz w:val="24"/>
                <w:szCs w:val="24"/>
              </w:rPr>
            </w:pPr>
            <w:r w:rsidRPr="007B0B20">
              <w:rPr>
                <w:sz w:val="24"/>
                <w:szCs w:val="24"/>
              </w:rPr>
              <w:t>Recommendation</w:t>
            </w:r>
            <w:r w:rsidR="00731DE4">
              <w:rPr>
                <w:sz w:val="24"/>
                <w:szCs w:val="24"/>
              </w:rPr>
              <w:t xml:space="preserve"> 35</w:t>
            </w:r>
            <w:r w:rsidRPr="007B0B20">
              <w:rPr>
                <w:sz w:val="24"/>
                <w:szCs w:val="24"/>
              </w:rPr>
              <w:t xml:space="preserve">:   Cumbria Constabulary to Link in with Newton Rigg/ Cumbria University around new innovative ideas in tackling rural crime with NFU and other partners </w:t>
            </w:r>
          </w:p>
          <w:p w:rsidR="007B0B20" w:rsidRPr="007B0B20" w:rsidRDefault="007B0B20" w:rsidP="007B0B20">
            <w:pPr>
              <w:jc w:val="both"/>
              <w:rPr>
                <w:sz w:val="24"/>
                <w:szCs w:val="24"/>
              </w:rPr>
            </w:pPr>
          </w:p>
        </w:tc>
      </w:tr>
    </w:tbl>
    <w:p w:rsidR="00A401FB" w:rsidRPr="007B0B20" w:rsidRDefault="00A401FB" w:rsidP="00A16B9A">
      <w:pPr>
        <w:pStyle w:val="Heading1"/>
      </w:pPr>
      <w:bookmarkStart w:id="106" w:name="_Toc448223141"/>
      <w:r w:rsidRPr="007B0B20">
        <w:t>Anti-Social Behaviour</w:t>
      </w:r>
      <w:bookmarkEnd w:id="106"/>
      <w:r w:rsidRPr="007B0B20">
        <w:t xml:space="preserve"> </w:t>
      </w:r>
    </w:p>
    <w:p w:rsidR="00E35728" w:rsidRDefault="00A401FB" w:rsidP="00FD329F">
      <w:pPr>
        <w:spacing w:after="0" w:line="240" w:lineRule="auto"/>
        <w:jc w:val="both"/>
        <w:rPr>
          <w:sz w:val="24"/>
          <w:szCs w:val="24"/>
        </w:rPr>
      </w:pPr>
      <w:r w:rsidRPr="007B0B20">
        <w:rPr>
          <w:sz w:val="24"/>
          <w:szCs w:val="24"/>
        </w:rPr>
        <w:t xml:space="preserve">The effects of Anti-social behaviour (ASB) on victims can be devastating. ASB falls into three main categories: </w:t>
      </w:r>
    </w:p>
    <w:p w:rsidR="00A401FB" w:rsidRPr="007B0B20" w:rsidRDefault="00A401FB" w:rsidP="00FD329F">
      <w:pPr>
        <w:spacing w:after="0" w:line="240" w:lineRule="auto"/>
        <w:jc w:val="both"/>
        <w:rPr>
          <w:sz w:val="24"/>
          <w:szCs w:val="24"/>
        </w:rPr>
      </w:pPr>
      <w:r w:rsidRPr="007B0B20">
        <w:rPr>
          <w:b/>
          <w:sz w:val="24"/>
          <w:szCs w:val="24"/>
        </w:rPr>
        <w:t>Personal vulnerability</w:t>
      </w:r>
      <w:r w:rsidRPr="007B0B20">
        <w:rPr>
          <w:sz w:val="24"/>
          <w:szCs w:val="24"/>
        </w:rPr>
        <w:t xml:space="preserve"> – results from an individual or group’s characteristics, identity or status e.g. mental or physical health status. </w:t>
      </w:r>
    </w:p>
    <w:p w:rsidR="00A401FB" w:rsidRPr="007B0B20" w:rsidRDefault="00A401FB" w:rsidP="00FD329F">
      <w:pPr>
        <w:numPr>
          <w:ilvl w:val="0"/>
          <w:numId w:val="1"/>
        </w:numPr>
        <w:spacing w:after="0" w:line="240" w:lineRule="auto"/>
        <w:contextualSpacing/>
        <w:jc w:val="both"/>
        <w:rPr>
          <w:sz w:val="24"/>
          <w:szCs w:val="24"/>
        </w:rPr>
      </w:pPr>
      <w:r w:rsidRPr="007B0B20">
        <w:rPr>
          <w:b/>
          <w:sz w:val="24"/>
          <w:szCs w:val="24"/>
        </w:rPr>
        <w:t>Situational vulnerability</w:t>
      </w:r>
      <w:r w:rsidRPr="007B0B20">
        <w:rPr>
          <w:sz w:val="24"/>
          <w:szCs w:val="24"/>
        </w:rPr>
        <w:t xml:space="preserve"> – For example, neighbourhoods that are socially or economically stressed may be more harmed by the occurrence of ASB. Similarly, areas with low levels of social capital or high crimes rates may be negatively impacted by events that, if they occurred in different circumstances would be less influential. </w:t>
      </w:r>
    </w:p>
    <w:p w:rsidR="00A401FB" w:rsidRDefault="00A401FB" w:rsidP="00FD329F">
      <w:pPr>
        <w:numPr>
          <w:ilvl w:val="0"/>
          <w:numId w:val="1"/>
        </w:numPr>
        <w:spacing w:after="0" w:line="240" w:lineRule="auto"/>
        <w:contextualSpacing/>
        <w:jc w:val="both"/>
        <w:rPr>
          <w:sz w:val="24"/>
          <w:szCs w:val="24"/>
        </w:rPr>
      </w:pPr>
      <w:r w:rsidRPr="007B0B20">
        <w:rPr>
          <w:b/>
          <w:sz w:val="24"/>
          <w:szCs w:val="24"/>
        </w:rPr>
        <w:t>Incidental vulnerability</w:t>
      </w:r>
      <w:r w:rsidRPr="007B0B20">
        <w:rPr>
          <w:sz w:val="24"/>
          <w:szCs w:val="24"/>
        </w:rPr>
        <w:t xml:space="preserve"> –Most notably, this includes repeated occurrences, but also incidents perceived by the victims to be personally targeted. </w:t>
      </w:r>
    </w:p>
    <w:p w:rsidR="004651A3" w:rsidRPr="007B0B20" w:rsidRDefault="004651A3" w:rsidP="00FD329F">
      <w:pPr>
        <w:spacing w:after="0" w:line="240" w:lineRule="auto"/>
        <w:ind w:left="720"/>
        <w:contextualSpacing/>
        <w:jc w:val="both"/>
        <w:rPr>
          <w:sz w:val="24"/>
          <w:szCs w:val="24"/>
        </w:rPr>
      </w:pPr>
    </w:p>
    <w:p w:rsidR="00A401FB" w:rsidRPr="007B0B20" w:rsidRDefault="00FD329F" w:rsidP="00FD329F">
      <w:pPr>
        <w:spacing w:after="0" w:line="240" w:lineRule="auto"/>
        <w:jc w:val="both"/>
        <w:rPr>
          <w:sz w:val="24"/>
          <w:szCs w:val="24"/>
        </w:rPr>
      </w:pPr>
      <w:r w:rsidRPr="007B0B20">
        <w:rPr>
          <w:noProof/>
          <w:sz w:val="24"/>
          <w:szCs w:val="24"/>
          <w:lang w:eastAsia="en-GB"/>
        </w:rPr>
        <mc:AlternateContent>
          <mc:Choice Requires="wps">
            <w:drawing>
              <wp:anchor distT="0" distB="0" distL="114300" distR="114300" simplePos="0" relativeHeight="251699200" behindDoc="0" locked="0" layoutInCell="1" allowOverlap="1" wp14:anchorId="48A281EB" wp14:editId="1D5EFE2C">
                <wp:simplePos x="0" y="0"/>
                <wp:positionH relativeFrom="margin">
                  <wp:posOffset>3533775</wp:posOffset>
                </wp:positionH>
                <wp:positionV relativeFrom="margin">
                  <wp:posOffset>1343025</wp:posOffset>
                </wp:positionV>
                <wp:extent cx="2085975" cy="2562225"/>
                <wp:effectExtent l="57150" t="19050" r="466725" b="104775"/>
                <wp:wrapSquare wrapText="bothSides"/>
                <wp:docPr id="13" name="Rectangular Callout 13"/>
                <wp:cNvGraphicFramePr/>
                <a:graphic xmlns:a="http://schemas.openxmlformats.org/drawingml/2006/main">
                  <a:graphicData uri="http://schemas.microsoft.com/office/word/2010/wordprocessingShape">
                    <wps:wsp>
                      <wps:cNvSpPr/>
                      <wps:spPr>
                        <a:xfrm>
                          <a:off x="0" y="0"/>
                          <a:ext cx="2085975" cy="2562225"/>
                        </a:xfrm>
                        <a:prstGeom prst="wedgeRectCallout">
                          <a:avLst>
                            <a:gd name="adj1" fmla="val 69300"/>
                            <a:gd name="adj2" fmla="val 49125"/>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356AF4" w:rsidRPr="0011523E" w:rsidRDefault="00356AF4" w:rsidP="00A401FB">
                            <w:pPr>
                              <w:jc w:val="center"/>
                              <w:rPr>
                                <w:b/>
                                <w:color w:val="FFFFFF" w:themeColor="background1"/>
                                <w:sz w:val="24"/>
                                <w:szCs w:val="24"/>
                              </w:rPr>
                            </w:pPr>
                            <w:r w:rsidRPr="0011523E">
                              <w:rPr>
                                <w:b/>
                                <w:color w:val="FFFFFF" w:themeColor="background1"/>
                                <w:sz w:val="24"/>
                                <w:szCs w:val="24"/>
                              </w:rPr>
                              <w:t>Steven</w:t>
                            </w:r>
                          </w:p>
                          <w:p w:rsidR="00356AF4" w:rsidRPr="008718C5" w:rsidRDefault="00356AF4" w:rsidP="00A401FB">
                            <w:pPr>
                              <w:rPr>
                                <w:b/>
                                <w:color w:val="FFFFFF" w:themeColor="background1"/>
                                <w:sz w:val="24"/>
                                <w:szCs w:val="24"/>
                              </w:rPr>
                            </w:pPr>
                            <w:r w:rsidRPr="008718C5">
                              <w:rPr>
                                <w:b/>
                                <w:color w:val="FFFFFF" w:themeColor="background1"/>
                                <w:sz w:val="24"/>
                                <w:szCs w:val="24"/>
                              </w:rPr>
                              <w:t>“At one time a brick smashed through the living room window and landed on the sofa, if it had happened a few seconds earlier it would have hit my little granddaughter, she had been sitting on the sofa and just gone to the kitchen for a drink”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3" o:spid="_x0000_s1033" type="#_x0000_t61" style="position:absolute;left:0;text-align:left;margin-left:278.25pt;margin-top:105.75pt;width:164.25pt;height:201.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" adj="25769,21411" fillcolor="#769535" strokecolor="#98b954">
                <v:fill color2="#9cc746" rotate="t" angle="180" colors="0 #769535;52429f #9bc348;1 #9cc746" focus="100%" type="gradient">
                  <o:fill v:ext="view" type="gradientUnscaled"/>
                </v:fill>
                <v:shadow on="t" color="black" opacity="22937f" origin=",.5" offset="0,.63889mm"/>
                <v:textbox>
                  <w:txbxContent>
                    <w:p w:rsidR="00356AF4" w:rsidRPr="0011523E" w:rsidRDefault="00356AF4" w:rsidP="00A401FB">
                      <w:pPr>
                        <w:jc w:val="center"/>
                        <w:rPr>
                          <w:b/>
                          <w:color w:val="FFFFFF" w:themeColor="background1"/>
                          <w:sz w:val="24"/>
                          <w:szCs w:val="24"/>
                        </w:rPr>
                      </w:pPr>
                      <w:r w:rsidRPr="0011523E">
                        <w:rPr>
                          <w:b/>
                          <w:color w:val="FFFFFF" w:themeColor="background1"/>
                          <w:sz w:val="24"/>
                          <w:szCs w:val="24"/>
                        </w:rPr>
                        <w:t>Steven</w:t>
                      </w:r>
                    </w:p>
                    <w:p w:rsidR="00356AF4" w:rsidRPr="008718C5" w:rsidRDefault="00356AF4" w:rsidP="00A401FB">
                      <w:pPr>
                        <w:rPr>
                          <w:b/>
                          <w:color w:val="FFFFFF" w:themeColor="background1"/>
                          <w:sz w:val="24"/>
                          <w:szCs w:val="24"/>
                        </w:rPr>
                      </w:pPr>
                      <w:r w:rsidRPr="008718C5">
                        <w:rPr>
                          <w:b/>
                          <w:color w:val="FFFFFF" w:themeColor="background1"/>
                          <w:sz w:val="24"/>
                          <w:szCs w:val="24"/>
                        </w:rPr>
                        <w:t>“At one time a brick smashed through the living room window and landed on the sofa, if it had happened a few seconds earlier it would have hit my little granddaughter, she had been sitting on the sofa and just gone to the kitchen for a drink”</w:t>
                      </w:r>
                    </w:p>
                  </w:txbxContent>
                </v:textbox>
                <w10:wrap type="square" anchorx="margin" anchory="margin"/>
              </v:shape>
            </w:pict>
          </mc:Fallback>
        </mc:AlternateContent>
      </w:r>
      <w:r w:rsidR="00A401FB" w:rsidRPr="007B0B20">
        <w:rPr>
          <w:sz w:val="24"/>
          <w:szCs w:val="24"/>
        </w:rPr>
        <w:t>In Cumbria there has been a -15% decrease in anti-social behaviour incidents in 2014/15 from 23,856 to 20,208. Youth anti-social behaviour has decreased by -27% in the same period from 3,872 to 2,821 and equates to just 14% of the overall total of anti-social behaviour incidents. That said, the number of crimes recorded has gone up, could this be related and be more about how incidents are recorded?</w:t>
      </w:r>
    </w:p>
    <w:p w:rsidR="00A401FB" w:rsidRPr="007B0B20" w:rsidRDefault="00A401FB" w:rsidP="00FD329F">
      <w:pPr>
        <w:spacing w:after="0" w:line="240" w:lineRule="auto"/>
        <w:jc w:val="both"/>
        <w:rPr>
          <w:sz w:val="24"/>
          <w:szCs w:val="24"/>
        </w:rPr>
      </w:pPr>
      <w:r w:rsidRPr="007B0B20">
        <w:rPr>
          <w:sz w:val="24"/>
          <w:szCs w:val="24"/>
        </w:rPr>
        <w:t xml:space="preserve">Barrow continues to have the highest rate of ASB and youth ASB of all the districts in the county. A recent Cumulative Impact Policy was submitted to Barrow Borough Council, the report highlighted and evidenced that 69.9% of alcohol related anti-social behaviour were licensed premises, supermarkets and fast food outlets. Incident peak between 20:00hrs and 00:00hrs on Friday to Saturday, and 21:00hrs to 02:00hrs between Saturday and Sunday; the top 10 streets for ASB were all within the night-time economy locations. </w:t>
      </w:r>
    </w:p>
    <w:p w:rsidR="00A401FB" w:rsidRPr="007B0B20" w:rsidRDefault="00A401FB" w:rsidP="00FD329F">
      <w:pPr>
        <w:spacing w:after="0" w:line="240" w:lineRule="auto"/>
        <w:jc w:val="both"/>
        <w:rPr>
          <w:sz w:val="24"/>
          <w:szCs w:val="24"/>
        </w:rPr>
      </w:pPr>
      <w:r w:rsidRPr="007B0B20">
        <w:rPr>
          <w:sz w:val="24"/>
          <w:szCs w:val="24"/>
        </w:rPr>
        <w:t xml:space="preserve">Further analysis conducted on a dip sample of 28,900 anti-social behaviour incidents over a 3 year period from April 2011 to March 2015, where a victim has been recorded also evidences the findings in the cumulative impact policy for Barrow over all Territorial Policing areas which show an increase in alcohol-related anti-social behaviour over a weekend period. There is also a correlation in repeat victimisation reports and weekend/night-time economy. </w:t>
      </w:r>
    </w:p>
    <w:p w:rsidR="00A401FB" w:rsidRPr="007B0B20" w:rsidRDefault="00A401FB" w:rsidP="00FD329F">
      <w:pPr>
        <w:spacing w:after="0" w:line="240" w:lineRule="auto"/>
        <w:jc w:val="both"/>
        <w:rPr>
          <w:sz w:val="24"/>
          <w:szCs w:val="24"/>
        </w:rPr>
      </w:pPr>
      <w:r w:rsidRPr="007B0B20">
        <w:rPr>
          <w:sz w:val="24"/>
          <w:szCs w:val="24"/>
        </w:rPr>
        <w:t xml:space="preserve">The increase in alcohol related crimes has been witnessed in other parts of the county, including Copeland, with Whitehaven Town Centre accounting for 46% of all violent crimes, the town centre has a large number of licensed premises, within a defined stress area there are currently 27 pubs and night clubs, 6 restaurant style premises and 20 late night refreshment premises. When comparing crime within the SCIP area, 30% of all crime in Whitehaven was violent related, 46% of all crime and violent crime occurred within the proposed SCIP area. 47% of all anti-social behaviour incidents took place within the proposed SCIP area. Peak time for both violent crime and anti-social behaviour occurred within the hours associated with night-time economy and 76% of alcohol related anti-social behaviour incidents took place in the proposed SCIP area. A Cumulative Impact Policy has been submitted to Copeland Borough Council currently the proposal for adoption of a CIP area is pending due to forthcoming electoral changes. </w:t>
      </w:r>
    </w:p>
    <w:p w:rsidR="00A401FB" w:rsidRPr="007B0B20" w:rsidRDefault="0095699B" w:rsidP="00A16B9A">
      <w:pPr>
        <w:pStyle w:val="Heading2"/>
      </w:pPr>
      <w:r>
        <w:t xml:space="preserve"> </w:t>
      </w:r>
      <w:bookmarkStart w:id="107" w:name="_Toc448223142"/>
      <w:r w:rsidR="00A401FB" w:rsidRPr="007B0B20">
        <w:t>Anti-social Behaviour Strands:</w:t>
      </w:r>
      <w:bookmarkEnd w:id="107"/>
    </w:p>
    <w:p w:rsidR="00A401FB" w:rsidRPr="007B0B20" w:rsidRDefault="00A401FB" w:rsidP="00A401FB">
      <w:pPr>
        <w:jc w:val="both"/>
        <w:rPr>
          <w:i/>
          <w:sz w:val="24"/>
          <w:szCs w:val="24"/>
        </w:rPr>
      </w:pPr>
      <w:r w:rsidRPr="007B0B20">
        <w:rPr>
          <w:i/>
          <w:sz w:val="24"/>
          <w:szCs w:val="24"/>
        </w:rPr>
        <w:t xml:space="preserve">63% of the incidents relate to nuisance, 34% relate to personal and 3% concerning reports of environmental issues. </w:t>
      </w:r>
    </w:p>
    <w:p w:rsidR="00A401FB" w:rsidRDefault="00A401FB" w:rsidP="00FD329F">
      <w:pPr>
        <w:spacing w:after="0" w:line="240" w:lineRule="auto"/>
        <w:jc w:val="both"/>
        <w:rPr>
          <w:sz w:val="24"/>
          <w:szCs w:val="24"/>
        </w:rPr>
      </w:pPr>
      <w:r w:rsidRPr="007B0B20">
        <w:rPr>
          <w:sz w:val="24"/>
          <w:szCs w:val="24"/>
        </w:rPr>
        <w:t>When comparing the volume of incidences of ASB per NPT, Barrow, Copeland, Allerdale and Carlisle East appear to experience the majority of incidents. Whilst ASB occurs predominantly in urban area’s it does also occur in rural areas too. A recent National Rural Crime Survey suggested that rural crime is under-reported, yet the fear of crime is relatively high and increasing with the emotional cost of crime.</w:t>
      </w:r>
    </w:p>
    <w:p w:rsidR="007C07C1" w:rsidRDefault="007C07C1" w:rsidP="00FD329F">
      <w:pPr>
        <w:spacing w:after="0" w:line="240" w:lineRule="auto"/>
        <w:jc w:val="both"/>
        <w:rPr>
          <w:sz w:val="24"/>
          <w:szCs w:val="24"/>
        </w:rPr>
      </w:pPr>
    </w:p>
    <w:p w:rsidR="007C07C1" w:rsidRPr="007B0B20" w:rsidRDefault="007C07C1" w:rsidP="00FD329F">
      <w:pPr>
        <w:spacing w:after="0" w:line="240" w:lineRule="auto"/>
        <w:jc w:val="both"/>
        <w:rPr>
          <w:sz w:val="24"/>
          <w:szCs w:val="24"/>
        </w:rPr>
      </w:pPr>
    </w:p>
    <w:p w:rsidR="00A401FB" w:rsidRPr="007B0B20" w:rsidRDefault="00A401FB" w:rsidP="00A16B9A">
      <w:pPr>
        <w:pStyle w:val="Heading2"/>
      </w:pPr>
      <w:r w:rsidRPr="007B0B20">
        <w:t xml:space="preserve"> </w:t>
      </w:r>
      <w:bookmarkStart w:id="108" w:name="_Toc448223143"/>
      <w:r w:rsidRPr="007B0B20">
        <w:t>Alcohol Level as a contributing factor:</w:t>
      </w:r>
      <w:bookmarkEnd w:id="108"/>
    </w:p>
    <w:p w:rsidR="000910B5" w:rsidRPr="007B0B20" w:rsidRDefault="00A401FB" w:rsidP="00FD329F">
      <w:pPr>
        <w:spacing w:after="0" w:line="240" w:lineRule="auto"/>
        <w:jc w:val="both"/>
        <w:rPr>
          <w:sz w:val="24"/>
          <w:szCs w:val="24"/>
        </w:rPr>
      </w:pPr>
      <w:r w:rsidRPr="007B0B20">
        <w:rPr>
          <w:sz w:val="24"/>
          <w:szCs w:val="24"/>
        </w:rPr>
        <w:t xml:space="preserve">When comparing the age range against and gender of perpetrators; there are significantly more males than females identified as committing anti-social behaviour incidents. From data it appears that males start offending at 7 years continuing to 17 years before decreasing; whereas females appear to start at 9 years continuing to 16 years then decreasing after 16 years of age.  Males equated for 79% of all anti-social behaviour incidents that were referred to </w:t>
      </w:r>
      <w:proofErr w:type="spellStart"/>
      <w:r w:rsidR="003C72BF" w:rsidRPr="007B0B20">
        <w:rPr>
          <w:sz w:val="24"/>
          <w:szCs w:val="24"/>
        </w:rPr>
        <w:t>its</w:t>
      </w:r>
      <w:proofErr w:type="spellEnd"/>
      <w:r w:rsidRPr="007B0B20">
        <w:rPr>
          <w:sz w:val="24"/>
          <w:szCs w:val="24"/>
        </w:rPr>
        <w:t xml:space="preserve"> Your Choice’ whereas females accounted for 21%. </w:t>
      </w:r>
    </w:p>
    <w:p w:rsidR="00A401FB" w:rsidRPr="007B0B20" w:rsidRDefault="00A401FB" w:rsidP="00FD329F">
      <w:pPr>
        <w:pStyle w:val="Heading2"/>
        <w:spacing w:line="240" w:lineRule="auto"/>
      </w:pPr>
      <w:bookmarkStart w:id="109" w:name="_Toc448223144"/>
      <w:r w:rsidRPr="007B0B20">
        <w:t>Analysis of Qualitative Questionnaire – ASB</w:t>
      </w:r>
      <w:bookmarkEnd w:id="109"/>
      <w:r w:rsidRPr="007B0B20">
        <w:t xml:space="preserve"> </w:t>
      </w:r>
    </w:p>
    <w:p w:rsidR="00A401FB" w:rsidRPr="007B0B20" w:rsidRDefault="00A401FB" w:rsidP="00FD329F">
      <w:pPr>
        <w:spacing w:after="0" w:line="240" w:lineRule="auto"/>
        <w:jc w:val="both"/>
        <w:rPr>
          <w:sz w:val="24"/>
          <w:szCs w:val="24"/>
        </w:rPr>
      </w:pPr>
      <w:r w:rsidRPr="007B0B20">
        <w:rPr>
          <w:sz w:val="24"/>
          <w:szCs w:val="24"/>
        </w:rPr>
        <w:t>The OPCC carried</w:t>
      </w:r>
      <w:r w:rsidR="003C72BF">
        <w:rPr>
          <w:sz w:val="24"/>
          <w:szCs w:val="24"/>
        </w:rPr>
        <w:t xml:space="preserve"> out a qualitative survey</w:t>
      </w:r>
      <w:r w:rsidRPr="007B0B20">
        <w:rPr>
          <w:sz w:val="24"/>
          <w:szCs w:val="24"/>
        </w:rPr>
        <w:t xml:space="preserve"> on anti-social behaviour which sought the views and experience of police officer dealing with anti-social behaviour incidences. </w:t>
      </w:r>
      <w:r>
        <w:rPr>
          <w:rStyle w:val="FootnoteReference"/>
          <w:sz w:val="24"/>
          <w:szCs w:val="24"/>
        </w:rPr>
        <w:footnoteReference w:id="41"/>
      </w:r>
    </w:p>
    <w:p w:rsidR="00A401FB" w:rsidRPr="007B0B20" w:rsidRDefault="00A401FB" w:rsidP="00FD329F">
      <w:pPr>
        <w:numPr>
          <w:ilvl w:val="0"/>
          <w:numId w:val="5"/>
        </w:numPr>
        <w:spacing w:after="0" w:line="240" w:lineRule="auto"/>
        <w:contextualSpacing/>
        <w:jc w:val="both"/>
        <w:rPr>
          <w:sz w:val="24"/>
          <w:szCs w:val="24"/>
        </w:rPr>
      </w:pPr>
      <w:r w:rsidRPr="007B0B20">
        <w:rPr>
          <w:sz w:val="24"/>
          <w:szCs w:val="24"/>
        </w:rPr>
        <w:t xml:space="preserve">Hotspots were identified as being predominately urban, although rural areas also experience a certain amount of anti-social behaviour. </w:t>
      </w:r>
    </w:p>
    <w:p w:rsidR="00A401FB" w:rsidRPr="007B0B20" w:rsidRDefault="00A401FB" w:rsidP="00FD329F">
      <w:pPr>
        <w:numPr>
          <w:ilvl w:val="0"/>
          <w:numId w:val="5"/>
        </w:numPr>
        <w:spacing w:after="0" w:line="240" w:lineRule="auto"/>
        <w:contextualSpacing/>
        <w:jc w:val="both"/>
        <w:rPr>
          <w:sz w:val="24"/>
          <w:szCs w:val="24"/>
        </w:rPr>
      </w:pPr>
      <w:r w:rsidRPr="007B0B20">
        <w:rPr>
          <w:sz w:val="24"/>
          <w:szCs w:val="24"/>
        </w:rPr>
        <w:t xml:space="preserve">Causation factors surrounding anti-social behaviour were believed to be youth gathering, peer pressure and boredom, lack of activities to dissuade from anti-social behaviour. </w:t>
      </w:r>
    </w:p>
    <w:p w:rsidR="00A401FB" w:rsidRPr="007B0B20" w:rsidRDefault="00A401FB" w:rsidP="00FD329F">
      <w:pPr>
        <w:numPr>
          <w:ilvl w:val="0"/>
          <w:numId w:val="5"/>
        </w:numPr>
        <w:spacing w:after="0" w:line="240" w:lineRule="auto"/>
        <w:contextualSpacing/>
        <w:jc w:val="both"/>
        <w:rPr>
          <w:sz w:val="24"/>
          <w:szCs w:val="24"/>
        </w:rPr>
      </w:pPr>
      <w:r w:rsidRPr="007B0B20">
        <w:rPr>
          <w:sz w:val="24"/>
          <w:szCs w:val="24"/>
        </w:rPr>
        <w:t xml:space="preserve">The most prolific of offenders of ASB were 13-17yrs equating to 20%, followed by 26-35yrs, 17% and 18-25yrs at 15% (This would evidence that the majority of ASB is linked to youth anti-social behaviour and night-time economy issues) </w:t>
      </w:r>
    </w:p>
    <w:p w:rsidR="00A401FB" w:rsidRPr="007B0B20" w:rsidRDefault="00A401FB" w:rsidP="00FD329F">
      <w:pPr>
        <w:numPr>
          <w:ilvl w:val="0"/>
          <w:numId w:val="5"/>
        </w:numPr>
        <w:spacing w:after="0" w:line="240" w:lineRule="auto"/>
        <w:contextualSpacing/>
        <w:jc w:val="both"/>
        <w:rPr>
          <w:sz w:val="24"/>
          <w:szCs w:val="24"/>
        </w:rPr>
      </w:pPr>
      <w:r w:rsidRPr="007B0B20">
        <w:rPr>
          <w:sz w:val="24"/>
          <w:szCs w:val="24"/>
        </w:rPr>
        <w:t xml:space="preserve">Additionally, the majority of victims were within the 56-65yrs equating to 18%, followed by 0.12yrs at 16% and 13-17yrs accounting for 15% of the overall total. </w:t>
      </w:r>
    </w:p>
    <w:p w:rsidR="00A401FB" w:rsidRPr="007B0B20" w:rsidRDefault="00A401FB" w:rsidP="00FD329F">
      <w:pPr>
        <w:numPr>
          <w:ilvl w:val="0"/>
          <w:numId w:val="5"/>
        </w:numPr>
        <w:spacing w:after="0" w:line="240" w:lineRule="auto"/>
        <w:contextualSpacing/>
        <w:jc w:val="both"/>
        <w:rPr>
          <w:sz w:val="24"/>
          <w:szCs w:val="24"/>
        </w:rPr>
      </w:pPr>
      <w:r w:rsidRPr="007B0B20">
        <w:rPr>
          <w:sz w:val="24"/>
          <w:szCs w:val="24"/>
        </w:rPr>
        <w:t xml:space="preserve">Themes or trend surrounding anti-social behaviour appears to be youth ASB, neighbour problems such as boundary disputes and general animosity between families. There also appears to be suggestions that offenders will target vulnerable people. </w:t>
      </w:r>
    </w:p>
    <w:p w:rsidR="00A401FB" w:rsidRPr="007B0B20" w:rsidRDefault="00A401FB" w:rsidP="00FD329F">
      <w:pPr>
        <w:numPr>
          <w:ilvl w:val="0"/>
          <w:numId w:val="5"/>
        </w:numPr>
        <w:spacing w:after="0" w:line="240" w:lineRule="auto"/>
        <w:contextualSpacing/>
        <w:jc w:val="both"/>
        <w:rPr>
          <w:sz w:val="24"/>
          <w:szCs w:val="24"/>
        </w:rPr>
      </w:pPr>
      <w:r w:rsidRPr="007B0B20">
        <w:rPr>
          <w:sz w:val="24"/>
          <w:szCs w:val="24"/>
        </w:rPr>
        <w:t xml:space="preserve">Further recommendation or comments concerned the lack of effective non-police    during known peak times for ASB. More integrated partnership working to address this issue, alongside dispersals and engagement and more effective community remedy options. </w:t>
      </w:r>
    </w:p>
    <w:p w:rsidR="00A401FB" w:rsidRPr="007B0B20" w:rsidRDefault="00A401FB" w:rsidP="00FD329F">
      <w:pPr>
        <w:numPr>
          <w:ilvl w:val="0"/>
          <w:numId w:val="5"/>
        </w:numPr>
        <w:spacing w:after="0" w:line="240" w:lineRule="auto"/>
        <w:contextualSpacing/>
        <w:jc w:val="both"/>
        <w:rPr>
          <w:sz w:val="24"/>
          <w:szCs w:val="24"/>
        </w:rPr>
      </w:pPr>
      <w:r w:rsidRPr="007B0B20">
        <w:rPr>
          <w:sz w:val="24"/>
          <w:szCs w:val="24"/>
        </w:rPr>
        <w:t xml:space="preserve">There was an even diversion regarding whether the majority of perpetrators were ‘Adolescent Limited Offenders’ or ‘Life Course Persistent Offenders’ there is general consensus that perpetrators fit both categories and will either desist from offending in late adolescence or their offending behaviour will escalate to more serious crimes. </w:t>
      </w:r>
    </w:p>
    <w:p w:rsidR="00A401FB" w:rsidRPr="007B0B20" w:rsidRDefault="00A401FB" w:rsidP="00FD329F">
      <w:pPr>
        <w:spacing w:after="0" w:line="240" w:lineRule="auto"/>
        <w:ind w:left="720"/>
        <w:contextualSpacing/>
        <w:jc w:val="both"/>
        <w:rPr>
          <w:sz w:val="24"/>
          <w:szCs w:val="24"/>
        </w:rPr>
      </w:pPr>
    </w:p>
    <w:tbl>
      <w:tblPr>
        <w:tblStyle w:val="MediumShading1"/>
        <w:tblW w:w="0" w:type="auto"/>
        <w:tblLook w:val="04A0" w:firstRow="1" w:lastRow="0" w:firstColumn="1" w:lastColumn="0" w:noHBand="0" w:noVBand="1"/>
      </w:tblPr>
      <w:tblGrid>
        <w:gridCol w:w="9134"/>
      </w:tblGrid>
      <w:tr w:rsidR="00A401FB" w:rsidRPr="007B0B20" w:rsidTr="00A401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4" w:type="dxa"/>
          </w:tcPr>
          <w:p w:rsidR="00A401FB" w:rsidRPr="007B0B20" w:rsidRDefault="00A401FB" w:rsidP="00A401FB">
            <w:pPr>
              <w:contextualSpacing/>
              <w:jc w:val="both"/>
              <w:rPr>
                <w:sz w:val="24"/>
                <w:szCs w:val="24"/>
              </w:rPr>
            </w:pPr>
            <w:r w:rsidRPr="007B0B20">
              <w:rPr>
                <w:sz w:val="24"/>
                <w:szCs w:val="24"/>
              </w:rPr>
              <w:t>Recommendation</w:t>
            </w:r>
            <w:r w:rsidR="00731DE4">
              <w:rPr>
                <w:sz w:val="24"/>
                <w:szCs w:val="24"/>
              </w:rPr>
              <w:t xml:space="preserve"> 36</w:t>
            </w:r>
            <w:r w:rsidRPr="007B0B20">
              <w:rPr>
                <w:sz w:val="24"/>
                <w:szCs w:val="24"/>
              </w:rPr>
              <w:t xml:space="preserve">: </w:t>
            </w:r>
            <w:r w:rsidR="000A45C9">
              <w:rPr>
                <w:sz w:val="24"/>
                <w:szCs w:val="24"/>
              </w:rPr>
              <w:t>Consider the i</w:t>
            </w:r>
            <w:r w:rsidRPr="007B0B20">
              <w:rPr>
                <w:sz w:val="24"/>
                <w:szCs w:val="24"/>
              </w:rPr>
              <w:t>ntroduction of Mediation Services</w:t>
            </w:r>
          </w:p>
        </w:tc>
      </w:tr>
      <w:tr w:rsidR="00A401FB" w:rsidRPr="007B0B20" w:rsidTr="00A40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4" w:type="dxa"/>
          </w:tcPr>
          <w:p w:rsidR="00A401FB" w:rsidRPr="007B0B20" w:rsidRDefault="00A401FB" w:rsidP="00A401FB">
            <w:pPr>
              <w:contextualSpacing/>
              <w:jc w:val="both"/>
              <w:rPr>
                <w:sz w:val="24"/>
                <w:szCs w:val="24"/>
              </w:rPr>
            </w:pPr>
            <w:r w:rsidRPr="007B0B20">
              <w:rPr>
                <w:sz w:val="24"/>
                <w:szCs w:val="24"/>
              </w:rPr>
              <w:t>Recommendation</w:t>
            </w:r>
            <w:r w:rsidR="00731DE4">
              <w:rPr>
                <w:sz w:val="24"/>
                <w:szCs w:val="24"/>
              </w:rPr>
              <w:t xml:space="preserve"> 37</w:t>
            </w:r>
            <w:r w:rsidRPr="007B0B20">
              <w:rPr>
                <w:sz w:val="24"/>
                <w:szCs w:val="24"/>
              </w:rPr>
              <w:t xml:space="preserve">: Introduction of Anti-social Behaviour Caseworkers </w:t>
            </w:r>
          </w:p>
        </w:tc>
      </w:tr>
      <w:tr w:rsidR="00A401FB" w:rsidRPr="007B0B20" w:rsidTr="00A401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4" w:type="dxa"/>
          </w:tcPr>
          <w:p w:rsidR="00A401FB" w:rsidRPr="007B0B20" w:rsidRDefault="00A401FB" w:rsidP="00A401FB">
            <w:pPr>
              <w:jc w:val="both"/>
              <w:rPr>
                <w:sz w:val="24"/>
                <w:szCs w:val="24"/>
              </w:rPr>
            </w:pPr>
            <w:r w:rsidRPr="007B0B20">
              <w:rPr>
                <w:sz w:val="24"/>
                <w:szCs w:val="24"/>
              </w:rPr>
              <w:t>Recommendation</w:t>
            </w:r>
            <w:r w:rsidR="00731DE4">
              <w:rPr>
                <w:sz w:val="24"/>
                <w:szCs w:val="24"/>
              </w:rPr>
              <w:t xml:space="preserve"> 38</w:t>
            </w:r>
            <w:r w:rsidRPr="007B0B20">
              <w:rPr>
                <w:sz w:val="24"/>
                <w:szCs w:val="24"/>
              </w:rPr>
              <w:t>: Local Councils seriously consider the adoption of Cumulative Impact Policy’s submitted by the respective borough commanders across the county.</w:t>
            </w:r>
          </w:p>
        </w:tc>
      </w:tr>
      <w:tr w:rsidR="00A401FB" w:rsidRPr="007B0B20" w:rsidTr="00A40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4" w:type="dxa"/>
          </w:tcPr>
          <w:p w:rsidR="00A401FB" w:rsidRPr="007B0B20" w:rsidRDefault="00A401FB" w:rsidP="00A401FB">
            <w:pPr>
              <w:jc w:val="both"/>
              <w:rPr>
                <w:sz w:val="24"/>
                <w:szCs w:val="24"/>
              </w:rPr>
            </w:pPr>
            <w:r w:rsidRPr="007B0B20">
              <w:rPr>
                <w:sz w:val="24"/>
                <w:szCs w:val="24"/>
              </w:rPr>
              <w:t>Recommendation</w:t>
            </w:r>
            <w:r w:rsidR="00731DE4">
              <w:rPr>
                <w:sz w:val="24"/>
                <w:szCs w:val="24"/>
              </w:rPr>
              <w:t xml:space="preserve"> 39</w:t>
            </w:r>
            <w:r w:rsidRPr="007B0B20">
              <w:rPr>
                <w:sz w:val="24"/>
                <w:szCs w:val="24"/>
              </w:rPr>
              <w:t>: Support for victims of Anti-social Behaviour should be accessible regardless of whether or not the victim chooses to report the behaviour to the police or another statutory agency.</w:t>
            </w:r>
          </w:p>
          <w:p w:rsidR="00A401FB" w:rsidRPr="007B0B20" w:rsidRDefault="00A401FB" w:rsidP="00A401FB">
            <w:pPr>
              <w:jc w:val="both"/>
              <w:rPr>
                <w:sz w:val="24"/>
                <w:szCs w:val="24"/>
              </w:rPr>
            </w:pPr>
          </w:p>
        </w:tc>
      </w:tr>
      <w:tr w:rsidR="00A401FB" w:rsidRPr="007B0B20" w:rsidTr="00A401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4" w:type="dxa"/>
          </w:tcPr>
          <w:p w:rsidR="00A401FB" w:rsidRPr="007B0B20" w:rsidRDefault="00A401FB" w:rsidP="00A401FB">
            <w:pPr>
              <w:jc w:val="both"/>
              <w:rPr>
                <w:sz w:val="24"/>
                <w:szCs w:val="24"/>
              </w:rPr>
            </w:pPr>
            <w:r w:rsidRPr="007B0B20">
              <w:rPr>
                <w:sz w:val="24"/>
                <w:szCs w:val="24"/>
              </w:rPr>
              <w:t>Recommendation</w:t>
            </w:r>
            <w:r w:rsidR="00731DE4">
              <w:rPr>
                <w:sz w:val="24"/>
                <w:szCs w:val="24"/>
              </w:rPr>
              <w:t xml:space="preserve"> 40</w:t>
            </w:r>
            <w:r w:rsidRPr="007B0B20">
              <w:rPr>
                <w:sz w:val="24"/>
                <w:szCs w:val="24"/>
              </w:rPr>
              <w:t>: Target Hardening measures should be part of the package available for all victims of crime and antisocial behaviour irrelevant of where they live in Cumbria.</w:t>
            </w:r>
          </w:p>
        </w:tc>
      </w:tr>
    </w:tbl>
    <w:p w:rsidR="007B0B20" w:rsidRDefault="007B0B20" w:rsidP="00A16B9A">
      <w:pPr>
        <w:pStyle w:val="Heading1"/>
      </w:pPr>
      <w:bookmarkStart w:id="110" w:name="_Toc448223145"/>
      <w:r w:rsidRPr="007B0B20">
        <w:t>Road Safety: Killed and Seriously Injured (KSI) Statistics</w:t>
      </w:r>
      <w:bookmarkEnd w:id="110"/>
    </w:p>
    <w:p w:rsidR="007B0B20" w:rsidRPr="007B0B20" w:rsidRDefault="007B0B20" w:rsidP="00FD329F">
      <w:pPr>
        <w:spacing w:after="0" w:line="240" w:lineRule="auto"/>
        <w:jc w:val="both"/>
        <w:rPr>
          <w:sz w:val="24"/>
          <w:szCs w:val="24"/>
        </w:rPr>
      </w:pPr>
      <w:r w:rsidRPr="007B0B20">
        <w:rPr>
          <w:sz w:val="24"/>
          <w:szCs w:val="24"/>
        </w:rPr>
        <w:t xml:space="preserve">During 2014 the percentage of all people killed and seriously injured (KSI) in road traffic collisions in Cumbria decreased by -5.4% from the previous year. In terms of numbers this represents a reduction of -13 KSIs. Child KSIs make up 5.3% of the total. Fatalities account for 11.1% of the total. </w:t>
      </w:r>
    </w:p>
    <w:p w:rsidR="007B0B20" w:rsidRDefault="007B0B20" w:rsidP="00FD329F">
      <w:pPr>
        <w:spacing w:after="0" w:line="240" w:lineRule="auto"/>
        <w:jc w:val="both"/>
        <w:rPr>
          <w:sz w:val="24"/>
          <w:szCs w:val="24"/>
        </w:rPr>
      </w:pPr>
      <w:r w:rsidRPr="007B0B20">
        <w:rPr>
          <w:sz w:val="24"/>
          <w:szCs w:val="24"/>
        </w:rPr>
        <w:t xml:space="preserve">However, when taking KSIs and slight injuries into account, the total number of casualties actually increased by +10.4% (+175) in 2014 compared to 2013, ending a 10 year trend of decreases year on year since 2003. </w:t>
      </w:r>
      <w:r w:rsidR="00660F8A" w:rsidRPr="00F15089">
        <w:rPr>
          <w:color w:val="000000" w:themeColor="text1"/>
          <w:sz w:val="24"/>
          <w:szCs w:val="24"/>
        </w:rPr>
        <w:t xml:space="preserve">Road safety is managed in a multi-agency partnership across the county via the CRASH group, which closely monitors data to make improvements to roads and to tackle unsafe driving.  In December 2015 the CRASH partnership launched its annual drink and drug drive campaign and the Constabulary produced an awareness video to show the affects this behaviour can have on communities. </w:t>
      </w:r>
      <w:r w:rsidRPr="00F15089">
        <w:rPr>
          <w:sz w:val="24"/>
          <w:szCs w:val="24"/>
        </w:rPr>
        <w:t>The Cumbria Road Safety Partnership aim to review road safety in Cumbria over the coming year, and take appropriate action as required.</w:t>
      </w:r>
      <w:r w:rsidR="00F15089" w:rsidRPr="00F15089">
        <w:rPr>
          <w:rStyle w:val="FootnoteReference"/>
          <w:sz w:val="24"/>
          <w:szCs w:val="24"/>
        </w:rPr>
        <w:footnoteReference w:id="42"/>
      </w:r>
      <w:r w:rsidRPr="007B0B20">
        <w:rPr>
          <w:sz w:val="24"/>
          <w:szCs w:val="24"/>
        </w:rPr>
        <w:t xml:space="preserve"> </w:t>
      </w:r>
    </w:p>
    <w:p w:rsidR="00FD329F" w:rsidRDefault="00FD329F" w:rsidP="00FD329F">
      <w:pPr>
        <w:spacing w:after="0" w:line="240" w:lineRule="auto"/>
        <w:jc w:val="both"/>
        <w:rPr>
          <w:sz w:val="24"/>
          <w:szCs w:val="24"/>
        </w:rPr>
      </w:pPr>
    </w:p>
    <w:tbl>
      <w:tblPr>
        <w:tblStyle w:val="LightList-Accent3"/>
        <w:tblW w:w="9322" w:type="dxa"/>
        <w:tblLook w:val="01E0" w:firstRow="1" w:lastRow="1" w:firstColumn="1" w:lastColumn="1" w:noHBand="0" w:noVBand="0"/>
      </w:tblPr>
      <w:tblGrid>
        <w:gridCol w:w="3050"/>
        <w:gridCol w:w="1126"/>
        <w:gridCol w:w="1126"/>
        <w:gridCol w:w="1125"/>
        <w:gridCol w:w="1280"/>
        <w:gridCol w:w="1615"/>
      </w:tblGrid>
      <w:tr w:rsidR="008C5484" w:rsidRPr="007B0B20" w:rsidTr="002E2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rsidR="008C5484" w:rsidRPr="007B0B20" w:rsidRDefault="008C5484" w:rsidP="002E2F33">
            <w:pPr>
              <w:jc w:val="both"/>
              <w:rPr>
                <w:rFonts w:ascii="Arial" w:hAnsi="Arial" w:cs="Arial"/>
              </w:rPr>
            </w:pPr>
            <w:r>
              <w:rPr>
                <w:rFonts w:ascii="Arial" w:hAnsi="Arial" w:cs="Arial"/>
              </w:rPr>
              <w:t>DfT 2014</w:t>
            </w:r>
          </w:p>
        </w:tc>
        <w:tc>
          <w:tcPr>
            <w:cnfStyle w:val="000010000000" w:firstRow="0" w:lastRow="0" w:firstColumn="0" w:lastColumn="0" w:oddVBand="1" w:evenVBand="0" w:oddHBand="0" w:evenHBand="0" w:firstRowFirstColumn="0" w:firstRowLastColumn="0" w:lastRowFirstColumn="0" w:lastRowLastColumn="0"/>
            <w:tcW w:w="1126" w:type="dxa"/>
          </w:tcPr>
          <w:p w:rsidR="008C5484" w:rsidRPr="007B0B20" w:rsidRDefault="008C5484" w:rsidP="002E2F33">
            <w:pPr>
              <w:jc w:val="center"/>
              <w:rPr>
                <w:rFonts w:ascii="Arial" w:hAnsi="Arial" w:cs="Arial"/>
              </w:rPr>
            </w:pPr>
            <w:r w:rsidRPr="007B0B20">
              <w:rPr>
                <w:rFonts w:ascii="Arial" w:hAnsi="Arial" w:cs="Arial"/>
              </w:rPr>
              <w:t>2012</w:t>
            </w:r>
          </w:p>
        </w:tc>
        <w:tc>
          <w:tcPr>
            <w:tcW w:w="1126" w:type="dxa"/>
          </w:tcPr>
          <w:p w:rsidR="008C5484" w:rsidRPr="007B0B20" w:rsidRDefault="008C5484" w:rsidP="002E2F3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B0B20">
              <w:rPr>
                <w:rFonts w:ascii="Arial" w:hAnsi="Arial" w:cs="Arial"/>
              </w:rPr>
              <w:t>2013</w:t>
            </w:r>
          </w:p>
        </w:tc>
        <w:tc>
          <w:tcPr>
            <w:cnfStyle w:val="000010000000" w:firstRow="0" w:lastRow="0" w:firstColumn="0" w:lastColumn="0" w:oddVBand="1" w:evenVBand="0" w:oddHBand="0" w:evenHBand="0" w:firstRowFirstColumn="0" w:firstRowLastColumn="0" w:lastRowFirstColumn="0" w:lastRowLastColumn="0"/>
            <w:tcW w:w="1125" w:type="dxa"/>
          </w:tcPr>
          <w:p w:rsidR="008C5484" w:rsidRPr="007B0B20" w:rsidRDefault="008C5484" w:rsidP="002E2F33">
            <w:pPr>
              <w:jc w:val="center"/>
              <w:rPr>
                <w:rFonts w:ascii="Arial" w:hAnsi="Arial" w:cs="Arial"/>
              </w:rPr>
            </w:pPr>
            <w:r w:rsidRPr="007B0B20">
              <w:rPr>
                <w:rFonts w:ascii="Arial" w:hAnsi="Arial" w:cs="Arial"/>
              </w:rPr>
              <w:t>2014</w:t>
            </w:r>
          </w:p>
        </w:tc>
        <w:tc>
          <w:tcPr>
            <w:tcW w:w="1280" w:type="dxa"/>
          </w:tcPr>
          <w:p w:rsidR="008C5484" w:rsidRPr="007B0B20" w:rsidRDefault="008C5484" w:rsidP="002E2F3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B0B20">
              <w:rPr>
                <w:rFonts w:ascii="Arial" w:hAnsi="Arial" w:cs="Arial"/>
              </w:rPr>
              <w:t>Numerical Change 2013-14</w:t>
            </w:r>
          </w:p>
        </w:tc>
        <w:tc>
          <w:tcPr>
            <w:cnfStyle w:val="000100000000" w:firstRow="0" w:lastRow="0" w:firstColumn="0" w:lastColumn="1" w:oddVBand="0" w:evenVBand="0" w:oddHBand="0" w:evenHBand="0" w:firstRowFirstColumn="0" w:firstRowLastColumn="0" w:lastRowFirstColumn="0" w:lastRowLastColumn="0"/>
            <w:tcW w:w="1615" w:type="dxa"/>
          </w:tcPr>
          <w:p w:rsidR="008C5484" w:rsidRPr="007B0B20" w:rsidRDefault="008C5484" w:rsidP="002E2F33">
            <w:pPr>
              <w:jc w:val="center"/>
              <w:rPr>
                <w:rFonts w:ascii="Arial" w:hAnsi="Arial" w:cs="Arial"/>
              </w:rPr>
            </w:pPr>
            <w:r w:rsidRPr="007B0B20">
              <w:rPr>
                <w:rFonts w:ascii="Arial" w:hAnsi="Arial" w:cs="Arial"/>
              </w:rPr>
              <w:t>% Change 2013-14</w:t>
            </w:r>
          </w:p>
        </w:tc>
      </w:tr>
      <w:tr w:rsidR="008C5484" w:rsidRPr="007B0B20" w:rsidTr="002E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rsidR="008C5484" w:rsidRPr="007B0B20" w:rsidRDefault="008C5484" w:rsidP="002E2F33">
            <w:pPr>
              <w:jc w:val="both"/>
              <w:rPr>
                <w:rFonts w:ascii="Arial" w:hAnsi="Arial" w:cs="Arial"/>
              </w:rPr>
            </w:pPr>
            <w:r w:rsidRPr="007B0B20">
              <w:rPr>
                <w:rFonts w:ascii="Arial" w:hAnsi="Arial" w:cs="Arial"/>
              </w:rPr>
              <w:t>All KSIs</w:t>
            </w:r>
          </w:p>
        </w:tc>
        <w:tc>
          <w:tcPr>
            <w:cnfStyle w:val="000010000000" w:firstRow="0" w:lastRow="0" w:firstColumn="0" w:lastColumn="0" w:oddVBand="1" w:evenVBand="0" w:oddHBand="0" w:evenHBand="0" w:firstRowFirstColumn="0" w:firstRowLastColumn="0" w:lastRowFirstColumn="0" w:lastRowLastColumn="0"/>
            <w:tcW w:w="1126" w:type="dxa"/>
          </w:tcPr>
          <w:p w:rsidR="008C5484" w:rsidRPr="007B0B20" w:rsidRDefault="008C5484" w:rsidP="002E2F33">
            <w:pPr>
              <w:jc w:val="center"/>
              <w:rPr>
                <w:rFonts w:ascii="Arial" w:hAnsi="Arial" w:cs="Arial"/>
              </w:rPr>
            </w:pPr>
            <w:r w:rsidRPr="007B0B20">
              <w:rPr>
                <w:rFonts w:ascii="Arial" w:hAnsi="Arial" w:cs="Arial"/>
              </w:rPr>
              <w:t>196</w:t>
            </w:r>
          </w:p>
        </w:tc>
        <w:tc>
          <w:tcPr>
            <w:tcW w:w="1126" w:type="dxa"/>
          </w:tcPr>
          <w:p w:rsidR="008C5484" w:rsidRPr="007B0B20" w:rsidRDefault="008C5484" w:rsidP="002E2F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0B20">
              <w:rPr>
                <w:rFonts w:ascii="Arial" w:hAnsi="Arial" w:cs="Arial"/>
              </w:rPr>
              <w:t>239</w:t>
            </w:r>
          </w:p>
        </w:tc>
        <w:tc>
          <w:tcPr>
            <w:cnfStyle w:val="000010000000" w:firstRow="0" w:lastRow="0" w:firstColumn="0" w:lastColumn="0" w:oddVBand="1" w:evenVBand="0" w:oddHBand="0" w:evenHBand="0" w:firstRowFirstColumn="0" w:firstRowLastColumn="0" w:lastRowFirstColumn="0" w:lastRowLastColumn="0"/>
            <w:tcW w:w="1125" w:type="dxa"/>
          </w:tcPr>
          <w:p w:rsidR="008C5484" w:rsidRPr="007B0B20" w:rsidRDefault="008C5484" w:rsidP="002E2F33">
            <w:pPr>
              <w:jc w:val="center"/>
              <w:rPr>
                <w:rFonts w:ascii="Arial" w:hAnsi="Arial" w:cs="Arial"/>
              </w:rPr>
            </w:pPr>
            <w:r w:rsidRPr="007B0B20">
              <w:rPr>
                <w:rFonts w:ascii="Arial" w:hAnsi="Arial" w:cs="Arial"/>
              </w:rPr>
              <w:t>226</w:t>
            </w:r>
          </w:p>
        </w:tc>
        <w:tc>
          <w:tcPr>
            <w:tcW w:w="1280" w:type="dxa"/>
          </w:tcPr>
          <w:p w:rsidR="008C5484" w:rsidRPr="007B0B20" w:rsidRDefault="008C5484" w:rsidP="002E2F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0B20">
              <w:rPr>
                <w:rFonts w:ascii="Arial" w:hAnsi="Arial" w:cs="Arial"/>
              </w:rPr>
              <w:t>-13</w:t>
            </w:r>
          </w:p>
        </w:tc>
        <w:tc>
          <w:tcPr>
            <w:cnfStyle w:val="000100000000" w:firstRow="0" w:lastRow="0" w:firstColumn="0" w:lastColumn="1" w:oddVBand="0" w:evenVBand="0" w:oddHBand="0" w:evenHBand="0" w:firstRowFirstColumn="0" w:firstRowLastColumn="0" w:lastRowFirstColumn="0" w:lastRowLastColumn="0"/>
            <w:tcW w:w="1615" w:type="dxa"/>
          </w:tcPr>
          <w:p w:rsidR="008C5484" w:rsidRPr="007B0B20" w:rsidRDefault="008C5484" w:rsidP="002E2F33">
            <w:pPr>
              <w:jc w:val="center"/>
              <w:rPr>
                <w:rFonts w:ascii="Arial" w:hAnsi="Arial" w:cs="Arial"/>
              </w:rPr>
            </w:pPr>
            <w:r w:rsidRPr="007B0B20">
              <w:rPr>
                <w:rFonts w:ascii="Arial" w:hAnsi="Arial" w:cs="Arial"/>
              </w:rPr>
              <w:t>-5.4%</w:t>
            </w:r>
          </w:p>
        </w:tc>
      </w:tr>
      <w:tr w:rsidR="008C5484" w:rsidRPr="007B0B20" w:rsidTr="002E2F33">
        <w:tc>
          <w:tcPr>
            <w:cnfStyle w:val="001000000000" w:firstRow="0" w:lastRow="0" w:firstColumn="1" w:lastColumn="0" w:oddVBand="0" w:evenVBand="0" w:oddHBand="0" w:evenHBand="0" w:firstRowFirstColumn="0" w:firstRowLastColumn="0" w:lastRowFirstColumn="0" w:lastRowLastColumn="0"/>
            <w:tcW w:w="3050" w:type="dxa"/>
          </w:tcPr>
          <w:p w:rsidR="008C5484" w:rsidRPr="007B0B20" w:rsidRDefault="008C5484" w:rsidP="002E2F33">
            <w:pPr>
              <w:jc w:val="both"/>
              <w:rPr>
                <w:rFonts w:ascii="Arial" w:hAnsi="Arial" w:cs="Arial"/>
              </w:rPr>
            </w:pPr>
            <w:r w:rsidRPr="007B0B20">
              <w:rPr>
                <w:rFonts w:ascii="Arial" w:hAnsi="Arial" w:cs="Arial"/>
              </w:rPr>
              <w:t>Child KSIs</w:t>
            </w:r>
          </w:p>
        </w:tc>
        <w:tc>
          <w:tcPr>
            <w:cnfStyle w:val="000010000000" w:firstRow="0" w:lastRow="0" w:firstColumn="0" w:lastColumn="0" w:oddVBand="1" w:evenVBand="0" w:oddHBand="0" w:evenHBand="0" w:firstRowFirstColumn="0" w:firstRowLastColumn="0" w:lastRowFirstColumn="0" w:lastRowLastColumn="0"/>
            <w:tcW w:w="1126" w:type="dxa"/>
          </w:tcPr>
          <w:p w:rsidR="008C5484" w:rsidRPr="007B0B20" w:rsidRDefault="008C5484" w:rsidP="002E2F33">
            <w:pPr>
              <w:jc w:val="center"/>
              <w:rPr>
                <w:rFonts w:ascii="Arial" w:hAnsi="Arial" w:cs="Arial"/>
              </w:rPr>
            </w:pPr>
            <w:r w:rsidRPr="007B0B20">
              <w:rPr>
                <w:rFonts w:ascii="Arial" w:hAnsi="Arial" w:cs="Arial"/>
              </w:rPr>
              <w:t>10</w:t>
            </w:r>
          </w:p>
        </w:tc>
        <w:tc>
          <w:tcPr>
            <w:tcW w:w="1126" w:type="dxa"/>
          </w:tcPr>
          <w:p w:rsidR="008C5484" w:rsidRPr="007B0B20" w:rsidRDefault="008C5484" w:rsidP="002E2F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0B20">
              <w:rPr>
                <w:rFonts w:ascii="Arial" w:hAnsi="Arial" w:cs="Arial"/>
              </w:rPr>
              <w:t>15</w:t>
            </w:r>
          </w:p>
        </w:tc>
        <w:tc>
          <w:tcPr>
            <w:cnfStyle w:val="000010000000" w:firstRow="0" w:lastRow="0" w:firstColumn="0" w:lastColumn="0" w:oddVBand="1" w:evenVBand="0" w:oddHBand="0" w:evenHBand="0" w:firstRowFirstColumn="0" w:firstRowLastColumn="0" w:lastRowFirstColumn="0" w:lastRowLastColumn="0"/>
            <w:tcW w:w="1125" w:type="dxa"/>
          </w:tcPr>
          <w:p w:rsidR="008C5484" w:rsidRPr="007B0B20" w:rsidRDefault="008C5484" w:rsidP="002E2F33">
            <w:pPr>
              <w:jc w:val="center"/>
              <w:rPr>
                <w:rFonts w:ascii="Arial" w:hAnsi="Arial" w:cs="Arial"/>
              </w:rPr>
            </w:pPr>
            <w:r w:rsidRPr="007B0B20">
              <w:rPr>
                <w:rFonts w:ascii="Arial" w:hAnsi="Arial" w:cs="Arial"/>
              </w:rPr>
              <w:t>12</w:t>
            </w:r>
          </w:p>
        </w:tc>
        <w:tc>
          <w:tcPr>
            <w:tcW w:w="1280" w:type="dxa"/>
          </w:tcPr>
          <w:p w:rsidR="008C5484" w:rsidRPr="007B0B20" w:rsidRDefault="008C5484" w:rsidP="002E2F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0B20">
              <w:rPr>
                <w:rFonts w:ascii="Arial" w:hAnsi="Arial" w:cs="Arial"/>
              </w:rPr>
              <w:t>-3</w:t>
            </w:r>
          </w:p>
        </w:tc>
        <w:tc>
          <w:tcPr>
            <w:cnfStyle w:val="000100000000" w:firstRow="0" w:lastRow="0" w:firstColumn="0" w:lastColumn="1" w:oddVBand="0" w:evenVBand="0" w:oddHBand="0" w:evenHBand="0" w:firstRowFirstColumn="0" w:firstRowLastColumn="0" w:lastRowFirstColumn="0" w:lastRowLastColumn="0"/>
            <w:tcW w:w="1615" w:type="dxa"/>
          </w:tcPr>
          <w:p w:rsidR="008C5484" w:rsidRPr="007B0B20" w:rsidRDefault="008C5484" w:rsidP="002E2F33">
            <w:pPr>
              <w:jc w:val="center"/>
              <w:rPr>
                <w:rFonts w:ascii="Arial" w:hAnsi="Arial" w:cs="Arial"/>
              </w:rPr>
            </w:pPr>
            <w:r w:rsidRPr="007B0B20">
              <w:rPr>
                <w:rFonts w:ascii="Arial" w:hAnsi="Arial" w:cs="Arial"/>
              </w:rPr>
              <w:t>-20.0%</w:t>
            </w:r>
          </w:p>
        </w:tc>
      </w:tr>
      <w:tr w:rsidR="008C5484" w:rsidRPr="007B0B20" w:rsidTr="002E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rsidR="008C5484" w:rsidRPr="007B0B20" w:rsidRDefault="008C5484" w:rsidP="002E2F33">
            <w:pPr>
              <w:jc w:val="both"/>
              <w:rPr>
                <w:rFonts w:ascii="Arial" w:hAnsi="Arial" w:cs="Arial"/>
              </w:rPr>
            </w:pPr>
            <w:r w:rsidRPr="007B0B20">
              <w:rPr>
                <w:rFonts w:ascii="Arial" w:hAnsi="Arial" w:cs="Arial"/>
              </w:rPr>
              <w:t>All fatal</w:t>
            </w:r>
          </w:p>
        </w:tc>
        <w:tc>
          <w:tcPr>
            <w:cnfStyle w:val="000010000000" w:firstRow="0" w:lastRow="0" w:firstColumn="0" w:lastColumn="0" w:oddVBand="1" w:evenVBand="0" w:oddHBand="0" w:evenHBand="0" w:firstRowFirstColumn="0" w:firstRowLastColumn="0" w:lastRowFirstColumn="0" w:lastRowLastColumn="0"/>
            <w:tcW w:w="1126" w:type="dxa"/>
          </w:tcPr>
          <w:p w:rsidR="008C5484" w:rsidRPr="007B0B20" w:rsidRDefault="008C5484" w:rsidP="002E2F33">
            <w:pPr>
              <w:jc w:val="center"/>
              <w:rPr>
                <w:rFonts w:ascii="Arial" w:hAnsi="Arial" w:cs="Arial"/>
              </w:rPr>
            </w:pPr>
            <w:r w:rsidRPr="007B0B20">
              <w:rPr>
                <w:rFonts w:ascii="Arial" w:hAnsi="Arial" w:cs="Arial"/>
              </w:rPr>
              <w:t>30</w:t>
            </w:r>
          </w:p>
        </w:tc>
        <w:tc>
          <w:tcPr>
            <w:tcW w:w="1126" w:type="dxa"/>
          </w:tcPr>
          <w:p w:rsidR="008C5484" w:rsidRPr="007B0B20" w:rsidRDefault="008C5484" w:rsidP="002E2F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0B20">
              <w:rPr>
                <w:rFonts w:ascii="Arial" w:hAnsi="Arial" w:cs="Arial"/>
              </w:rPr>
              <w:t>27</w:t>
            </w:r>
          </w:p>
        </w:tc>
        <w:tc>
          <w:tcPr>
            <w:cnfStyle w:val="000010000000" w:firstRow="0" w:lastRow="0" w:firstColumn="0" w:lastColumn="0" w:oddVBand="1" w:evenVBand="0" w:oddHBand="0" w:evenHBand="0" w:firstRowFirstColumn="0" w:firstRowLastColumn="0" w:lastRowFirstColumn="0" w:lastRowLastColumn="0"/>
            <w:tcW w:w="1125" w:type="dxa"/>
          </w:tcPr>
          <w:p w:rsidR="008C5484" w:rsidRPr="007B0B20" w:rsidRDefault="008C5484" w:rsidP="002E2F33">
            <w:pPr>
              <w:jc w:val="center"/>
              <w:rPr>
                <w:rFonts w:ascii="Arial" w:hAnsi="Arial" w:cs="Arial"/>
              </w:rPr>
            </w:pPr>
            <w:r w:rsidRPr="007B0B20">
              <w:rPr>
                <w:rFonts w:ascii="Arial" w:hAnsi="Arial" w:cs="Arial"/>
              </w:rPr>
              <w:t>25</w:t>
            </w:r>
          </w:p>
        </w:tc>
        <w:tc>
          <w:tcPr>
            <w:tcW w:w="1280" w:type="dxa"/>
          </w:tcPr>
          <w:p w:rsidR="008C5484" w:rsidRPr="007B0B20" w:rsidRDefault="008C5484" w:rsidP="002E2F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0B20">
              <w:rPr>
                <w:rFonts w:ascii="Arial" w:hAnsi="Arial" w:cs="Arial"/>
              </w:rPr>
              <w:t>-2</w:t>
            </w:r>
          </w:p>
        </w:tc>
        <w:tc>
          <w:tcPr>
            <w:cnfStyle w:val="000100000000" w:firstRow="0" w:lastRow="0" w:firstColumn="0" w:lastColumn="1" w:oddVBand="0" w:evenVBand="0" w:oddHBand="0" w:evenHBand="0" w:firstRowFirstColumn="0" w:firstRowLastColumn="0" w:lastRowFirstColumn="0" w:lastRowLastColumn="0"/>
            <w:tcW w:w="1615" w:type="dxa"/>
          </w:tcPr>
          <w:p w:rsidR="008C5484" w:rsidRPr="007B0B20" w:rsidRDefault="008C5484" w:rsidP="002E2F33">
            <w:pPr>
              <w:jc w:val="center"/>
              <w:rPr>
                <w:rFonts w:ascii="Arial" w:hAnsi="Arial" w:cs="Arial"/>
              </w:rPr>
            </w:pPr>
            <w:r w:rsidRPr="007B0B20">
              <w:rPr>
                <w:rFonts w:ascii="Arial" w:hAnsi="Arial" w:cs="Arial"/>
              </w:rPr>
              <w:t>-7.4%</w:t>
            </w:r>
          </w:p>
        </w:tc>
      </w:tr>
      <w:tr w:rsidR="008C5484" w:rsidRPr="007B0B20" w:rsidTr="002E2F33">
        <w:tc>
          <w:tcPr>
            <w:cnfStyle w:val="001000000000" w:firstRow="0" w:lastRow="0" w:firstColumn="1" w:lastColumn="0" w:oddVBand="0" w:evenVBand="0" w:oddHBand="0" w:evenHBand="0" w:firstRowFirstColumn="0" w:firstRowLastColumn="0" w:lastRowFirstColumn="0" w:lastRowLastColumn="0"/>
            <w:tcW w:w="3050" w:type="dxa"/>
          </w:tcPr>
          <w:p w:rsidR="008C5484" w:rsidRPr="007B0B20" w:rsidRDefault="008C5484" w:rsidP="002E2F33">
            <w:pPr>
              <w:jc w:val="both"/>
              <w:rPr>
                <w:rFonts w:ascii="Arial" w:hAnsi="Arial" w:cs="Arial"/>
              </w:rPr>
            </w:pPr>
            <w:r w:rsidRPr="007B0B20">
              <w:rPr>
                <w:rFonts w:ascii="Arial" w:hAnsi="Arial" w:cs="Arial"/>
              </w:rPr>
              <w:t>Slights (Non KSI Casualties)</w:t>
            </w:r>
          </w:p>
        </w:tc>
        <w:tc>
          <w:tcPr>
            <w:cnfStyle w:val="000010000000" w:firstRow="0" w:lastRow="0" w:firstColumn="0" w:lastColumn="0" w:oddVBand="1" w:evenVBand="0" w:oddHBand="0" w:evenHBand="0" w:firstRowFirstColumn="0" w:firstRowLastColumn="0" w:lastRowFirstColumn="0" w:lastRowLastColumn="0"/>
            <w:tcW w:w="1126" w:type="dxa"/>
          </w:tcPr>
          <w:p w:rsidR="008C5484" w:rsidRPr="007B0B20" w:rsidRDefault="008C5484" w:rsidP="002E2F33">
            <w:pPr>
              <w:jc w:val="center"/>
              <w:rPr>
                <w:rFonts w:ascii="Arial" w:hAnsi="Arial" w:cs="Arial"/>
              </w:rPr>
            </w:pPr>
            <w:r w:rsidRPr="007B0B20">
              <w:rPr>
                <w:rFonts w:ascii="Arial" w:hAnsi="Arial" w:cs="Arial"/>
              </w:rPr>
              <w:t>1,511</w:t>
            </w:r>
          </w:p>
        </w:tc>
        <w:tc>
          <w:tcPr>
            <w:tcW w:w="1126" w:type="dxa"/>
          </w:tcPr>
          <w:p w:rsidR="008C5484" w:rsidRPr="007B0B20" w:rsidRDefault="008C5484" w:rsidP="002E2F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0B20">
              <w:rPr>
                <w:rFonts w:ascii="Arial" w:hAnsi="Arial" w:cs="Arial"/>
              </w:rPr>
              <w:t>1,437</w:t>
            </w:r>
          </w:p>
        </w:tc>
        <w:tc>
          <w:tcPr>
            <w:cnfStyle w:val="000010000000" w:firstRow="0" w:lastRow="0" w:firstColumn="0" w:lastColumn="0" w:oddVBand="1" w:evenVBand="0" w:oddHBand="0" w:evenHBand="0" w:firstRowFirstColumn="0" w:firstRowLastColumn="0" w:lastRowFirstColumn="0" w:lastRowLastColumn="0"/>
            <w:tcW w:w="1125" w:type="dxa"/>
          </w:tcPr>
          <w:p w:rsidR="008C5484" w:rsidRPr="007B0B20" w:rsidRDefault="008C5484" w:rsidP="002E2F33">
            <w:pPr>
              <w:jc w:val="center"/>
              <w:rPr>
                <w:rFonts w:ascii="Arial" w:hAnsi="Arial" w:cs="Arial"/>
              </w:rPr>
            </w:pPr>
            <w:r w:rsidRPr="007B0B20">
              <w:rPr>
                <w:rFonts w:ascii="Arial" w:hAnsi="Arial" w:cs="Arial"/>
              </w:rPr>
              <w:t>1625</w:t>
            </w:r>
          </w:p>
        </w:tc>
        <w:tc>
          <w:tcPr>
            <w:tcW w:w="1280" w:type="dxa"/>
          </w:tcPr>
          <w:p w:rsidR="008C5484" w:rsidRPr="007B0B20" w:rsidRDefault="008C5484" w:rsidP="002E2F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0B20">
              <w:rPr>
                <w:rFonts w:ascii="Arial" w:hAnsi="Arial" w:cs="Arial"/>
              </w:rPr>
              <w:t>188</w:t>
            </w:r>
          </w:p>
        </w:tc>
        <w:tc>
          <w:tcPr>
            <w:cnfStyle w:val="000100000000" w:firstRow="0" w:lastRow="0" w:firstColumn="0" w:lastColumn="1" w:oddVBand="0" w:evenVBand="0" w:oddHBand="0" w:evenHBand="0" w:firstRowFirstColumn="0" w:firstRowLastColumn="0" w:lastRowFirstColumn="0" w:lastRowLastColumn="0"/>
            <w:tcW w:w="1615" w:type="dxa"/>
          </w:tcPr>
          <w:p w:rsidR="008C5484" w:rsidRPr="007B0B20" w:rsidRDefault="008C5484" w:rsidP="002E2F33">
            <w:pPr>
              <w:jc w:val="center"/>
              <w:rPr>
                <w:rFonts w:ascii="Arial" w:hAnsi="Arial" w:cs="Arial"/>
              </w:rPr>
            </w:pPr>
            <w:r w:rsidRPr="007B0B20">
              <w:rPr>
                <w:rFonts w:ascii="Arial" w:hAnsi="Arial" w:cs="Arial"/>
              </w:rPr>
              <w:t>13.1%</w:t>
            </w:r>
          </w:p>
        </w:tc>
      </w:tr>
      <w:tr w:rsidR="008C5484" w:rsidRPr="007B0B20" w:rsidTr="002E2F3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rsidR="008C5484" w:rsidRPr="007B0B20" w:rsidRDefault="008C5484" w:rsidP="002E2F33">
            <w:pPr>
              <w:jc w:val="both"/>
              <w:rPr>
                <w:rFonts w:ascii="Arial" w:hAnsi="Arial" w:cs="Arial"/>
              </w:rPr>
            </w:pPr>
            <w:r w:rsidRPr="007B0B20">
              <w:rPr>
                <w:rFonts w:ascii="Arial" w:hAnsi="Arial" w:cs="Arial"/>
              </w:rPr>
              <w:t xml:space="preserve">Total Casualties </w:t>
            </w:r>
          </w:p>
        </w:tc>
        <w:tc>
          <w:tcPr>
            <w:cnfStyle w:val="000010000000" w:firstRow="0" w:lastRow="0" w:firstColumn="0" w:lastColumn="0" w:oddVBand="1" w:evenVBand="0" w:oddHBand="0" w:evenHBand="0" w:firstRowFirstColumn="0" w:firstRowLastColumn="0" w:lastRowFirstColumn="0" w:lastRowLastColumn="0"/>
            <w:tcW w:w="1126" w:type="dxa"/>
          </w:tcPr>
          <w:p w:rsidR="008C5484" w:rsidRPr="007B0B20" w:rsidRDefault="008C5484" w:rsidP="002E2F33">
            <w:pPr>
              <w:jc w:val="center"/>
              <w:rPr>
                <w:rFonts w:ascii="Arial" w:hAnsi="Arial" w:cs="Arial"/>
              </w:rPr>
            </w:pPr>
            <w:r w:rsidRPr="007B0B20">
              <w:rPr>
                <w:rFonts w:ascii="Arial" w:hAnsi="Arial" w:cs="Arial"/>
              </w:rPr>
              <w:t>1,707</w:t>
            </w:r>
          </w:p>
        </w:tc>
        <w:tc>
          <w:tcPr>
            <w:tcW w:w="1126" w:type="dxa"/>
          </w:tcPr>
          <w:p w:rsidR="008C5484" w:rsidRPr="007B0B20" w:rsidRDefault="008C5484" w:rsidP="002E2F33">
            <w:pPr>
              <w:jc w:val="center"/>
              <w:cnfStyle w:val="010000000000" w:firstRow="0" w:lastRow="1" w:firstColumn="0" w:lastColumn="0" w:oddVBand="0" w:evenVBand="0" w:oddHBand="0" w:evenHBand="0" w:firstRowFirstColumn="0" w:firstRowLastColumn="0" w:lastRowFirstColumn="0" w:lastRowLastColumn="0"/>
              <w:rPr>
                <w:rFonts w:ascii="Arial" w:hAnsi="Arial" w:cs="Arial"/>
              </w:rPr>
            </w:pPr>
            <w:r w:rsidRPr="007B0B20">
              <w:rPr>
                <w:rFonts w:ascii="Arial" w:hAnsi="Arial" w:cs="Arial"/>
              </w:rPr>
              <w:t>1,676</w:t>
            </w:r>
          </w:p>
        </w:tc>
        <w:tc>
          <w:tcPr>
            <w:cnfStyle w:val="000010000000" w:firstRow="0" w:lastRow="0" w:firstColumn="0" w:lastColumn="0" w:oddVBand="1" w:evenVBand="0" w:oddHBand="0" w:evenHBand="0" w:firstRowFirstColumn="0" w:firstRowLastColumn="0" w:lastRowFirstColumn="0" w:lastRowLastColumn="0"/>
            <w:tcW w:w="1125" w:type="dxa"/>
          </w:tcPr>
          <w:p w:rsidR="008C5484" w:rsidRPr="007B0B20" w:rsidRDefault="008C5484" w:rsidP="002E2F33">
            <w:pPr>
              <w:jc w:val="center"/>
              <w:rPr>
                <w:rFonts w:ascii="Arial" w:hAnsi="Arial" w:cs="Arial"/>
              </w:rPr>
            </w:pPr>
            <w:r w:rsidRPr="007B0B20">
              <w:rPr>
                <w:rFonts w:ascii="Arial" w:hAnsi="Arial" w:cs="Arial"/>
              </w:rPr>
              <w:t>1851</w:t>
            </w:r>
          </w:p>
        </w:tc>
        <w:tc>
          <w:tcPr>
            <w:tcW w:w="1280" w:type="dxa"/>
          </w:tcPr>
          <w:p w:rsidR="008C5484" w:rsidRPr="007B0B20" w:rsidRDefault="008C5484" w:rsidP="002E2F33">
            <w:pPr>
              <w:jc w:val="center"/>
              <w:cnfStyle w:val="010000000000" w:firstRow="0" w:lastRow="1" w:firstColumn="0" w:lastColumn="0" w:oddVBand="0" w:evenVBand="0" w:oddHBand="0" w:evenHBand="0" w:firstRowFirstColumn="0" w:firstRowLastColumn="0" w:lastRowFirstColumn="0" w:lastRowLastColumn="0"/>
              <w:rPr>
                <w:rFonts w:ascii="Arial" w:hAnsi="Arial" w:cs="Arial"/>
              </w:rPr>
            </w:pPr>
            <w:r w:rsidRPr="007B0B20">
              <w:rPr>
                <w:rFonts w:ascii="Arial" w:hAnsi="Arial" w:cs="Arial"/>
              </w:rPr>
              <w:t>175</w:t>
            </w:r>
          </w:p>
        </w:tc>
        <w:tc>
          <w:tcPr>
            <w:cnfStyle w:val="000100000000" w:firstRow="0" w:lastRow="0" w:firstColumn="0" w:lastColumn="1" w:oddVBand="0" w:evenVBand="0" w:oddHBand="0" w:evenHBand="0" w:firstRowFirstColumn="0" w:firstRowLastColumn="0" w:lastRowFirstColumn="0" w:lastRowLastColumn="0"/>
            <w:tcW w:w="1615" w:type="dxa"/>
          </w:tcPr>
          <w:p w:rsidR="008C5484" w:rsidRPr="007B0B20" w:rsidRDefault="008C5484" w:rsidP="002E2F33">
            <w:pPr>
              <w:jc w:val="center"/>
              <w:rPr>
                <w:rFonts w:ascii="Arial" w:hAnsi="Arial" w:cs="Arial"/>
              </w:rPr>
            </w:pPr>
            <w:r w:rsidRPr="007B0B20">
              <w:rPr>
                <w:rFonts w:ascii="Arial" w:hAnsi="Arial" w:cs="Arial"/>
              </w:rPr>
              <w:t>10.4%</w:t>
            </w:r>
          </w:p>
        </w:tc>
      </w:tr>
    </w:tbl>
    <w:p w:rsidR="00FD329F" w:rsidRDefault="00FD329F" w:rsidP="00660F8A">
      <w:pPr>
        <w:spacing w:after="160" w:line="259" w:lineRule="auto"/>
        <w:rPr>
          <w:sz w:val="24"/>
          <w:szCs w:val="24"/>
        </w:rPr>
      </w:pPr>
    </w:p>
    <w:p w:rsidR="007B0B20" w:rsidRDefault="007B0B20" w:rsidP="00660F8A">
      <w:pPr>
        <w:spacing w:after="160" w:line="259" w:lineRule="auto"/>
        <w:rPr>
          <w:sz w:val="24"/>
          <w:szCs w:val="24"/>
        </w:rPr>
      </w:pPr>
      <w:r w:rsidRPr="00660F8A">
        <w:rPr>
          <w:sz w:val="24"/>
          <w:szCs w:val="24"/>
        </w:rPr>
        <w:t xml:space="preserve">The Department of Transport recognise that it is difficult to isolate the impact of a single factor in casualty trends, but long-term decreases are likely to be driven by a combination of factors including: road safety education and training; improved vehicle and highway technology and engineering; grater compliance with speed limits; improved medical care following collisions such as the creation of major trauma centres. </w:t>
      </w:r>
      <w:r w:rsidRPr="007B0B20">
        <w:rPr>
          <w:vertAlign w:val="superscript"/>
        </w:rPr>
        <w:footnoteReference w:id="43"/>
      </w:r>
      <w:r w:rsidR="00660F8A" w:rsidRPr="00660F8A">
        <w:rPr>
          <w:sz w:val="24"/>
          <w:szCs w:val="24"/>
        </w:rPr>
        <w:t xml:space="preserve">  </w:t>
      </w:r>
    </w:p>
    <w:p w:rsidR="003C72BF" w:rsidRDefault="003C72BF" w:rsidP="00A16B9A">
      <w:pPr>
        <w:pStyle w:val="Heading1"/>
        <w:spacing w:line="240" w:lineRule="auto"/>
        <w:jc w:val="both"/>
      </w:pPr>
      <w:bookmarkStart w:id="111" w:name="_Toc448223146"/>
    </w:p>
    <w:p w:rsidR="00F15089" w:rsidRDefault="007B0B20" w:rsidP="00A16B9A">
      <w:pPr>
        <w:pStyle w:val="Heading1"/>
        <w:spacing w:line="240" w:lineRule="auto"/>
        <w:jc w:val="both"/>
      </w:pPr>
      <w:r w:rsidRPr="00F15089">
        <w:t>The Case for Change</w:t>
      </w:r>
      <w:r w:rsidR="00F15089">
        <w:t xml:space="preserve"> </w:t>
      </w:r>
      <w:r w:rsidR="00274BF0">
        <w:t>–</w:t>
      </w:r>
      <w:bookmarkEnd w:id="111"/>
      <w:r w:rsidR="00F15089">
        <w:t xml:space="preserve"> </w:t>
      </w:r>
    </w:p>
    <w:p w:rsidR="009C5593" w:rsidRDefault="009C5593" w:rsidP="004651A3"/>
    <w:p w:rsidR="004651A3" w:rsidRPr="003C72BF" w:rsidRDefault="009C5593" w:rsidP="00FD329F">
      <w:pPr>
        <w:spacing w:after="0" w:line="240" w:lineRule="auto"/>
        <w:rPr>
          <w:sz w:val="24"/>
          <w:szCs w:val="24"/>
        </w:rPr>
      </w:pPr>
      <w:r w:rsidRPr="003C72BF">
        <w:rPr>
          <w:sz w:val="24"/>
          <w:szCs w:val="24"/>
        </w:rPr>
        <w:t>Every Crime or case of Antisocial Behaviour has at least one victim, more often than not it is a whole family that is affected in one way or another.</w:t>
      </w:r>
    </w:p>
    <w:p w:rsidR="00274BF0" w:rsidRPr="003C72BF" w:rsidRDefault="004651A3" w:rsidP="00FD329F">
      <w:pPr>
        <w:spacing w:after="0" w:line="240" w:lineRule="auto"/>
        <w:rPr>
          <w:sz w:val="24"/>
          <w:szCs w:val="24"/>
        </w:rPr>
      </w:pPr>
      <w:r w:rsidRPr="003C72BF">
        <w:rPr>
          <w:sz w:val="24"/>
          <w:szCs w:val="24"/>
        </w:rPr>
        <w:t>The reviews carried out on behalf of the Commissioner in 2014 clearly identified that the journey for victims through the Criminal Justice process is difficult and many victims said tha</w:t>
      </w:r>
      <w:r w:rsidR="00247E62" w:rsidRPr="003C72BF">
        <w:rPr>
          <w:sz w:val="24"/>
          <w:szCs w:val="24"/>
        </w:rPr>
        <w:t xml:space="preserve">t they “wouldn’t do it again” and </w:t>
      </w:r>
      <w:r w:rsidR="003C72BF" w:rsidRPr="003C72BF">
        <w:rPr>
          <w:sz w:val="24"/>
          <w:szCs w:val="24"/>
        </w:rPr>
        <w:t>wouldn’t wish</w:t>
      </w:r>
      <w:r w:rsidRPr="003C72BF">
        <w:rPr>
          <w:sz w:val="24"/>
          <w:szCs w:val="24"/>
        </w:rPr>
        <w:t xml:space="preserve"> anyone they knew to go through it.  </w:t>
      </w:r>
      <w:r w:rsidRPr="003C72BF">
        <w:rPr>
          <w:rFonts w:cs="Arial"/>
          <w:sz w:val="24"/>
          <w:szCs w:val="24"/>
        </w:rPr>
        <w:t>A clear message coming through from both victims and those who support them was the level of impact which crime and antisocial behaviour</w:t>
      </w:r>
    </w:p>
    <w:p w:rsidR="007B0B20" w:rsidRDefault="00253822" w:rsidP="00FD329F">
      <w:pPr>
        <w:spacing w:after="0" w:line="240" w:lineRule="auto"/>
        <w:jc w:val="both"/>
        <w:rPr>
          <w:sz w:val="24"/>
          <w:szCs w:val="24"/>
        </w:rPr>
      </w:pPr>
      <w:r w:rsidRPr="003C72BF">
        <w:rPr>
          <w:noProof/>
          <w:sz w:val="24"/>
          <w:szCs w:val="24"/>
          <w:lang w:eastAsia="en-GB"/>
        </w:rPr>
        <mc:AlternateContent>
          <mc:Choice Requires="wps">
            <w:drawing>
              <wp:anchor distT="0" distB="0" distL="114300" distR="114300" simplePos="0" relativeHeight="251667456" behindDoc="0" locked="0" layoutInCell="1" allowOverlap="1" wp14:anchorId="77B77880" wp14:editId="5496CB46">
                <wp:simplePos x="0" y="0"/>
                <wp:positionH relativeFrom="margin">
                  <wp:posOffset>3611880</wp:posOffset>
                </wp:positionH>
                <wp:positionV relativeFrom="margin">
                  <wp:posOffset>982980</wp:posOffset>
                </wp:positionV>
                <wp:extent cx="1871980" cy="1915160"/>
                <wp:effectExtent l="76200" t="38100" r="90170" b="828040"/>
                <wp:wrapSquare wrapText="bothSides"/>
                <wp:docPr id="16" name="Rectangular Callout 16"/>
                <wp:cNvGraphicFramePr/>
                <a:graphic xmlns:a="http://schemas.openxmlformats.org/drawingml/2006/main">
                  <a:graphicData uri="http://schemas.microsoft.com/office/word/2010/wordprocessingShape">
                    <wps:wsp>
                      <wps:cNvSpPr/>
                      <wps:spPr>
                        <a:xfrm>
                          <a:off x="0" y="0"/>
                          <a:ext cx="1871980" cy="1915160"/>
                        </a:xfrm>
                        <a:prstGeom prst="wedgeRectCallout">
                          <a:avLst>
                            <a:gd name="adj1" fmla="val -42976"/>
                            <a:gd name="adj2" fmla="val 86951"/>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356AF4" w:rsidRDefault="00356AF4" w:rsidP="007B0B20">
                            <w:pPr>
                              <w:jc w:val="center"/>
                              <w:rPr>
                                <w:rFonts w:cs="Arial"/>
                                <w:color w:val="FFFFFF" w:themeColor="background1"/>
                                <w:sz w:val="28"/>
                                <w:szCs w:val="28"/>
                              </w:rPr>
                            </w:pPr>
                            <w:r>
                              <w:rPr>
                                <w:rFonts w:cs="Arial"/>
                                <w:color w:val="FFFFFF" w:themeColor="background1"/>
                                <w:sz w:val="28"/>
                                <w:szCs w:val="28"/>
                              </w:rPr>
                              <w:t>Claire</w:t>
                            </w:r>
                          </w:p>
                          <w:p w:rsidR="00356AF4" w:rsidRPr="000D266F" w:rsidRDefault="00356AF4" w:rsidP="007B0B20">
                            <w:pPr>
                              <w:rPr>
                                <w:rFonts w:cs="Arial"/>
                                <w:color w:val="FFFFFF" w:themeColor="background1"/>
                                <w:sz w:val="28"/>
                                <w:szCs w:val="28"/>
                              </w:rPr>
                            </w:pPr>
                            <w:r>
                              <w:rPr>
                                <w:rFonts w:cs="Arial"/>
                                <w:color w:val="FFFFFF" w:themeColor="background1"/>
                                <w:sz w:val="28"/>
                                <w:szCs w:val="28"/>
                              </w:rPr>
                              <w:t>“From the moment it happened until</w:t>
                            </w:r>
                            <w:r w:rsidRPr="000D266F">
                              <w:rPr>
                                <w:rFonts w:cs="Arial"/>
                                <w:color w:val="FFFFFF" w:themeColor="background1"/>
                                <w:sz w:val="28"/>
                                <w:szCs w:val="28"/>
                              </w:rPr>
                              <w:t xml:space="preserve"> he was sentenced was a long time and I felt in Limbo and not been kept in the loop”.  </w:t>
                            </w:r>
                          </w:p>
                          <w:p w:rsidR="00356AF4" w:rsidRDefault="00356AF4" w:rsidP="007B0B20">
                            <w:r>
                              <w:rPr>
                                <w:rFonts w:cs="Arial"/>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6" o:spid="_x0000_s1034" type="#_x0000_t61" style="position:absolute;left:0;text-align:left;margin-left:284.4pt;margin-top:77.4pt;width:147.4pt;height:150.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" adj="1517,29581" fillcolor="#769535" stroked="f">
                <v:fill color2="#9cc746" rotate="t" angle="180" colors="0 #769535;52429f #9bc348;1 #9cc746" focus="100%" type="gradient">
                  <o:fill v:ext="view" type="gradientUnscaled"/>
                </v:fill>
                <v:shadow on="t" color="black" opacity="22937f" origin=",.5" offset="0,.63889mm"/>
                <v:textbox>
                  <w:txbxContent>
                    <w:p w:rsidR="00356AF4" w:rsidRDefault="00356AF4" w:rsidP="007B0B20">
                      <w:pPr>
                        <w:jc w:val="center"/>
                        <w:rPr>
                          <w:rFonts w:cs="Arial"/>
                          <w:color w:val="FFFFFF" w:themeColor="background1"/>
                          <w:sz w:val="28"/>
                          <w:szCs w:val="28"/>
                        </w:rPr>
                      </w:pPr>
                      <w:r>
                        <w:rPr>
                          <w:rFonts w:cs="Arial"/>
                          <w:color w:val="FFFFFF" w:themeColor="background1"/>
                          <w:sz w:val="28"/>
                          <w:szCs w:val="28"/>
                        </w:rPr>
                        <w:t>Claire</w:t>
                      </w:r>
                    </w:p>
                    <w:p w:rsidR="00356AF4" w:rsidRPr="000D266F" w:rsidRDefault="00356AF4" w:rsidP="007B0B20">
                      <w:pPr>
                        <w:rPr>
                          <w:rFonts w:cs="Arial"/>
                          <w:color w:val="FFFFFF" w:themeColor="background1"/>
                          <w:sz w:val="28"/>
                          <w:szCs w:val="28"/>
                        </w:rPr>
                      </w:pPr>
                      <w:r>
                        <w:rPr>
                          <w:rFonts w:cs="Arial"/>
                          <w:color w:val="FFFFFF" w:themeColor="background1"/>
                          <w:sz w:val="28"/>
                          <w:szCs w:val="28"/>
                        </w:rPr>
                        <w:t>“From the moment it happened until</w:t>
                      </w:r>
                      <w:r w:rsidRPr="000D266F">
                        <w:rPr>
                          <w:rFonts w:cs="Arial"/>
                          <w:color w:val="FFFFFF" w:themeColor="background1"/>
                          <w:sz w:val="28"/>
                          <w:szCs w:val="28"/>
                        </w:rPr>
                        <w:t xml:space="preserve"> he was sentenced was a long time and I felt in Limbo and not been kept in the loop”.  </w:t>
                      </w:r>
                    </w:p>
                    <w:p w:rsidR="00356AF4" w:rsidRDefault="00356AF4" w:rsidP="007B0B20">
                      <w:r>
                        <w:rPr>
                          <w:rFonts w:cs="Arial"/>
                          <w:color w:val="FFFFFF" w:themeColor="background1"/>
                          <w:sz w:val="28"/>
                          <w:szCs w:val="28"/>
                        </w:rPr>
                        <w:t xml:space="preserve"> </w:t>
                      </w:r>
                    </w:p>
                  </w:txbxContent>
                </v:textbox>
                <w10:wrap type="square" anchorx="margin" anchory="margin"/>
              </v:shape>
            </w:pict>
          </mc:Fallback>
        </mc:AlternateContent>
      </w:r>
      <w:r w:rsidR="007B0B20" w:rsidRPr="003C72BF">
        <w:rPr>
          <w:rFonts w:cs="Arial"/>
          <w:sz w:val="24"/>
          <w:szCs w:val="24"/>
        </w:rPr>
        <w:t xml:space="preserve"> </w:t>
      </w:r>
      <w:proofErr w:type="gramStart"/>
      <w:r w:rsidR="007B0B20" w:rsidRPr="003C72BF">
        <w:rPr>
          <w:rFonts w:cs="Arial"/>
          <w:sz w:val="24"/>
          <w:szCs w:val="24"/>
        </w:rPr>
        <w:t>can</w:t>
      </w:r>
      <w:proofErr w:type="gramEnd"/>
      <w:r w:rsidR="007B0B20" w:rsidRPr="003C72BF">
        <w:rPr>
          <w:rFonts w:cs="Arial"/>
          <w:sz w:val="24"/>
          <w:szCs w:val="24"/>
        </w:rPr>
        <w:t xml:space="preserve"> have on someone’s life. </w:t>
      </w:r>
      <w:r w:rsidR="007B0B20" w:rsidRPr="003C72BF">
        <w:rPr>
          <w:sz w:val="24"/>
          <w:szCs w:val="24"/>
        </w:rPr>
        <w:t xml:space="preserve">Whilst a flexible and tailored approach is important for delivering effective services to meet individual need, in many cases this results in a cluttered and confusing landscape for both victims and professionals working in the field.  Some services run concurrently through the Criminal Justice System whilst others run sequentially.  The Victim Services landscape in Cumbria is extensive and complex; it is not unusual for some victims to have contact with a minimum of 10 different organisations and numerous individuals throughout their journey of Criminal Justice.  </w:t>
      </w:r>
      <w:r w:rsidR="007B0B20" w:rsidRPr="003C72BF">
        <w:rPr>
          <w:rFonts w:eastAsia="Times New Roman" w:cs="Arial"/>
          <w:sz w:val="24"/>
          <w:szCs w:val="24"/>
          <w:lang w:val="en-US"/>
        </w:rPr>
        <w:t>Are we really keeping victims at the heart of all we do in the criminal justice process?</w:t>
      </w:r>
      <w:r w:rsidR="007B0B20" w:rsidRPr="003C72BF">
        <w:rPr>
          <w:rFonts w:ascii="Calibri" w:hAnsi="Calibri"/>
          <w:noProof/>
          <w:color w:val="000000"/>
          <w:sz w:val="24"/>
          <w:szCs w:val="24"/>
          <w:lang w:eastAsia="en-GB"/>
        </w:rPr>
        <mc:AlternateContent>
          <mc:Choice Requires="wps">
            <w:drawing>
              <wp:anchor distT="0" distB="0" distL="114300" distR="114300" simplePos="0" relativeHeight="251668480" behindDoc="0" locked="0" layoutInCell="1" allowOverlap="1" wp14:anchorId="3801112D" wp14:editId="1BFCAF89">
                <wp:simplePos x="0" y="0"/>
                <wp:positionH relativeFrom="margin">
                  <wp:posOffset>3954145</wp:posOffset>
                </wp:positionH>
                <wp:positionV relativeFrom="margin">
                  <wp:posOffset>9897745</wp:posOffset>
                </wp:positionV>
                <wp:extent cx="1986915" cy="2987675"/>
                <wp:effectExtent l="361950" t="19050" r="70485" b="593725"/>
                <wp:wrapSquare wrapText="bothSides"/>
                <wp:docPr id="17" name="Rectangular Callout 17"/>
                <wp:cNvGraphicFramePr/>
                <a:graphic xmlns:a="http://schemas.openxmlformats.org/drawingml/2006/main">
                  <a:graphicData uri="http://schemas.microsoft.com/office/word/2010/wordprocessingShape">
                    <wps:wsp>
                      <wps:cNvSpPr/>
                      <wps:spPr>
                        <a:xfrm>
                          <a:off x="0" y="0"/>
                          <a:ext cx="1986915" cy="2987675"/>
                        </a:xfrm>
                        <a:prstGeom prst="wedgeRectCallout">
                          <a:avLst>
                            <a:gd name="adj1" fmla="val -65914"/>
                            <a:gd name="adj2" fmla="val 66938"/>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356AF4" w:rsidRPr="001D3A86" w:rsidRDefault="00356AF4" w:rsidP="007B0B20">
                            <w:pPr>
                              <w:rPr>
                                <w:b/>
                                <w:color w:val="FFFFFF" w:themeColor="background1"/>
                                <w:sz w:val="28"/>
                                <w:szCs w:val="28"/>
                              </w:rPr>
                            </w:pPr>
                            <w:r w:rsidRPr="001D3A86">
                              <w:rPr>
                                <w:b/>
                                <w:color w:val="FFFFFF" w:themeColor="background1"/>
                                <w:sz w:val="28"/>
                                <w:szCs w:val="28"/>
                              </w:rPr>
                              <w:t>“I got a black eye, scratched nose, bruised ribs, had an epileptic seizure and was hospitalised, but because she told the Police that she was sorry, she didn’t even know me and hadn’t been in trouble before, she got a caution”</w:t>
                            </w:r>
                          </w:p>
                          <w:p w:rsidR="00356AF4" w:rsidRDefault="00356AF4" w:rsidP="007B0B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7" o:spid="_x0000_s1035" type="#_x0000_t61" style="position:absolute;left:0;text-align:left;margin-left:311.35pt;margin-top:779.35pt;width:156.45pt;height:235.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" adj="-3437,25259" fillcolor="#769535" strokecolor="#98b954">
                <v:fill color2="#9cc746" rotate="t" angle="180" colors="0 #769535;52429f #9bc348;1 #9cc746" focus="100%" type="gradient">
                  <o:fill v:ext="view" type="gradientUnscaled"/>
                </v:fill>
                <v:shadow on="t" color="black" opacity="22937f" origin=",.5" offset="0,.63889mm"/>
                <v:textbox>
                  <w:txbxContent>
                    <w:p w:rsidR="00356AF4" w:rsidRPr="001D3A86" w:rsidRDefault="00356AF4" w:rsidP="007B0B20">
                      <w:pPr>
                        <w:rPr>
                          <w:b/>
                          <w:color w:val="FFFFFF" w:themeColor="background1"/>
                          <w:sz w:val="28"/>
                          <w:szCs w:val="28"/>
                        </w:rPr>
                      </w:pPr>
                      <w:r w:rsidRPr="001D3A86">
                        <w:rPr>
                          <w:b/>
                          <w:color w:val="FFFFFF" w:themeColor="background1"/>
                          <w:sz w:val="28"/>
                          <w:szCs w:val="28"/>
                        </w:rPr>
                        <w:t>“I got a black eye, scratched nose, bruised ribs, had an epileptic seizure and was hospitalised, but because she told the Police that she was sorry, she didn’t even know me and hadn’t been in trouble before, she got a caution”</w:t>
                      </w:r>
                    </w:p>
                    <w:p w:rsidR="00356AF4" w:rsidRDefault="00356AF4" w:rsidP="007B0B20">
                      <w:pPr>
                        <w:jc w:val="center"/>
                      </w:pPr>
                    </w:p>
                  </w:txbxContent>
                </v:textbox>
                <w10:wrap type="square" anchorx="margin" anchory="margin"/>
              </v:shape>
            </w:pict>
          </mc:Fallback>
        </mc:AlternateContent>
      </w:r>
      <w:r w:rsidR="007B0B20" w:rsidRPr="003C72BF">
        <w:rPr>
          <w:rFonts w:eastAsia="Times New Roman" w:cs="Arial"/>
          <w:noProof/>
          <w:sz w:val="24"/>
          <w:szCs w:val="24"/>
          <w:lang w:eastAsia="en-GB"/>
        </w:rPr>
        <mc:AlternateContent>
          <mc:Choice Requires="wps">
            <w:drawing>
              <wp:anchor distT="0" distB="0" distL="114300" distR="114300" simplePos="0" relativeHeight="251689984" behindDoc="0" locked="1" layoutInCell="1" allowOverlap="1" wp14:anchorId="47E6D97C" wp14:editId="7E324528">
                <wp:simplePos x="0" y="0"/>
                <wp:positionH relativeFrom="margin">
                  <wp:posOffset>19050</wp:posOffset>
                </wp:positionH>
                <wp:positionV relativeFrom="margin">
                  <wp:posOffset>3705225</wp:posOffset>
                </wp:positionV>
                <wp:extent cx="1915160" cy="3297555"/>
                <wp:effectExtent l="57150" t="19050" r="85090" b="798195"/>
                <wp:wrapSquare wrapText="bothSides"/>
                <wp:docPr id="37" name="Rounded Rectangular Callout 37"/>
                <wp:cNvGraphicFramePr/>
                <a:graphic xmlns:a="http://schemas.openxmlformats.org/drawingml/2006/main">
                  <a:graphicData uri="http://schemas.microsoft.com/office/word/2010/wordprocessingShape">
                    <wps:wsp>
                      <wps:cNvSpPr/>
                      <wps:spPr>
                        <a:xfrm>
                          <a:off x="0" y="0"/>
                          <a:ext cx="1915160" cy="3297555"/>
                        </a:xfrm>
                        <a:prstGeom prst="wedgeRoundRectCallout">
                          <a:avLst>
                            <a:gd name="adj1" fmla="val 26480"/>
                            <a:gd name="adj2" fmla="val 71455"/>
                            <a:gd name="adj3" fmla="val 16667"/>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356AF4" w:rsidRPr="00445E29" w:rsidRDefault="00356AF4" w:rsidP="007B0B20">
                            <w:pPr>
                              <w:jc w:val="center"/>
                              <w:rPr>
                                <w:b/>
                                <w:color w:val="FFFFFF" w:themeColor="background1"/>
                                <w:sz w:val="28"/>
                                <w:szCs w:val="28"/>
                              </w:rPr>
                            </w:pPr>
                            <w:r w:rsidRPr="00445E29">
                              <w:rPr>
                                <w:b/>
                                <w:color w:val="FFFFFF" w:themeColor="background1"/>
                                <w:sz w:val="28"/>
                                <w:szCs w:val="28"/>
                              </w:rPr>
                              <w:t>Claire</w:t>
                            </w:r>
                          </w:p>
                          <w:p w:rsidR="00356AF4" w:rsidRPr="00445E29" w:rsidRDefault="00356AF4" w:rsidP="007B0B20">
                            <w:pPr>
                              <w:jc w:val="center"/>
                              <w:rPr>
                                <w:color w:val="FFFFFF" w:themeColor="background1"/>
                                <w:sz w:val="28"/>
                                <w:szCs w:val="28"/>
                              </w:rPr>
                            </w:pPr>
                            <w:r w:rsidRPr="00445E29">
                              <w:rPr>
                                <w:color w:val="FFFFFF" w:themeColor="background1"/>
                                <w:sz w:val="28"/>
                                <w:szCs w:val="28"/>
                              </w:rPr>
                              <w:t>“Because of this ordeal I’ve missed 12 months of my apprenticeship but my employers have been great, they have kept my job open and I am going back soon to do my final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7" o:spid="_x0000_s1036" type="#_x0000_t62" style="position:absolute;left:0;text-align:left;margin-left:1.5pt;margin-top:291.75pt;width:150.8pt;height:259.6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" adj="16520,26234" fillcolor="#769535" strokecolor="#98b954">
                <v:fill color2="#9cc746" rotate="t" angle="180" colors="0 #769535;52429f #9bc348;1 #9cc746" focus="100%" type="gradient">
                  <o:fill v:ext="view" type="gradientUnscaled"/>
                </v:fill>
                <v:shadow on="t" color="black" opacity="22937f" origin=",.5" offset="0,.63889mm"/>
                <v:textbox>
                  <w:txbxContent>
                    <w:p w:rsidR="00356AF4" w:rsidRPr="00445E29" w:rsidRDefault="00356AF4" w:rsidP="007B0B20">
                      <w:pPr>
                        <w:jc w:val="center"/>
                        <w:rPr>
                          <w:b/>
                          <w:color w:val="FFFFFF" w:themeColor="background1"/>
                          <w:sz w:val="28"/>
                          <w:szCs w:val="28"/>
                        </w:rPr>
                      </w:pPr>
                      <w:r w:rsidRPr="00445E29">
                        <w:rPr>
                          <w:b/>
                          <w:color w:val="FFFFFF" w:themeColor="background1"/>
                          <w:sz w:val="28"/>
                          <w:szCs w:val="28"/>
                        </w:rPr>
                        <w:t>Claire</w:t>
                      </w:r>
                    </w:p>
                    <w:p w:rsidR="00356AF4" w:rsidRPr="00445E29" w:rsidRDefault="00356AF4" w:rsidP="007B0B20">
                      <w:pPr>
                        <w:jc w:val="center"/>
                        <w:rPr>
                          <w:color w:val="FFFFFF" w:themeColor="background1"/>
                          <w:sz w:val="28"/>
                          <w:szCs w:val="28"/>
                        </w:rPr>
                      </w:pPr>
                      <w:r w:rsidRPr="00445E29">
                        <w:rPr>
                          <w:color w:val="FFFFFF" w:themeColor="background1"/>
                          <w:sz w:val="28"/>
                          <w:szCs w:val="28"/>
                        </w:rPr>
                        <w:t>“Because of this ordeal I’ve missed 12 months of my apprenticeship but my employers have been great, they have kept my job open and I am going back soon to do my final year”</w:t>
                      </w:r>
                    </w:p>
                  </w:txbxContent>
                </v:textbox>
                <w10:wrap type="square" anchorx="margin" anchory="margin"/>
                <w10:anchorlock/>
              </v:shape>
            </w:pict>
          </mc:Fallback>
        </mc:AlternateContent>
      </w:r>
      <w:r w:rsidR="00A16B9A" w:rsidRPr="003C72BF">
        <w:rPr>
          <w:rFonts w:eastAsia="Times New Roman" w:cs="Arial"/>
          <w:sz w:val="24"/>
          <w:szCs w:val="24"/>
          <w:lang w:val="en-US"/>
        </w:rPr>
        <w:t xml:space="preserve"> </w:t>
      </w:r>
      <w:r w:rsidR="007B0B20" w:rsidRPr="003C72BF">
        <w:rPr>
          <w:rFonts w:eastAsia="Times New Roman" w:cs="Arial"/>
          <w:sz w:val="24"/>
          <w:szCs w:val="24"/>
          <w:lang w:val="en-US"/>
        </w:rPr>
        <w:t xml:space="preserve">Supporting Victims is not just a tick box exercise. Whilst everyone has and is entitled to their opinion, in their training, Victim Support volunteers are advised that they “leave their opinion at the door”.  </w:t>
      </w:r>
      <w:r w:rsidR="007B0B20" w:rsidRPr="003C72BF">
        <w:rPr>
          <w:sz w:val="24"/>
          <w:szCs w:val="24"/>
        </w:rPr>
        <w:t>Victims should be listened to, taken seriously and treated with respect throughout the Criminal Justice process. Support can take many different forms, a quick phone call simply offering support can be very much appreciated by some Victims, whilst others who may have more have been more severely affected by the crime may require a more specialist and lengthy support package. Every case is unique.   When working in this environment on a daily basis it is easy to become complacent, lack empathy and use terminology and language which victims don’t fully understand. Cases should proceed on evidence and not on whether the victim will make a good witness.</w:t>
      </w:r>
    </w:p>
    <w:p w:rsidR="00FD329F" w:rsidRPr="003C72BF" w:rsidRDefault="00FD329F" w:rsidP="00FD329F">
      <w:pPr>
        <w:spacing w:after="0" w:line="240" w:lineRule="auto"/>
        <w:jc w:val="both"/>
        <w:rPr>
          <w:rFonts w:eastAsia="Times New Roman" w:cs="Arial"/>
          <w:sz w:val="24"/>
          <w:szCs w:val="24"/>
          <w:lang w:val="en-US"/>
        </w:rPr>
      </w:pPr>
    </w:p>
    <w:p w:rsidR="007B0B20" w:rsidRPr="003C72BF" w:rsidRDefault="007B0B20" w:rsidP="007B0B20">
      <w:pPr>
        <w:spacing w:line="240" w:lineRule="auto"/>
        <w:jc w:val="both"/>
        <w:rPr>
          <w:sz w:val="24"/>
          <w:szCs w:val="24"/>
        </w:rPr>
      </w:pPr>
      <w:r w:rsidRPr="003C72BF">
        <w:rPr>
          <w:sz w:val="24"/>
          <w:szCs w:val="24"/>
        </w:rPr>
        <w:t xml:space="preserve">At present many aspects of the criminal justice service are not as responsive to victims’ needs as they could be. </w:t>
      </w:r>
    </w:p>
    <w:p w:rsidR="007B0B20" w:rsidRPr="003C72BF" w:rsidRDefault="007B0B20" w:rsidP="007B0B20">
      <w:pPr>
        <w:spacing w:line="240" w:lineRule="auto"/>
        <w:jc w:val="both"/>
        <w:rPr>
          <w:sz w:val="24"/>
          <w:szCs w:val="24"/>
        </w:rPr>
      </w:pPr>
      <w:r w:rsidRPr="003C72BF">
        <w:rPr>
          <w:sz w:val="24"/>
          <w:szCs w:val="24"/>
        </w:rPr>
        <w:t>The first contact for victims who choose to report their crime is often with a Police Officer and that person sets the tone for the victim’s confidence in the criminal justice system.  The College of Policing have produced a Code of Ethics for all Police Officers and this is widely publicised in all Police establishment</w:t>
      </w:r>
      <w:r w:rsidR="00BF406B" w:rsidRPr="003C72BF">
        <w:rPr>
          <w:sz w:val="24"/>
          <w:szCs w:val="24"/>
        </w:rPr>
        <w:t xml:space="preserve">s throughout Cumbria. </w:t>
      </w:r>
      <w:r w:rsidRPr="003C72BF">
        <w:rPr>
          <w:sz w:val="24"/>
          <w:szCs w:val="24"/>
        </w:rPr>
        <w:t xml:space="preserve">It is extremely important for victims to be kept up to date about what is happening around </w:t>
      </w:r>
      <w:r w:rsidRPr="003C72BF">
        <w:rPr>
          <w:b/>
          <w:sz w:val="24"/>
          <w:szCs w:val="24"/>
        </w:rPr>
        <w:t xml:space="preserve">their </w:t>
      </w:r>
      <w:r w:rsidRPr="003C72BF">
        <w:rPr>
          <w:sz w:val="24"/>
          <w:szCs w:val="24"/>
        </w:rPr>
        <w:t xml:space="preserve">case and there is clear guidance about when and who is responsible for this in the </w:t>
      </w:r>
      <w:r w:rsidR="00BF406B" w:rsidRPr="003C72BF">
        <w:rPr>
          <w:sz w:val="24"/>
          <w:szCs w:val="24"/>
        </w:rPr>
        <w:t>Code of Practice for Victims</w:t>
      </w:r>
      <w:r w:rsidRPr="003C72BF">
        <w:rPr>
          <w:sz w:val="24"/>
          <w:szCs w:val="24"/>
        </w:rPr>
        <w:t xml:space="preserve">. </w:t>
      </w:r>
    </w:p>
    <w:p w:rsidR="004651A3" w:rsidRPr="003C72BF" w:rsidRDefault="004651A3" w:rsidP="007B0B20">
      <w:pPr>
        <w:spacing w:line="240" w:lineRule="auto"/>
        <w:jc w:val="both"/>
        <w:rPr>
          <w:sz w:val="24"/>
          <w:szCs w:val="24"/>
        </w:rPr>
      </w:pPr>
    </w:p>
    <w:p w:rsidR="00A0001C" w:rsidRDefault="00E35728" w:rsidP="003C72BF">
      <w:pPr>
        <w:spacing w:line="240" w:lineRule="auto"/>
        <w:jc w:val="both"/>
        <w:rPr>
          <w:noProof/>
          <w:lang w:eastAsia="en-GB"/>
        </w:rPr>
      </w:pPr>
      <w:r>
        <w:rPr>
          <w:b/>
          <w:sz w:val="24"/>
          <w:szCs w:val="24"/>
        </w:rPr>
        <w:t xml:space="preserve">Victims Advocate - </w:t>
      </w:r>
      <w:r w:rsidR="007B0B20" w:rsidRPr="007B0B20">
        <w:rPr>
          <w:sz w:val="24"/>
          <w:szCs w:val="24"/>
        </w:rPr>
        <w:t>Whils</w:t>
      </w:r>
      <w:r w:rsidR="00BF406B">
        <w:rPr>
          <w:sz w:val="24"/>
          <w:szCs w:val="24"/>
        </w:rPr>
        <w:t>t Cumbria</w:t>
      </w:r>
      <w:r w:rsidR="007B0B20" w:rsidRPr="007B0B20">
        <w:rPr>
          <w:sz w:val="24"/>
          <w:szCs w:val="24"/>
        </w:rPr>
        <w:t xml:space="preserve"> is </w:t>
      </w:r>
      <w:r w:rsidR="00BF406B">
        <w:rPr>
          <w:sz w:val="24"/>
          <w:szCs w:val="24"/>
        </w:rPr>
        <w:t xml:space="preserve">still </w:t>
      </w:r>
      <w:r w:rsidR="007B0B20" w:rsidRPr="007B0B20">
        <w:rPr>
          <w:sz w:val="24"/>
          <w:szCs w:val="24"/>
        </w:rPr>
        <w:t>a safe and beautiful place to live we need to acknowledge that we have clearly got some issues that are bigger than those nationally.  We shouldn’t be complacent. The issues highlighted in this report are everyone’s responsibility and not just those of the PCC or the Constabulary.</w:t>
      </w:r>
      <w:r w:rsidR="00A0001C" w:rsidRPr="00A0001C">
        <w:rPr>
          <w:noProof/>
          <w:lang w:eastAsia="en-GB"/>
        </w:rPr>
        <w:t xml:space="preserve"> </w:t>
      </w:r>
    </w:p>
    <w:p w:rsidR="007B0B20" w:rsidRPr="00E35728" w:rsidRDefault="00A0001C" w:rsidP="00E35728">
      <w:pPr>
        <w:jc w:val="both"/>
        <w:rPr>
          <w:b/>
          <w:sz w:val="24"/>
          <w:szCs w:val="24"/>
        </w:rPr>
      </w:pPr>
      <w:r w:rsidRPr="007B0B20">
        <w:rPr>
          <w:noProof/>
          <w:lang w:eastAsia="en-GB"/>
        </w:rPr>
        <mc:AlternateContent>
          <mc:Choice Requires="wps">
            <w:drawing>
              <wp:anchor distT="0" distB="0" distL="114300" distR="114300" simplePos="0" relativeHeight="251701248" behindDoc="0" locked="1" layoutInCell="1" allowOverlap="1" wp14:anchorId="7ADED94D" wp14:editId="524366D1">
                <wp:simplePos x="0" y="0"/>
                <wp:positionH relativeFrom="margin">
                  <wp:posOffset>9525</wp:posOffset>
                </wp:positionH>
                <wp:positionV relativeFrom="margin">
                  <wp:posOffset>6248400</wp:posOffset>
                </wp:positionV>
                <wp:extent cx="4743450" cy="1647825"/>
                <wp:effectExtent l="57150" t="19050" r="1181100" b="104775"/>
                <wp:wrapSquare wrapText="bothSides"/>
                <wp:docPr id="3" name="Rounded Rectangular Callout 3"/>
                <wp:cNvGraphicFramePr/>
                <a:graphic xmlns:a="http://schemas.openxmlformats.org/drawingml/2006/main">
                  <a:graphicData uri="http://schemas.microsoft.com/office/word/2010/wordprocessingShape">
                    <wps:wsp>
                      <wps:cNvSpPr/>
                      <wps:spPr>
                        <a:xfrm>
                          <a:off x="0" y="0"/>
                          <a:ext cx="4743450" cy="1647825"/>
                        </a:xfrm>
                        <a:prstGeom prst="wedgeRoundRectCallout">
                          <a:avLst>
                            <a:gd name="adj1" fmla="val 73882"/>
                            <a:gd name="adj2" fmla="val -30548"/>
                            <a:gd name="adj3" fmla="val 16667"/>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356AF4" w:rsidRDefault="00356AF4" w:rsidP="00A0001C">
                            <w:pPr>
                              <w:pStyle w:val="NormalWeb"/>
                              <w:spacing w:before="0" w:beforeAutospacing="0" w:after="200" w:afterAutospacing="0"/>
                              <w:jc w:val="center"/>
                              <w:rPr>
                                <w:rFonts w:cs="Arial"/>
                                <w:b/>
                                <w:color w:val="FFFFFF" w:themeColor="background1"/>
                              </w:rPr>
                            </w:pPr>
                            <w:r>
                              <w:rPr>
                                <w:rFonts w:cs="Arial"/>
                                <w:b/>
                                <w:color w:val="FFFFFF" w:themeColor="background1"/>
                              </w:rPr>
                              <w:t>Natalie</w:t>
                            </w:r>
                          </w:p>
                          <w:p w:rsidR="00356AF4" w:rsidRPr="0025761A" w:rsidRDefault="00356AF4" w:rsidP="00A0001C">
                            <w:pPr>
                              <w:pStyle w:val="NormalWeb"/>
                              <w:spacing w:before="0" w:beforeAutospacing="0" w:after="200" w:afterAutospacing="0"/>
                              <w:rPr>
                                <w:rFonts w:asciiTheme="minorHAnsi" w:hAnsiTheme="minorHAnsi"/>
                                <w:b/>
                                <w:color w:val="FFFFFF" w:themeColor="background1"/>
                                <w:sz w:val="22"/>
                                <w:szCs w:val="22"/>
                              </w:rPr>
                            </w:pPr>
                            <w:r w:rsidRPr="0025761A">
                              <w:rPr>
                                <w:rFonts w:cs="Arial"/>
                                <w:b/>
                                <w:color w:val="FFFFFF" w:themeColor="background1"/>
                              </w:rPr>
                              <w:t>“Just felt I needed to off load the whole experience”</w:t>
                            </w:r>
                          </w:p>
                          <w:p w:rsidR="00356AF4" w:rsidRPr="0025761A" w:rsidRDefault="00356AF4" w:rsidP="00A0001C">
                            <w:pPr>
                              <w:rPr>
                                <w:rFonts w:cs="Arial"/>
                                <w:b/>
                                <w:color w:val="FFFFFF" w:themeColor="background1"/>
                                <w:sz w:val="24"/>
                                <w:szCs w:val="24"/>
                              </w:rPr>
                            </w:pPr>
                            <w:r w:rsidRPr="0025761A">
                              <w:rPr>
                                <w:rFonts w:cs="Arial"/>
                                <w:b/>
                                <w:color w:val="FFFFFF" w:themeColor="background1"/>
                                <w:sz w:val="24"/>
                                <w:szCs w:val="24"/>
                              </w:rPr>
                              <w:t xml:space="preserve"> “This has put a lot of strain on the family</w:t>
                            </w:r>
                            <w:r>
                              <w:rPr>
                                <w:rFonts w:cs="Arial"/>
                                <w:b/>
                                <w:color w:val="FFFFFF" w:themeColor="background1"/>
                                <w:sz w:val="24"/>
                                <w:szCs w:val="24"/>
                              </w:rPr>
                              <w:t xml:space="preserve">, </w:t>
                            </w:r>
                            <w:r w:rsidRPr="0025761A">
                              <w:rPr>
                                <w:rFonts w:cs="Arial"/>
                                <w:b/>
                                <w:color w:val="FFFFFF" w:themeColor="background1"/>
                                <w:sz w:val="24"/>
                                <w:szCs w:val="24"/>
                              </w:rPr>
                              <w:t>some separate support for me and my husband would have</w:t>
                            </w:r>
                            <w:r w:rsidRPr="0025761A">
                              <w:rPr>
                                <w:rFonts w:cs="Arial"/>
                                <w:color w:val="FFFFFF" w:themeColor="background1"/>
                                <w:sz w:val="24"/>
                                <w:szCs w:val="24"/>
                              </w:rPr>
                              <w:t xml:space="preserve"> </w:t>
                            </w:r>
                            <w:r w:rsidRPr="0025761A">
                              <w:rPr>
                                <w:rFonts w:cs="Arial"/>
                                <w:b/>
                                <w:color w:val="FFFFFF" w:themeColor="background1"/>
                                <w:sz w:val="24"/>
                                <w:szCs w:val="24"/>
                              </w:rPr>
                              <w:t>been appreciated”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 o:spid="_x0000_s1037" type="#_x0000_t62" style="position:absolute;left:0;text-align:left;margin-left:.75pt;margin-top:492pt;width:373.5pt;height:129.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" adj="26759,4202" fillcolor="#769535" strokecolor="#98b954">
                <v:fill color2="#9cc746" rotate="t" angle="180" colors="0 #769535;52429f #9bc348;1 #9cc746" focus="100%" type="gradient">
                  <o:fill v:ext="view" type="gradientUnscaled"/>
                </v:fill>
                <v:shadow on="t" color="black" opacity="22937f" origin=",.5" offset="0,.63889mm"/>
                <v:textbox>
                  <w:txbxContent>
                    <w:p w:rsidR="00356AF4" w:rsidRDefault="00356AF4" w:rsidP="00A0001C">
                      <w:pPr>
                        <w:pStyle w:val="NormalWeb"/>
                        <w:spacing w:before="0" w:beforeAutospacing="0" w:after="200" w:afterAutospacing="0"/>
                        <w:jc w:val="center"/>
                        <w:rPr>
                          <w:rFonts w:cs="Arial"/>
                          <w:b/>
                          <w:color w:val="FFFFFF" w:themeColor="background1"/>
                        </w:rPr>
                      </w:pPr>
                      <w:r>
                        <w:rPr>
                          <w:rFonts w:cs="Arial"/>
                          <w:b/>
                          <w:color w:val="FFFFFF" w:themeColor="background1"/>
                        </w:rPr>
                        <w:t>Natalie</w:t>
                      </w:r>
                    </w:p>
                    <w:p w:rsidR="00356AF4" w:rsidRPr="0025761A" w:rsidRDefault="00356AF4" w:rsidP="00A0001C">
                      <w:pPr>
                        <w:pStyle w:val="NormalWeb"/>
                        <w:spacing w:before="0" w:beforeAutospacing="0" w:after="200" w:afterAutospacing="0"/>
                        <w:rPr>
                          <w:rFonts w:asciiTheme="minorHAnsi" w:hAnsiTheme="minorHAnsi"/>
                          <w:b/>
                          <w:color w:val="FFFFFF" w:themeColor="background1"/>
                          <w:sz w:val="22"/>
                          <w:szCs w:val="22"/>
                        </w:rPr>
                      </w:pPr>
                      <w:r w:rsidRPr="0025761A">
                        <w:rPr>
                          <w:rFonts w:cs="Arial"/>
                          <w:b/>
                          <w:color w:val="FFFFFF" w:themeColor="background1"/>
                        </w:rPr>
                        <w:t>“Just felt I needed to off load the whole experience”</w:t>
                      </w:r>
                    </w:p>
                    <w:p w:rsidR="00356AF4" w:rsidRPr="0025761A" w:rsidRDefault="00356AF4" w:rsidP="00A0001C">
                      <w:pPr>
                        <w:rPr>
                          <w:rFonts w:cs="Arial"/>
                          <w:b/>
                          <w:color w:val="FFFFFF" w:themeColor="background1"/>
                          <w:sz w:val="24"/>
                          <w:szCs w:val="24"/>
                        </w:rPr>
                      </w:pPr>
                      <w:r w:rsidRPr="0025761A">
                        <w:rPr>
                          <w:rFonts w:cs="Arial"/>
                          <w:b/>
                          <w:color w:val="FFFFFF" w:themeColor="background1"/>
                          <w:sz w:val="24"/>
                          <w:szCs w:val="24"/>
                        </w:rPr>
                        <w:t xml:space="preserve"> “This has put a lot of strain on the family</w:t>
                      </w:r>
                      <w:r>
                        <w:rPr>
                          <w:rFonts w:cs="Arial"/>
                          <w:b/>
                          <w:color w:val="FFFFFF" w:themeColor="background1"/>
                          <w:sz w:val="24"/>
                          <w:szCs w:val="24"/>
                        </w:rPr>
                        <w:t xml:space="preserve">, </w:t>
                      </w:r>
                      <w:r w:rsidRPr="0025761A">
                        <w:rPr>
                          <w:rFonts w:cs="Arial"/>
                          <w:b/>
                          <w:color w:val="FFFFFF" w:themeColor="background1"/>
                          <w:sz w:val="24"/>
                          <w:szCs w:val="24"/>
                        </w:rPr>
                        <w:t>some separate support for me and my husband would have</w:t>
                      </w:r>
                      <w:r w:rsidRPr="0025761A">
                        <w:rPr>
                          <w:rFonts w:cs="Arial"/>
                          <w:color w:val="FFFFFF" w:themeColor="background1"/>
                          <w:sz w:val="24"/>
                          <w:szCs w:val="24"/>
                        </w:rPr>
                        <w:t xml:space="preserve"> </w:t>
                      </w:r>
                      <w:r w:rsidRPr="0025761A">
                        <w:rPr>
                          <w:rFonts w:cs="Arial"/>
                          <w:b/>
                          <w:color w:val="FFFFFF" w:themeColor="background1"/>
                          <w:sz w:val="24"/>
                          <w:szCs w:val="24"/>
                        </w:rPr>
                        <w:t>been appreciated”</w:t>
                      </w:r>
                    </w:p>
                  </w:txbxContent>
                </v:textbox>
                <w10:wrap type="square" anchorx="margin" anchory="margin"/>
                <w10:anchorlock/>
              </v:shape>
            </w:pict>
          </mc:Fallback>
        </mc:AlternateContent>
      </w:r>
    </w:p>
    <w:tbl>
      <w:tblPr>
        <w:tblStyle w:val="MediumShading1"/>
        <w:tblW w:w="0" w:type="auto"/>
        <w:tblLook w:val="04A0" w:firstRow="1" w:lastRow="0" w:firstColumn="1" w:lastColumn="0" w:noHBand="0" w:noVBand="1"/>
      </w:tblPr>
      <w:tblGrid>
        <w:gridCol w:w="9242"/>
      </w:tblGrid>
      <w:tr w:rsidR="00605FE6" w:rsidRPr="007B0B20" w:rsidTr="00365C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7B0B20" w:rsidRPr="007B0B20" w:rsidRDefault="007B0B20" w:rsidP="007B0B20">
            <w:pPr>
              <w:spacing w:before="100" w:beforeAutospacing="1" w:after="100" w:afterAutospacing="1"/>
              <w:rPr>
                <w:rFonts w:cs="Bliss 2 Light"/>
                <w:sz w:val="24"/>
                <w:szCs w:val="24"/>
              </w:rPr>
            </w:pPr>
            <w:r w:rsidRPr="007B0B20">
              <w:rPr>
                <w:rFonts w:cs="Bliss 2 Light"/>
                <w:sz w:val="24"/>
                <w:szCs w:val="24"/>
              </w:rPr>
              <w:t>Recommendation</w:t>
            </w:r>
            <w:r w:rsidR="00731DE4">
              <w:rPr>
                <w:rFonts w:cs="Bliss 2 Light"/>
                <w:sz w:val="24"/>
                <w:szCs w:val="24"/>
              </w:rPr>
              <w:t xml:space="preserve"> 41</w:t>
            </w:r>
            <w:r w:rsidRPr="007B0B20">
              <w:rPr>
                <w:rFonts w:cs="Bliss 2 Light"/>
                <w:sz w:val="24"/>
                <w:szCs w:val="24"/>
              </w:rPr>
              <w:t xml:space="preserve">: All agencies need to use understandable language, give clear direction and better  manage victim expectation </w:t>
            </w:r>
          </w:p>
        </w:tc>
      </w:tr>
    </w:tbl>
    <w:p w:rsidR="00A0001C" w:rsidRDefault="00A0001C" w:rsidP="007B0B20">
      <w:pPr>
        <w:spacing w:line="240" w:lineRule="auto"/>
        <w:jc w:val="both"/>
        <w:rPr>
          <w:rFonts w:ascii="Calibri" w:hAnsi="Calibri" w:cs="Times New Roman"/>
          <w:b/>
          <w:color w:val="000000"/>
          <w:sz w:val="24"/>
          <w:szCs w:val="24"/>
          <w:lang w:eastAsia="en-GB"/>
        </w:rPr>
      </w:pPr>
    </w:p>
    <w:p w:rsidR="007B0B20" w:rsidRPr="007B0B20" w:rsidRDefault="00E35728" w:rsidP="00FD329F">
      <w:pPr>
        <w:spacing w:after="0" w:line="240" w:lineRule="auto"/>
        <w:jc w:val="both"/>
        <w:rPr>
          <w:rFonts w:ascii="Calibri" w:hAnsi="Calibri" w:cs="Times New Roman"/>
          <w:color w:val="000000"/>
          <w:sz w:val="24"/>
          <w:szCs w:val="24"/>
          <w:lang w:eastAsia="en-GB"/>
        </w:rPr>
      </w:pPr>
      <w:r>
        <w:rPr>
          <w:rFonts w:ascii="Calibri" w:hAnsi="Calibri" w:cs="Times New Roman"/>
          <w:b/>
          <w:color w:val="000000"/>
          <w:sz w:val="24"/>
          <w:szCs w:val="24"/>
          <w:lang w:eastAsia="en-GB"/>
        </w:rPr>
        <w:t xml:space="preserve"> </w:t>
      </w:r>
      <w:r w:rsidR="007B0B20" w:rsidRPr="007B0B20">
        <w:rPr>
          <w:rFonts w:ascii="Calibri" w:hAnsi="Calibri" w:cs="Times New Roman"/>
          <w:b/>
          <w:color w:val="000000"/>
          <w:sz w:val="24"/>
          <w:szCs w:val="24"/>
          <w:lang w:eastAsia="en-GB"/>
        </w:rPr>
        <w:t>POLICE</w:t>
      </w:r>
      <w:r w:rsidR="007B0B20" w:rsidRPr="007B0B20">
        <w:rPr>
          <w:rFonts w:ascii="Calibri" w:hAnsi="Calibri" w:cs="Times New Roman"/>
          <w:color w:val="000000"/>
          <w:sz w:val="24"/>
          <w:szCs w:val="24"/>
          <w:lang w:eastAsia="en-GB"/>
        </w:rPr>
        <w:t>-Whilst it is the responsibility of officers to gather evidence and put files together before passing them over to CPS, there seems to be more focus on “getting the file past CPS”  than ensuring that victims are kept fully up to date and getting the service they should.</w:t>
      </w:r>
    </w:p>
    <w:p w:rsidR="007B0B20" w:rsidRPr="007B0B20" w:rsidRDefault="007B0B20" w:rsidP="00FD329F">
      <w:pPr>
        <w:spacing w:after="0" w:line="240" w:lineRule="auto"/>
        <w:jc w:val="both"/>
        <w:rPr>
          <w:rFonts w:ascii="Calibri" w:hAnsi="Calibri" w:cs="Times New Roman"/>
          <w:color w:val="000000"/>
          <w:sz w:val="24"/>
          <w:szCs w:val="24"/>
          <w:lang w:eastAsia="en-GB"/>
        </w:rPr>
      </w:pPr>
      <w:r w:rsidRPr="007B0B20">
        <w:rPr>
          <w:rFonts w:ascii="Calibri" w:hAnsi="Calibri" w:cs="Times New Roman"/>
          <w:color w:val="000000"/>
          <w:sz w:val="24"/>
          <w:szCs w:val="24"/>
          <w:lang w:eastAsia="en-GB"/>
        </w:rPr>
        <w:t>It appears that the first port of call for o</w:t>
      </w:r>
      <w:r w:rsidR="003C72BF">
        <w:rPr>
          <w:rFonts w:ascii="Calibri" w:hAnsi="Calibri" w:cs="Times New Roman"/>
          <w:color w:val="000000"/>
          <w:sz w:val="24"/>
          <w:szCs w:val="24"/>
          <w:lang w:eastAsia="en-GB"/>
        </w:rPr>
        <w:t>ur c</w:t>
      </w:r>
      <w:r w:rsidRPr="007B0B20">
        <w:rPr>
          <w:rFonts w:ascii="Calibri" w:hAnsi="Calibri" w:cs="Times New Roman"/>
          <w:color w:val="000000"/>
          <w:sz w:val="24"/>
          <w:szCs w:val="24"/>
          <w:lang w:eastAsia="en-GB"/>
        </w:rPr>
        <w:t>ommunities is to call the Police in a time of need and whilst to some extent this is flattering for the Constabulary, it needs to stop.  Emergency calls about individuals being “attacked” by birds in the garden or about the broken glass in the bus shelter down the road are inappropriate.  Spending hours on suicide watch when someone is in custody or hours caring and making arrangements for individuals with dementia or mental health issues is not the best use of Police time and certainly not in the best interests of the individual concerned.   </w:t>
      </w:r>
    </w:p>
    <w:p w:rsidR="007B0B20" w:rsidRDefault="007B0B20" w:rsidP="00FD329F">
      <w:pPr>
        <w:spacing w:after="0" w:line="240" w:lineRule="auto"/>
        <w:jc w:val="both"/>
        <w:rPr>
          <w:rFonts w:ascii="Calibri" w:hAnsi="Calibri" w:cs="Times New Roman"/>
          <w:color w:val="000000"/>
          <w:sz w:val="24"/>
          <w:szCs w:val="24"/>
          <w:lang w:eastAsia="en-GB"/>
        </w:rPr>
      </w:pPr>
      <w:r w:rsidRPr="007B0B20">
        <w:rPr>
          <w:rFonts w:ascii="Calibri" w:hAnsi="Calibri" w:cs="Times New Roman"/>
          <w:color w:val="000000"/>
          <w:sz w:val="24"/>
          <w:szCs w:val="24"/>
          <w:lang w:eastAsia="en-GB"/>
        </w:rPr>
        <w:t>In times when Police Officer numbers are reducing, they need to be available to deal with the prevention and detection of crime and ensuring that they are providing a good service to the victims of those crimes.</w:t>
      </w:r>
    </w:p>
    <w:p w:rsidR="004651A3" w:rsidRDefault="004651A3" w:rsidP="007B0B20">
      <w:pPr>
        <w:spacing w:line="240" w:lineRule="auto"/>
        <w:jc w:val="both"/>
        <w:rPr>
          <w:rFonts w:ascii="Calibri" w:hAnsi="Calibri" w:cs="Times New Roman"/>
          <w:color w:val="000000"/>
          <w:sz w:val="24"/>
          <w:szCs w:val="24"/>
          <w:lang w:eastAsia="en-GB"/>
        </w:rPr>
      </w:pPr>
    </w:p>
    <w:tbl>
      <w:tblPr>
        <w:tblStyle w:val="MediumShading1"/>
        <w:tblW w:w="0" w:type="auto"/>
        <w:tblLook w:val="04A0" w:firstRow="1" w:lastRow="0" w:firstColumn="1" w:lastColumn="0" w:noHBand="0" w:noVBand="1"/>
      </w:tblPr>
      <w:tblGrid>
        <w:gridCol w:w="9242"/>
      </w:tblGrid>
      <w:tr w:rsidR="007B0B20" w:rsidRPr="007B0B20" w:rsidTr="00365C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7B0B20" w:rsidRPr="007B0B20" w:rsidRDefault="007B0B20" w:rsidP="007B0B20">
            <w:pPr>
              <w:rPr>
                <w:rFonts w:ascii="Times New Roman" w:hAnsi="Times New Roman" w:cs="Times New Roman"/>
                <w:sz w:val="24"/>
                <w:szCs w:val="24"/>
                <w:lang w:eastAsia="en-GB"/>
              </w:rPr>
            </w:pPr>
            <w:r w:rsidRPr="007B0B20">
              <w:rPr>
                <w:rFonts w:ascii="Times New Roman" w:hAnsi="Times New Roman" w:cs="Times New Roman"/>
                <w:sz w:val="24"/>
                <w:szCs w:val="24"/>
                <w:lang w:eastAsia="en-GB"/>
              </w:rPr>
              <w:t>Recommendation</w:t>
            </w:r>
            <w:r w:rsidR="00731DE4">
              <w:rPr>
                <w:rFonts w:ascii="Times New Roman" w:hAnsi="Times New Roman" w:cs="Times New Roman"/>
                <w:sz w:val="24"/>
                <w:szCs w:val="24"/>
                <w:lang w:eastAsia="en-GB"/>
              </w:rPr>
              <w:t xml:space="preserve"> 42</w:t>
            </w:r>
            <w:r w:rsidRPr="007B0B20">
              <w:rPr>
                <w:rFonts w:ascii="Times New Roman" w:hAnsi="Times New Roman" w:cs="Times New Roman"/>
                <w:sz w:val="24"/>
                <w:szCs w:val="24"/>
                <w:lang w:eastAsia="en-GB"/>
              </w:rPr>
              <w:t>: Better Partnership working, with Local Authorities, Health and other relevant organisations taking some responsibility and being active in addressing issues throughout Cumbria.</w:t>
            </w:r>
          </w:p>
        </w:tc>
      </w:tr>
      <w:tr w:rsidR="007B0B20" w:rsidRPr="007B0B20" w:rsidTr="0036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7B0B20" w:rsidRPr="007B0B20" w:rsidRDefault="007B0B20" w:rsidP="007B0B20">
            <w:pPr>
              <w:rPr>
                <w:rFonts w:ascii="Times New Roman" w:hAnsi="Times New Roman" w:cs="Times New Roman"/>
                <w:sz w:val="24"/>
                <w:szCs w:val="24"/>
                <w:lang w:eastAsia="en-GB"/>
              </w:rPr>
            </w:pPr>
            <w:r w:rsidRPr="007B0B20">
              <w:rPr>
                <w:rFonts w:ascii="Times New Roman" w:hAnsi="Times New Roman" w:cs="Times New Roman"/>
                <w:sz w:val="24"/>
                <w:szCs w:val="24"/>
                <w:lang w:eastAsia="en-GB"/>
              </w:rPr>
              <w:t>Recommendation</w:t>
            </w:r>
            <w:r w:rsidR="00731DE4">
              <w:rPr>
                <w:rFonts w:ascii="Times New Roman" w:hAnsi="Times New Roman" w:cs="Times New Roman"/>
                <w:sz w:val="24"/>
                <w:szCs w:val="24"/>
                <w:lang w:eastAsia="en-GB"/>
              </w:rPr>
              <w:t xml:space="preserve"> 43</w:t>
            </w:r>
            <w:r w:rsidRPr="007B0B20">
              <w:rPr>
                <w:rFonts w:ascii="Times New Roman" w:hAnsi="Times New Roman" w:cs="Times New Roman"/>
                <w:sz w:val="24"/>
                <w:szCs w:val="24"/>
                <w:lang w:eastAsia="en-GB"/>
              </w:rPr>
              <w:t xml:space="preserve">: Multi Agency Hub approach to dealing with victims, avoiding them slipping through the net and ensuring that they receive the appropriate support. </w:t>
            </w:r>
          </w:p>
        </w:tc>
      </w:tr>
    </w:tbl>
    <w:p w:rsidR="00927333" w:rsidRDefault="00927333" w:rsidP="007B0B20">
      <w:pPr>
        <w:spacing w:line="240" w:lineRule="auto"/>
        <w:rPr>
          <w:rFonts w:ascii="Calibri" w:hAnsi="Calibri" w:cs="Times New Roman"/>
          <w:color w:val="000000"/>
          <w:sz w:val="24"/>
          <w:szCs w:val="24"/>
          <w:lang w:eastAsia="en-GB"/>
        </w:rPr>
      </w:pPr>
    </w:p>
    <w:p w:rsidR="007B0B20" w:rsidRPr="007B0B20" w:rsidRDefault="007B0B20" w:rsidP="00FD329F">
      <w:pPr>
        <w:spacing w:after="0" w:line="240" w:lineRule="auto"/>
        <w:jc w:val="both"/>
        <w:rPr>
          <w:rFonts w:ascii="Calibri" w:hAnsi="Calibri" w:cs="Times New Roman"/>
          <w:color w:val="000000"/>
          <w:sz w:val="24"/>
          <w:szCs w:val="24"/>
          <w:lang w:eastAsia="en-GB"/>
        </w:rPr>
      </w:pPr>
      <w:r w:rsidRPr="007B0B20">
        <w:rPr>
          <w:rFonts w:ascii="Calibri" w:hAnsi="Calibri" w:cs="Times New Roman"/>
          <w:color w:val="000000"/>
          <w:sz w:val="24"/>
          <w:szCs w:val="24"/>
          <w:lang w:eastAsia="en-GB"/>
        </w:rPr>
        <w:t xml:space="preserve">The choice of disposal options available to officers in respect of cases that they are dealing with also seems to be a bone of contention and causes confusion, doubt and discord amongst officers and victims alike.  Whilst the Community Remedy method of disposal which was recently introduced by the government as a way of “giving victims a voice” in how their case should be dealt with, this is not in fact wholly true.  If an officer dealing with the case feels that the disposal option selected by the victim is inappropriate or unrealistic the officer decides on the Remedy Option, this is obviously then NOT the victims voice.  </w:t>
      </w:r>
    </w:p>
    <w:p w:rsidR="007B0B20" w:rsidRDefault="007B0B20" w:rsidP="00FD329F">
      <w:pPr>
        <w:spacing w:after="0" w:line="240" w:lineRule="auto"/>
        <w:rPr>
          <w:rFonts w:ascii="Calibri" w:hAnsi="Calibri" w:cs="Times New Roman"/>
          <w:color w:val="000000"/>
          <w:sz w:val="24"/>
          <w:szCs w:val="24"/>
          <w:lang w:eastAsia="en-GB"/>
        </w:rPr>
      </w:pPr>
      <w:r w:rsidRPr="007B0B20">
        <w:rPr>
          <w:rFonts w:ascii="Calibri" w:hAnsi="Calibri" w:cs="Times New Roman"/>
          <w:color w:val="000000"/>
          <w:sz w:val="24"/>
          <w:szCs w:val="24"/>
          <w:lang w:eastAsia="en-GB"/>
        </w:rPr>
        <w:t>Frequent changes to policy and procedures do not help officers to deal with matters in a consistent way across the county.</w:t>
      </w:r>
    </w:p>
    <w:p w:rsidR="00766179" w:rsidRPr="007B0B20" w:rsidRDefault="00766179" w:rsidP="007B0B20">
      <w:pPr>
        <w:spacing w:line="240" w:lineRule="auto"/>
        <w:rPr>
          <w:rFonts w:ascii="Calibri" w:hAnsi="Calibri" w:cs="Times New Roman"/>
          <w:color w:val="000000"/>
          <w:sz w:val="24"/>
          <w:szCs w:val="24"/>
          <w:lang w:eastAsia="en-GB"/>
        </w:rPr>
      </w:pPr>
    </w:p>
    <w:tbl>
      <w:tblPr>
        <w:tblStyle w:val="MediumShading1"/>
        <w:tblW w:w="0" w:type="auto"/>
        <w:tblLook w:val="04A0" w:firstRow="1" w:lastRow="0" w:firstColumn="1" w:lastColumn="0" w:noHBand="0" w:noVBand="1"/>
      </w:tblPr>
      <w:tblGrid>
        <w:gridCol w:w="9242"/>
      </w:tblGrid>
      <w:tr w:rsidR="007B0B20" w:rsidRPr="007B0B20" w:rsidTr="00365C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7B0B20" w:rsidRPr="007B0B20" w:rsidRDefault="007B0B20" w:rsidP="007B0B20">
            <w:pPr>
              <w:rPr>
                <w:sz w:val="24"/>
                <w:szCs w:val="24"/>
              </w:rPr>
            </w:pPr>
            <w:r w:rsidRPr="007B0B20">
              <w:rPr>
                <w:rFonts w:ascii="Calibri" w:hAnsi="Calibri"/>
                <w:sz w:val="24"/>
                <w:szCs w:val="24"/>
              </w:rPr>
              <w:t>Recommendation</w:t>
            </w:r>
            <w:r w:rsidR="00731DE4">
              <w:rPr>
                <w:rFonts w:ascii="Calibri" w:hAnsi="Calibri"/>
                <w:sz w:val="24"/>
                <w:szCs w:val="24"/>
              </w:rPr>
              <w:t xml:space="preserve"> 44</w:t>
            </w:r>
            <w:r w:rsidRPr="007B0B20">
              <w:rPr>
                <w:rFonts w:ascii="Calibri" w:hAnsi="Calibri"/>
                <w:sz w:val="24"/>
                <w:szCs w:val="24"/>
              </w:rPr>
              <w:t>: ABE interviewing should take place in line with protocol and training should be rolled out to all Police Officers.</w:t>
            </w:r>
          </w:p>
        </w:tc>
      </w:tr>
    </w:tbl>
    <w:p w:rsidR="00D36EB6" w:rsidRDefault="00D36EB6" w:rsidP="007B0B20">
      <w:pPr>
        <w:spacing w:line="240" w:lineRule="auto"/>
        <w:rPr>
          <w:rFonts w:ascii="Calibri" w:hAnsi="Calibri" w:cs="Times New Roman"/>
          <w:color w:val="000000"/>
          <w:sz w:val="24"/>
          <w:szCs w:val="24"/>
          <w:lang w:eastAsia="en-GB"/>
        </w:rPr>
      </w:pPr>
    </w:p>
    <w:p w:rsidR="00DC1EFE" w:rsidRDefault="00DC1EFE" w:rsidP="007B0B20">
      <w:pPr>
        <w:spacing w:line="240" w:lineRule="auto"/>
        <w:rPr>
          <w:rFonts w:ascii="Calibri" w:hAnsi="Calibri" w:cs="Times New Roman"/>
          <w:color w:val="000000"/>
          <w:sz w:val="24"/>
          <w:szCs w:val="24"/>
          <w:lang w:eastAsia="en-GB"/>
        </w:rPr>
      </w:pPr>
      <w:r w:rsidRPr="007B0B20">
        <w:rPr>
          <w:rFonts w:eastAsia="Times New Roman" w:cs="Arial"/>
          <w:noProof/>
          <w:color w:val="000000" w:themeColor="accent1"/>
          <w:sz w:val="24"/>
          <w:szCs w:val="24"/>
          <w:lang w:eastAsia="en-GB"/>
        </w:rPr>
        <mc:AlternateContent>
          <mc:Choice Requires="wps">
            <w:drawing>
              <wp:anchor distT="0" distB="0" distL="114300" distR="114300" simplePos="0" relativeHeight="251669504" behindDoc="0" locked="0" layoutInCell="1" allowOverlap="1" wp14:anchorId="073CEAA0" wp14:editId="4701AACE">
                <wp:simplePos x="0" y="0"/>
                <wp:positionH relativeFrom="column">
                  <wp:posOffset>447675</wp:posOffset>
                </wp:positionH>
                <wp:positionV relativeFrom="paragraph">
                  <wp:posOffset>55245</wp:posOffset>
                </wp:positionV>
                <wp:extent cx="4604385" cy="2361565"/>
                <wp:effectExtent l="76200" t="285750" r="634365" b="114935"/>
                <wp:wrapNone/>
                <wp:docPr id="18" name="Rectangular Callout 18"/>
                <wp:cNvGraphicFramePr/>
                <a:graphic xmlns:a="http://schemas.openxmlformats.org/drawingml/2006/main">
                  <a:graphicData uri="http://schemas.microsoft.com/office/word/2010/wordprocessingShape">
                    <wps:wsp>
                      <wps:cNvSpPr/>
                      <wps:spPr>
                        <a:xfrm>
                          <a:off x="0" y="0"/>
                          <a:ext cx="4604385" cy="2361565"/>
                        </a:xfrm>
                        <a:prstGeom prst="wedgeRectCallout">
                          <a:avLst>
                            <a:gd name="adj1" fmla="val 62228"/>
                            <a:gd name="adj2" fmla="val -61365"/>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356AF4" w:rsidRPr="00D7021D" w:rsidRDefault="00356AF4" w:rsidP="007B0B20">
                            <w:pPr>
                              <w:spacing w:before="100" w:beforeAutospacing="1" w:after="100" w:afterAutospacing="1" w:line="240" w:lineRule="auto"/>
                              <w:jc w:val="center"/>
                              <w:rPr>
                                <w:rFonts w:eastAsia="Times New Roman" w:cs="Arial"/>
                                <w:b/>
                                <w:color w:val="FFFFFF" w:themeColor="background1"/>
                                <w:sz w:val="24"/>
                                <w:szCs w:val="24"/>
                                <w:lang w:val="en-US"/>
                              </w:rPr>
                            </w:pPr>
                            <w:r w:rsidRPr="00D7021D">
                              <w:rPr>
                                <w:rFonts w:eastAsia="Times New Roman" w:cs="Arial"/>
                                <w:b/>
                                <w:color w:val="FFFFFF" w:themeColor="background1"/>
                                <w:sz w:val="24"/>
                                <w:szCs w:val="24"/>
                                <w:lang w:val="en-US"/>
                              </w:rPr>
                              <w:t>Sophie</w:t>
                            </w:r>
                          </w:p>
                          <w:p w:rsidR="00356AF4" w:rsidRPr="00E0569F" w:rsidRDefault="00356AF4" w:rsidP="007B0B20">
                            <w:pPr>
                              <w:spacing w:before="100" w:beforeAutospacing="1" w:after="100" w:afterAutospacing="1" w:line="240" w:lineRule="auto"/>
                              <w:rPr>
                                <w:rFonts w:eastAsia="Times New Roman" w:cs="Arial"/>
                                <w:b/>
                                <w:color w:val="FFFFFF" w:themeColor="background1"/>
                                <w:sz w:val="24"/>
                                <w:szCs w:val="24"/>
                                <w:lang w:val="en-US"/>
                              </w:rPr>
                            </w:pPr>
                            <w:r w:rsidRPr="00E0569F">
                              <w:rPr>
                                <w:rFonts w:eastAsia="Times New Roman" w:cs="Arial"/>
                                <w:b/>
                                <w:color w:val="FFFFFF" w:themeColor="background1"/>
                                <w:sz w:val="24"/>
                                <w:szCs w:val="24"/>
                                <w:lang w:val="en-US"/>
                              </w:rPr>
                              <w:t xml:space="preserve">“It happened in July last year(2014), he pleaded guilty in April this year(2015) but I still haven’t got my property back, the police have had my phone for 11 months </w:t>
                            </w:r>
                            <w:r w:rsidRPr="00E0569F">
                              <w:rPr>
                                <w:rFonts w:cs="Arial"/>
                                <w:b/>
                                <w:color w:val="FFFFFF" w:themeColor="background1"/>
                                <w:sz w:val="24"/>
                                <w:szCs w:val="24"/>
                              </w:rPr>
                              <w:t>I’ve had to get another mobile, I was scared to go out and couldn’t manage without one.”</w:t>
                            </w:r>
                          </w:p>
                          <w:p w:rsidR="00356AF4" w:rsidRPr="00E0569F" w:rsidRDefault="00356AF4" w:rsidP="007B0B20">
                            <w:pPr>
                              <w:spacing w:line="240" w:lineRule="auto"/>
                              <w:rPr>
                                <w:b/>
                                <w:color w:val="FFFFFF" w:themeColor="background1"/>
                                <w:sz w:val="24"/>
                                <w:szCs w:val="24"/>
                              </w:rPr>
                            </w:pPr>
                            <w:r w:rsidRPr="00E0569F">
                              <w:rPr>
                                <w:b/>
                                <w:color w:val="FFFFFF" w:themeColor="background1"/>
                                <w:sz w:val="24"/>
                                <w:szCs w:val="24"/>
                              </w:rPr>
                              <w:t>“I’ve rang the police 20 or 30 times and made numerous statements but I’ve stopped reporting because the Police can’t or wouldn’t do anything so I thought what’s the point.</w:t>
                            </w:r>
                          </w:p>
                          <w:p w:rsidR="00356AF4" w:rsidRPr="00E0569F" w:rsidRDefault="00356AF4" w:rsidP="007B0B20">
                            <w:pPr>
                              <w:spacing w:line="240" w:lineRule="auto"/>
                              <w:rPr>
                                <w:b/>
                                <w:color w:val="FFFFFF" w:themeColor="background1"/>
                                <w:sz w:val="24"/>
                                <w:szCs w:val="24"/>
                              </w:rPr>
                            </w:pPr>
                            <w:r w:rsidRPr="00E0569F">
                              <w:rPr>
                                <w:b/>
                                <w:color w:val="FFFFFF" w:themeColor="background1"/>
                                <w:sz w:val="24"/>
                                <w:szCs w:val="24"/>
                              </w:rPr>
                              <w:t>“The Police were brilliant”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8" o:spid="_x0000_s1038" type="#_x0000_t61" style="position:absolute;margin-left:35.25pt;margin-top:4.35pt;width:362.55pt;height:18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" adj="24241,-2455" fillcolor="#769535" stroked="f">
                <v:fill color2="#9cc746" rotate="t" angle="180" colors="0 #769535;52429f #9bc348;1 #9cc746" focus="100%" type="gradient">
                  <o:fill v:ext="view" type="gradientUnscaled"/>
                </v:fill>
                <v:shadow on="t" color="black" opacity="22937f" origin=",.5" offset="0,.63889mm"/>
                <v:textbox>
                  <w:txbxContent>
                    <w:p w:rsidR="00356AF4" w:rsidRPr="00D7021D" w:rsidRDefault="00356AF4" w:rsidP="007B0B20">
                      <w:pPr>
                        <w:spacing w:before="100" w:beforeAutospacing="1" w:after="100" w:afterAutospacing="1" w:line="240" w:lineRule="auto"/>
                        <w:jc w:val="center"/>
                        <w:rPr>
                          <w:rFonts w:eastAsia="Times New Roman" w:cs="Arial"/>
                          <w:b/>
                          <w:color w:val="FFFFFF" w:themeColor="background1"/>
                          <w:sz w:val="24"/>
                          <w:szCs w:val="24"/>
                          <w:lang w:val="en-US"/>
                        </w:rPr>
                      </w:pPr>
                      <w:r w:rsidRPr="00D7021D">
                        <w:rPr>
                          <w:rFonts w:eastAsia="Times New Roman" w:cs="Arial"/>
                          <w:b/>
                          <w:color w:val="FFFFFF" w:themeColor="background1"/>
                          <w:sz w:val="24"/>
                          <w:szCs w:val="24"/>
                          <w:lang w:val="en-US"/>
                        </w:rPr>
                        <w:t>Sophie</w:t>
                      </w:r>
                    </w:p>
                    <w:p w:rsidR="00356AF4" w:rsidRPr="00E0569F" w:rsidRDefault="00356AF4" w:rsidP="007B0B20">
                      <w:pPr>
                        <w:spacing w:before="100" w:beforeAutospacing="1" w:after="100" w:afterAutospacing="1" w:line="240" w:lineRule="auto"/>
                        <w:rPr>
                          <w:rFonts w:eastAsia="Times New Roman" w:cs="Arial"/>
                          <w:b/>
                          <w:color w:val="FFFFFF" w:themeColor="background1"/>
                          <w:sz w:val="24"/>
                          <w:szCs w:val="24"/>
                          <w:lang w:val="en-US"/>
                        </w:rPr>
                      </w:pPr>
                      <w:r w:rsidRPr="00E0569F">
                        <w:rPr>
                          <w:rFonts w:eastAsia="Times New Roman" w:cs="Arial"/>
                          <w:b/>
                          <w:color w:val="FFFFFF" w:themeColor="background1"/>
                          <w:sz w:val="24"/>
                          <w:szCs w:val="24"/>
                          <w:lang w:val="en-US"/>
                        </w:rPr>
                        <w:t xml:space="preserve">“It happened in July last year(2014), he pleaded guilty in April this year(2015) but I still haven’t got my property back, the police have had my phone for 11 months </w:t>
                      </w:r>
                      <w:r w:rsidRPr="00E0569F">
                        <w:rPr>
                          <w:rFonts w:cs="Arial"/>
                          <w:b/>
                          <w:color w:val="FFFFFF" w:themeColor="background1"/>
                          <w:sz w:val="24"/>
                          <w:szCs w:val="24"/>
                        </w:rPr>
                        <w:t>I’ve had to get another mobile, I was scared to go out and couldn’t manage without one.”</w:t>
                      </w:r>
                    </w:p>
                    <w:p w:rsidR="00356AF4" w:rsidRPr="00E0569F" w:rsidRDefault="00356AF4" w:rsidP="007B0B20">
                      <w:pPr>
                        <w:spacing w:line="240" w:lineRule="auto"/>
                        <w:rPr>
                          <w:b/>
                          <w:color w:val="FFFFFF" w:themeColor="background1"/>
                          <w:sz w:val="24"/>
                          <w:szCs w:val="24"/>
                        </w:rPr>
                      </w:pPr>
                      <w:r w:rsidRPr="00E0569F">
                        <w:rPr>
                          <w:b/>
                          <w:color w:val="FFFFFF" w:themeColor="background1"/>
                          <w:sz w:val="24"/>
                          <w:szCs w:val="24"/>
                        </w:rPr>
                        <w:t>“I’ve rang the police 20 or 30 times and made numerous statements but I’ve stopped reporting because the Police can’t or wouldn’t do anything so I thought what’s the point.</w:t>
                      </w:r>
                    </w:p>
                    <w:p w:rsidR="00356AF4" w:rsidRPr="00E0569F" w:rsidRDefault="00356AF4" w:rsidP="007B0B20">
                      <w:pPr>
                        <w:spacing w:line="240" w:lineRule="auto"/>
                        <w:rPr>
                          <w:b/>
                          <w:color w:val="FFFFFF" w:themeColor="background1"/>
                          <w:sz w:val="24"/>
                          <w:szCs w:val="24"/>
                        </w:rPr>
                      </w:pPr>
                      <w:r w:rsidRPr="00E0569F">
                        <w:rPr>
                          <w:b/>
                          <w:color w:val="FFFFFF" w:themeColor="background1"/>
                          <w:sz w:val="24"/>
                          <w:szCs w:val="24"/>
                        </w:rPr>
                        <w:t>“The Police were brilliant”</w:t>
                      </w:r>
                    </w:p>
                  </w:txbxContent>
                </v:textbox>
              </v:shape>
            </w:pict>
          </mc:Fallback>
        </mc:AlternateContent>
      </w:r>
    </w:p>
    <w:p w:rsidR="00DC1EFE" w:rsidRDefault="00DC1EFE" w:rsidP="007B0B20">
      <w:pPr>
        <w:spacing w:line="240" w:lineRule="auto"/>
        <w:rPr>
          <w:rFonts w:ascii="Calibri" w:hAnsi="Calibri" w:cs="Times New Roman"/>
          <w:color w:val="000000"/>
          <w:sz w:val="24"/>
          <w:szCs w:val="24"/>
          <w:lang w:eastAsia="en-GB"/>
        </w:rPr>
      </w:pPr>
    </w:p>
    <w:p w:rsidR="00DC1EFE" w:rsidRDefault="00DC1EFE" w:rsidP="007B0B20">
      <w:pPr>
        <w:spacing w:line="240" w:lineRule="auto"/>
        <w:rPr>
          <w:rFonts w:ascii="Calibri" w:hAnsi="Calibri" w:cs="Times New Roman"/>
          <w:color w:val="000000"/>
          <w:sz w:val="24"/>
          <w:szCs w:val="24"/>
          <w:lang w:eastAsia="en-GB"/>
        </w:rPr>
      </w:pPr>
    </w:p>
    <w:p w:rsidR="00DC1EFE" w:rsidRDefault="00DC1EFE" w:rsidP="007B0B20">
      <w:pPr>
        <w:spacing w:line="240" w:lineRule="auto"/>
        <w:rPr>
          <w:rFonts w:ascii="Calibri" w:hAnsi="Calibri" w:cs="Times New Roman"/>
          <w:color w:val="000000"/>
          <w:sz w:val="24"/>
          <w:szCs w:val="24"/>
          <w:lang w:eastAsia="en-GB"/>
        </w:rPr>
      </w:pPr>
    </w:p>
    <w:p w:rsidR="00DC1EFE" w:rsidRDefault="00DC1EFE" w:rsidP="007B0B20">
      <w:pPr>
        <w:spacing w:line="240" w:lineRule="auto"/>
        <w:rPr>
          <w:rFonts w:ascii="Calibri" w:hAnsi="Calibri" w:cs="Times New Roman"/>
          <w:color w:val="000000"/>
          <w:sz w:val="24"/>
          <w:szCs w:val="24"/>
          <w:lang w:eastAsia="en-GB"/>
        </w:rPr>
      </w:pPr>
    </w:p>
    <w:p w:rsidR="00DC1EFE" w:rsidRDefault="00DC1EFE" w:rsidP="007B0B20">
      <w:pPr>
        <w:spacing w:line="240" w:lineRule="auto"/>
        <w:rPr>
          <w:rFonts w:ascii="Calibri" w:hAnsi="Calibri" w:cs="Times New Roman"/>
          <w:color w:val="000000"/>
          <w:sz w:val="24"/>
          <w:szCs w:val="24"/>
          <w:lang w:eastAsia="en-GB"/>
        </w:rPr>
      </w:pPr>
    </w:p>
    <w:p w:rsidR="00DC1EFE" w:rsidRDefault="00DC1EFE" w:rsidP="007B0B20">
      <w:pPr>
        <w:spacing w:line="240" w:lineRule="auto"/>
        <w:rPr>
          <w:rFonts w:ascii="Calibri" w:hAnsi="Calibri" w:cs="Times New Roman"/>
          <w:color w:val="000000"/>
          <w:sz w:val="24"/>
          <w:szCs w:val="24"/>
          <w:lang w:eastAsia="en-GB"/>
        </w:rPr>
      </w:pPr>
    </w:p>
    <w:p w:rsidR="00DC1EFE" w:rsidRDefault="00DC1EFE" w:rsidP="007B0B20">
      <w:pPr>
        <w:spacing w:line="240" w:lineRule="auto"/>
        <w:rPr>
          <w:rFonts w:ascii="Calibri" w:hAnsi="Calibri" w:cs="Times New Roman"/>
          <w:color w:val="000000"/>
          <w:sz w:val="24"/>
          <w:szCs w:val="24"/>
          <w:lang w:eastAsia="en-GB"/>
        </w:rPr>
      </w:pPr>
    </w:p>
    <w:p w:rsidR="00D36EB6" w:rsidRDefault="00D36EB6" w:rsidP="007B0B20">
      <w:pPr>
        <w:spacing w:line="240" w:lineRule="auto"/>
        <w:rPr>
          <w:rFonts w:ascii="Calibri" w:hAnsi="Calibri" w:cs="Times New Roman"/>
          <w:color w:val="000000"/>
          <w:sz w:val="24"/>
          <w:szCs w:val="24"/>
          <w:lang w:eastAsia="en-GB"/>
        </w:rPr>
      </w:pPr>
    </w:p>
    <w:p w:rsidR="00A0001C" w:rsidRDefault="00107C5A" w:rsidP="00DC1EFE">
      <w:pPr>
        <w:spacing w:line="240" w:lineRule="auto"/>
        <w:rPr>
          <w:rFonts w:ascii="Calibri" w:hAnsi="Calibri" w:cs="Times New Roman"/>
          <w:color w:val="000000"/>
          <w:sz w:val="24"/>
          <w:szCs w:val="24"/>
          <w:lang w:eastAsia="en-GB"/>
        </w:rPr>
      </w:pPr>
      <w:r>
        <w:rPr>
          <w:rFonts w:ascii="Calibri" w:hAnsi="Calibri" w:cs="Times New Roman"/>
          <w:color w:val="000000"/>
          <w:sz w:val="24"/>
          <w:szCs w:val="24"/>
          <w:lang w:eastAsia="en-GB"/>
        </w:rPr>
        <w:t xml:space="preserve">The length of time that victims have to wait for their property to be returned to them, in some cases </w:t>
      </w:r>
      <w:r w:rsidR="00DC1EFE" w:rsidRPr="007B0B20">
        <w:rPr>
          <w:rFonts w:ascii="Calibri" w:hAnsi="Calibri" w:cs="Times New Roman"/>
          <w:color w:val="000000"/>
          <w:sz w:val="24"/>
          <w:szCs w:val="24"/>
          <w:lang w:eastAsia="en-GB"/>
        </w:rPr>
        <w:t>12 months for a laptop and 3 months for a mobile phone</w:t>
      </w:r>
      <w:r>
        <w:rPr>
          <w:rFonts w:ascii="Calibri" w:hAnsi="Calibri" w:cs="Times New Roman"/>
          <w:color w:val="000000"/>
          <w:sz w:val="24"/>
          <w:szCs w:val="24"/>
          <w:lang w:eastAsia="en-GB"/>
        </w:rPr>
        <w:t>,</w:t>
      </w:r>
      <w:r w:rsidR="00DC1EFE" w:rsidRPr="007B0B20">
        <w:rPr>
          <w:rFonts w:ascii="Calibri" w:hAnsi="Calibri" w:cs="Times New Roman"/>
          <w:color w:val="000000"/>
          <w:sz w:val="24"/>
          <w:szCs w:val="24"/>
          <w:lang w:eastAsia="en-GB"/>
        </w:rPr>
        <w:t xml:space="preserve"> is too long.</w:t>
      </w:r>
      <w:r>
        <w:rPr>
          <w:rFonts w:ascii="Calibri" w:hAnsi="Calibri" w:cs="Times New Roman"/>
          <w:color w:val="000000"/>
          <w:sz w:val="24"/>
          <w:szCs w:val="24"/>
          <w:lang w:eastAsia="en-GB"/>
        </w:rPr>
        <w:t xml:space="preserve">  </w:t>
      </w:r>
      <w:r w:rsidRPr="007B0B20">
        <w:rPr>
          <w:rFonts w:ascii="Calibri" w:hAnsi="Calibri" w:cs="Times New Roman"/>
          <w:color w:val="000000"/>
          <w:sz w:val="24"/>
          <w:szCs w:val="24"/>
          <w:lang w:eastAsia="en-GB"/>
        </w:rPr>
        <w:t xml:space="preserve">When a victim has to go to the expense of funding another laptop or phone in the interim for the purposes of carrying on their normal daily affairs this is costly and could be interpreted as re-victimisation.  </w:t>
      </w:r>
    </w:p>
    <w:tbl>
      <w:tblPr>
        <w:tblStyle w:val="MediumShading1"/>
        <w:tblW w:w="0" w:type="auto"/>
        <w:tblLook w:val="04A0" w:firstRow="1" w:lastRow="0" w:firstColumn="1" w:lastColumn="0" w:noHBand="0" w:noVBand="1"/>
      </w:tblPr>
      <w:tblGrid>
        <w:gridCol w:w="9242"/>
      </w:tblGrid>
      <w:tr w:rsidR="007B0B20" w:rsidRPr="007B0B20" w:rsidTr="00365C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7B0B20" w:rsidRPr="007B0B20" w:rsidRDefault="007B0B20" w:rsidP="00107C5A">
            <w:pPr>
              <w:rPr>
                <w:sz w:val="24"/>
                <w:szCs w:val="24"/>
              </w:rPr>
            </w:pPr>
            <w:r w:rsidRPr="007B0B20">
              <w:rPr>
                <w:rFonts w:ascii="Calibri" w:hAnsi="Calibri"/>
                <w:sz w:val="24"/>
                <w:szCs w:val="24"/>
              </w:rPr>
              <w:t>Recommendation</w:t>
            </w:r>
            <w:r w:rsidR="00731DE4">
              <w:rPr>
                <w:rFonts w:ascii="Calibri" w:hAnsi="Calibri"/>
                <w:sz w:val="24"/>
                <w:szCs w:val="24"/>
              </w:rPr>
              <w:t xml:space="preserve"> 45</w:t>
            </w:r>
            <w:r w:rsidRPr="007B0B20">
              <w:rPr>
                <w:rFonts w:ascii="Calibri" w:hAnsi="Calibri"/>
                <w:sz w:val="24"/>
                <w:szCs w:val="24"/>
              </w:rPr>
              <w:t xml:space="preserve">: </w:t>
            </w:r>
            <w:r w:rsidR="00107C5A">
              <w:rPr>
                <w:rFonts w:ascii="Calibri" w:hAnsi="Calibri"/>
                <w:sz w:val="24"/>
                <w:szCs w:val="24"/>
              </w:rPr>
              <w:t>Speedier return of property seized for evidence</w:t>
            </w:r>
            <w:r w:rsidRPr="007B0B20">
              <w:rPr>
                <w:rFonts w:ascii="Calibri" w:hAnsi="Calibri"/>
                <w:sz w:val="24"/>
                <w:szCs w:val="24"/>
              </w:rPr>
              <w:t>.</w:t>
            </w:r>
          </w:p>
        </w:tc>
      </w:tr>
      <w:tr w:rsidR="00107C5A" w:rsidRPr="007B0B20" w:rsidTr="0036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107C5A" w:rsidRPr="007B0B20" w:rsidRDefault="00107C5A" w:rsidP="007B0B20">
            <w:pPr>
              <w:rPr>
                <w:rFonts w:ascii="Calibri" w:hAnsi="Calibri"/>
                <w:sz w:val="24"/>
                <w:szCs w:val="24"/>
              </w:rPr>
            </w:pPr>
            <w:r>
              <w:rPr>
                <w:rFonts w:ascii="Calibri" w:hAnsi="Calibri"/>
                <w:sz w:val="24"/>
                <w:szCs w:val="24"/>
              </w:rPr>
              <w:t xml:space="preserve">Recommendation: Reminders to return property should be incorporated in Red Sigma Victim Case Management section </w:t>
            </w:r>
          </w:p>
        </w:tc>
      </w:tr>
    </w:tbl>
    <w:p w:rsidR="00DE5531" w:rsidRDefault="007B0B20" w:rsidP="007B0B20">
      <w:pPr>
        <w:spacing w:line="240" w:lineRule="auto"/>
        <w:rPr>
          <w:rFonts w:ascii="Calibri" w:hAnsi="Calibri" w:cs="Times New Roman"/>
          <w:color w:val="000000"/>
          <w:sz w:val="24"/>
          <w:szCs w:val="24"/>
          <w:lang w:eastAsia="en-GB"/>
        </w:rPr>
      </w:pPr>
      <w:r w:rsidRPr="007B0B20">
        <w:rPr>
          <w:rFonts w:ascii="Calibri" w:hAnsi="Calibri" w:cs="Times New Roman"/>
          <w:color w:val="000000"/>
          <w:sz w:val="24"/>
          <w:szCs w:val="24"/>
          <w:lang w:eastAsia="en-GB"/>
        </w:rPr>
        <w:t xml:space="preserve"> </w:t>
      </w:r>
    </w:p>
    <w:p w:rsidR="007B0B20" w:rsidRDefault="007B0B20" w:rsidP="007B0B20">
      <w:pPr>
        <w:spacing w:line="240" w:lineRule="auto"/>
        <w:rPr>
          <w:rFonts w:ascii="Calibri" w:hAnsi="Calibri" w:cs="Times New Roman"/>
          <w:color w:val="000000"/>
          <w:sz w:val="24"/>
          <w:szCs w:val="24"/>
          <w:lang w:eastAsia="en-GB"/>
        </w:rPr>
      </w:pPr>
      <w:r w:rsidRPr="007B0B20">
        <w:rPr>
          <w:rFonts w:ascii="Calibri" w:hAnsi="Calibri" w:cs="Times New Roman"/>
          <w:color w:val="000000"/>
          <w:sz w:val="24"/>
          <w:szCs w:val="24"/>
          <w:lang w:eastAsia="en-GB"/>
        </w:rPr>
        <w:t>Police Case Management Systems need to be updated with better Flagging and Tagging facilities/Markers</w:t>
      </w:r>
      <w:r w:rsidRPr="007B0B20">
        <w:rPr>
          <w:rFonts w:ascii="Calibri" w:hAnsi="Calibri" w:cs="Times New Roman"/>
          <w:b/>
          <w:color w:val="000000"/>
          <w:sz w:val="24"/>
          <w:szCs w:val="24"/>
          <w:lang w:eastAsia="en-GB"/>
        </w:rPr>
        <w:t xml:space="preserve"> </w:t>
      </w:r>
      <w:r w:rsidRPr="007B0B20">
        <w:rPr>
          <w:rFonts w:ascii="Calibri" w:hAnsi="Calibri" w:cs="Times New Roman"/>
          <w:color w:val="000000"/>
          <w:sz w:val="24"/>
          <w:szCs w:val="24"/>
          <w:lang w:eastAsia="en-GB"/>
        </w:rPr>
        <w:t xml:space="preserve">so that they are better geared to ensuring multiple vulnerabilities can be marked up and cases/people can be linked to avoid victims having to repeat their story and having the responsibility of telling attending officers that the incident is connected to similar incidents (e.g. DA/Harassment </w:t>
      </w:r>
      <w:r w:rsidR="001E3BC3" w:rsidRPr="007B0B20">
        <w:rPr>
          <w:rFonts w:ascii="Calibri" w:hAnsi="Calibri" w:cs="Times New Roman"/>
          <w:color w:val="000000"/>
          <w:sz w:val="24"/>
          <w:szCs w:val="24"/>
          <w:lang w:eastAsia="en-GB"/>
        </w:rPr>
        <w:t>etc.</w:t>
      </w:r>
      <w:r w:rsidRPr="007B0B20">
        <w:rPr>
          <w:rFonts w:ascii="Calibri" w:hAnsi="Calibri" w:cs="Times New Roman"/>
          <w:color w:val="000000"/>
          <w:sz w:val="24"/>
          <w:szCs w:val="24"/>
          <w:lang w:eastAsia="en-GB"/>
        </w:rPr>
        <w:t>).</w:t>
      </w:r>
    </w:p>
    <w:tbl>
      <w:tblPr>
        <w:tblStyle w:val="MediumShading1"/>
        <w:tblW w:w="0" w:type="auto"/>
        <w:tblLook w:val="04A0" w:firstRow="1" w:lastRow="0" w:firstColumn="1" w:lastColumn="0" w:noHBand="0" w:noVBand="1"/>
      </w:tblPr>
      <w:tblGrid>
        <w:gridCol w:w="9242"/>
      </w:tblGrid>
      <w:tr w:rsidR="00F15089" w:rsidRPr="007B0B20" w:rsidTr="00365C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7B0B20" w:rsidRPr="007B0B20" w:rsidRDefault="007B0B20" w:rsidP="007B0B20">
            <w:pPr>
              <w:rPr>
                <w:rFonts w:ascii="Calibri" w:hAnsi="Calibri" w:cs="Times New Roman"/>
                <w:color w:val="000000"/>
                <w:sz w:val="24"/>
                <w:szCs w:val="24"/>
                <w:lang w:eastAsia="en-GB"/>
              </w:rPr>
            </w:pPr>
            <w:r w:rsidRPr="007B0B20">
              <w:rPr>
                <w:rFonts w:ascii="Times New Roman" w:hAnsi="Times New Roman" w:cs="Bliss 2 Light"/>
                <w:sz w:val="24"/>
                <w:szCs w:val="24"/>
                <w:lang w:eastAsia="en-GB"/>
              </w:rPr>
              <w:t>Recommendation</w:t>
            </w:r>
            <w:r w:rsidR="00731DE4">
              <w:rPr>
                <w:rFonts w:ascii="Times New Roman" w:hAnsi="Times New Roman" w:cs="Bliss 2 Light"/>
                <w:sz w:val="24"/>
                <w:szCs w:val="24"/>
                <w:lang w:eastAsia="en-GB"/>
              </w:rPr>
              <w:t xml:space="preserve"> 46</w:t>
            </w:r>
            <w:r w:rsidRPr="007B0B20">
              <w:rPr>
                <w:rFonts w:ascii="Times New Roman" w:hAnsi="Times New Roman" w:cs="Bliss 2 Light"/>
                <w:sz w:val="24"/>
                <w:szCs w:val="24"/>
                <w:lang w:eastAsia="en-GB"/>
              </w:rPr>
              <w:t>: More robust needs assessments and flagging and tagging/marker systems to identify what support and protection is required throughout the criminal justice system especially in relation to vulnerable, intimidated, targeted and repeat victims, those with drug/alcohol and mental health issues and those with learning difficulties.</w:t>
            </w:r>
          </w:p>
        </w:tc>
      </w:tr>
    </w:tbl>
    <w:p w:rsidR="007B0B20" w:rsidRPr="007B0B20" w:rsidRDefault="007B0B20" w:rsidP="007B0B20">
      <w:pPr>
        <w:spacing w:line="240" w:lineRule="auto"/>
        <w:rPr>
          <w:b/>
          <w:sz w:val="24"/>
          <w:szCs w:val="24"/>
        </w:rPr>
      </w:pPr>
    </w:p>
    <w:p w:rsidR="007B0B20" w:rsidRPr="00FD329F" w:rsidRDefault="007B0B20" w:rsidP="007B0B20">
      <w:pPr>
        <w:spacing w:line="240" w:lineRule="auto"/>
        <w:jc w:val="both"/>
        <w:rPr>
          <w:rFonts w:ascii="Calibri" w:hAnsi="Calibri"/>
          <w:sz w:val="24"/>
          <w:szCs w:val="24"/>
        </w:rPr>
      </w:pPr>
      <w:r w:rsidRPr="00FD329F">
        <w:rPr>
          <w:rFonts w:ascii="Calibri" w:hAnsi="Calibri"/>
          <w:b/>
          <w:sz w:val="24"/>
          <w:szCs w:val="24"/>
        </w:rPr>
        <w:t xml:space="preserve">INTERMEDIARIES- </w:t>
      </w:r>
      <w:r w:rsidRPr="00FD329F">
        <w:rPr>
          <w:rFonts w:ascii="Calibri" w:hAnsi="Calibri"/>
          <w:sz w:val="24"/>
          <w:szCs w:val="24"/>
        </w:rPr>
        <w:t xml:space="preserve">Some victims are entitled to an intermediary, </w:t>
      </w:r>
      <w:r w:rsidRPr="00FD329F">
        <w:rPr>
          <w:rFonts w:ascii="Calibri" w:hAnsi="Calibri"/>
          <w:b/>
          <w:sz w:val="24"/>
          <w:szCs w:val="24"/>
        </w:rPr>
        <w:t>ALL</w:t>
      </w:r>
      <w:r w:rsidRPr="00FD329F">
        <w:rPr>
          <w:rFonts w:ascii="Calibri" w:hAnsi="Calibri"/>
          <w:sz w:val="24"/>
          <w:szCs w:val="24"/>
        </w:rPr>
        <w:t xml:space="preserve"> child victims under the</w:t>
      </w:r>
      <w:r w:rsidR="00107C5A" w:rsidRPr="00FD329F">
        <w:rPr>
          <w:rFonts w:ascii="Calibri" w:hAnsi="Calibri"/>
          <w:sz w:val="24"/>
          <w:szCs w:val="24"/>
        </w:rPr>
        <w:t xml:space="preserve"> age of 18yrs are entitled to a Registered</w:t>
      </w:r>
      <w:r w:rsidRPr="00FD329F">
        <w:rPr>
          <w:rFonts w:ascii="Calibri" w:hAnsi="Calibri"/>
          <w:sz w:val="24"/>
          <w:szCs w:val="24"/>
        </w:rPr>
        <w:t xml:space="preserve"> Intermediary.  Appropriate Adults are not </w:t>
      </w:r>
      <w:r w:rsidR="00107C5A" w:rsidRPr="00FD329F">
        <w:rPr>
          <w:rFonts w:ascii="Calibri" w:hAnsi="Calibri"/>
          <w:sz w:val="24"/>
          <w:szCs w:val="24"/>
        </w:rPr>
        <w:t xml:space="preserve">Registered </w:t>
      </w:r>
      <w:r w:rsidRPr="00FD329F">
        <w:rPr>
          <w:rFonts w:ascii="Calibri" w:hAnsi="Calibri"/>
          <w:sz w:val="24"/>
          <w:szCs w:val="24"/>
        </w:rPr>
        <w:t xml:space="preserve">Intermediaries and whilst every child under 18yrs does not require the services of an Intermediary, Intermediaries should be appointed appropriately and in line with the Victims Code.  </w:t>
      </w:r>
      <w:r w:rsidR="00D92E9B" w:rsidRPr="00FD329F">
        <w:rPr>
          <w:rFonts w:ascii="Calibri" w:hAnsi="Calibri"/>
          <w:sz w:val="24"/>
          <w:szCs w:val="24"/>
        </w:rPr>
        <w:t>There are</w:t>
      </w:r>
      <w:r w:rsidRPr="00FD329F">
        <w:rPr>
          <w:rFonts w:ascii="Calibri" w:hAnsi="Calibri"/>
          <w:sz w:val="24"/>
          <w:szCs w:val="24"/>
        </w:rPr>
        <w:t xml:space="preserve"> issues about the availability of intermediaries and the length of time officers have had to wait to get an Intermediary to attend</w:t>
      </w:r>
      <w:r w:rsidR="00CA7D84" w:rsidRPr="00FD329F">
        <w:rPr>
          <w:rFonts w:ascii="Calibri" w:hAnsi="Calibri"/>
          <w:sz w:val="24"/>
          <w:szCs w:val="24"/>
        </w:rPr>
        <w:t>, sometimes 6-8 weeks</w:t>
      </w:r>
      <w:r w:rsidRPr="00FD329F">
        <w:rPr>
          <w:rFonts w:ascii="Calibri" w:hAnsi="Calibri"/>
          <w:sz w:val="24"/>
          <w:szCs w:val="24"/>
        </w:rPr>
        <w:t xml:space="preserve">. </w:t>
      </w:r>
      <w:r w:rsidR="0071094C" w:rsidRPr="00FD329F">
        <w:rPr>
          <w:rFonts w:ascii="Calibri" w:hAnsi="Calibri"/>
          <w:sz w:val="24"/>
          <w:szCs w:val="24"/>
        </w:rPr>
        <w:t>Until recently there were only 100 Intermediaries to cover the country. Referrals to the Intermediary service have risen from 511 in 2009 to 3,332 in 2014.</w:t>
      </w:r>
      <w:r w:rsidRPr="00FD329F">
        <w:rPr>
          <w:rFonts w:ascii="Calibri" w:hAnsi="Calibri"/>
          <w:sz w:val="24"/>
          <w:szCs w:val="24"/>
        </w:rPr>
        <w:t xml:space="preserve"> A further 100 Intermediaries have recently undergone training</w:t>
      </w:r>
      <w:r w:rsidR="00D92E9B" w:rsidRPr="00FD329F">
        <w:rPr>
          <w:rFonts w:ascii="Calibri" w:hAnsi="Calibri"/>
          <w:sz w:val="24"/>
          <w:szCs w:val="24"/>
        </w:rPr>
        <w:t xml:space="preserve"> however delay remains an issue</w:t>
      </w:r>
      <w:r w:rsidRPr="00FD329F">
        <w:rPr>
          <w:rFonts w:ascii="Calibri" w:hAnsi="Calibri"/>
          <w:sz w:val="24"/>
          <w:szCs w:val="24"/>
        </w:rPr>
        <w:t xml:space="preserve">. </w:t>
      </w:r>
      <w:r w:rsidR="0071094C" w:rsidRPr="00FD329F">
        <w:rPr>
          <w:rFonts w:ascii="Calibri" w:hAnsi="Calibri"/>
          <w:sz w:val="24"/>
          <w:szCs w:val="24"/>
        </w:rPr>
        <w:t xml:space="preserve"> </w:t>
      </w:r>
      <w:r w:rsidRPr="00FD329F">
        <w:rPr>
          <w:rFonts w:ascii="Calibri" w:hAnsi="Calibri"/>
          <w:sz w:val="24"/>
          <w:szCs w:val="24"/>
        </w:rPr>
        <w:t>During some recent Intermediary training for PPU/CID Officers it was identified that in light of the fact that frontline officers are now going to be submitting their own simple crime files, they too should have some understanding and awareness of the role of the Intermediary.</w:t>
      </w:r>
    </w:p>
    <w:tbl>
      <w:tblPr>
        <w:tblStyle w:val="MediumShading1"/>
        <w:tblW w:w="0" w:type="auto"/>
        <w:tblLook w:val="04A0" w:firstRow="1" w:lastRow="0" w:firstColumn="1" w:lastColumn="0" w:noHBand="0" w:noVBand="1"/>
      </w:tblPr>
      <w:tblGrid>
        <w:gridCol w:w="9242"/>
      </w:tblGrid>
      <w:tr w:rsidR="00CA7D84" w:rsidRPr="007B0B20" w:rsidTr="00365C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CA7D84" w:rsidRPr="007B0B20" w:rsidRDefault="00CA7D84" w:rsidP="007B0B20">
            <w:pPr>
              <w:rPr>
                <w:rFonts w:ascii="Calibri" w:hAnsi="Calibri"/>
                <w:sz w:val="24"/>
                <w:szCs w:val="24"/>
              </w:rPr>
            </w:pPr>
            <w:r>
              <w:rPr>
                <w:rFonts w:ascii="Calibri" w:hAnsi="Calibri"/>
                <w:sz w:val="24"/>
                <w:szCs w:val="24"/>
              </w:rPr>
              <w:t>Recommendation</w:t>
            </w:r>
            <w:r w:rsidR="00731DE4">
              <w:rPr>
                <w:rFonts w:ascii="Calibri" w:hAnsi="Calibri"/>
                <w:sz w:val="24"/>
                <w:szCs w:val="24"/>
              </w:rPr>
              <w:t xml:space="preserve"> 47</w:t>
            </w:r>
            <w:r>
              <w:rPr>
                <w:rFonts w:ascii="Calibri" w:hAnsi="Calibri"/>
                <w:sz w:val="24"/>
                <w:szCs w:val="24"/>
              </w:rPr>
              <w:t>: More consideration given to the use of</w:t>
            </w:r>
            <w:r w:rsidR="00D92E9B">
              <w:rPr>
                <w:rFonts w:ascii="Calibri" w:hAnsi="Calibri"/>
                <w:sz w:val="24"/>
                <w:szCs w:val="24"/>
              </w:rPr>
              <w:t xml:space="preserve"> Registered</w:t>
            </w:r>
            <w:r>
              <w:rPr>
                <w:rFonts w:ascii="Calibri" w:hAnsi="Calibri"/>
                <w:sz w:val="24"/>
                <w:szCs w:val="24"/>
              </w:rPr>
              <w:t xml:space="preserve"> </w:t>
            </w:r>
            <w:r w:rsidR="001E3BC3">
              <w:rPr>
                <w:rFonts w:ascii="Calibri" w:hAnsi="Calibri"/>
                <w:sz w:val="24"/>
                <w:szCs w:val="24"/>
              </w:rPr>
              <w:t>Intermediaries.</w:t>
            </w:r>
          </w:p>
        </w:tc>
      </w:tr>
      <w:tr w:rsidR="003C72BF" w:rsidRPr="007B0B20" w:rsidTr="0036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3C72BF" w:rsidRDefault="003C72BF" w:rsidP="007B0B20">
            <w:pPr>
              <w:rPr>
                <w:rFonts w:ascii="Calibri" w:hAnsi="Calibri"/>
                <w:sz w:val="24"/>
                <w:szCs w:val="24"/>
              </w:rPr>
            </w:pPr>
          </w:p>
        </w:tc>
      </w:tr>
      <w:tr w:rsidR="002E7F10" w:rsidRPr="007B0B20" w:rsidTr="00365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7B0B20" w:rsidRPr="007B0B20" w:rsidRDefault="007B0B20" w:rsidP="007B0B20">
            <w:pPr>
              <w:rPr>
                <w:sz w:val="24"/>
                <w:szCs w:val="24"/>
              </w:rPr>
            </w:pPr>
            <w:r w:rsidRPr="007B0B20">
              <w:rPr>
                <w:rFonts w:ascii="Calibri" w:hAnsi="Calibri"/>
                <w:sz w:val="24"/>
                <w:szCs w:val="24"/>
              </w:rPr>
              <w:t xml:space="preserve">Recommendation: Training/awareness </w:t>
            </w:r>
            <w:proofErr w:type="gramStart"/>
            <w:r w:rsidRPr="007B0B20">
              <w:rPr>
                <w:rFonts w:ascii="Calibri" w:hAnsi="Calibri"/>
                <w:sz w:val="24"/>
                <w:szCs w:val="24"/>
              </w:rPr>
              <w:t>raising</w:t>
            </w:r>
            <w:proofErr w:type="gramEnd"/>
            <w:r w:rsidRPr="007B0B20">
              <w:rPr>
                <w:rFonts w:ascii="Calibri" w:hAnsi="Calibri"/>
                <w:sz w:val="24"/>
                <w:szCs w:val="24"/>
              </w:rPr>
              <w:t xml:space="preserve"> with regard to the role of an Intermediary should be provided in initial</w:t>
            </w:r>
            <w:r w:rsidR="00126B79">
              <w:rPr>
                <w:rFonts w:ascii="Calibri" w:hAnsi="Calibri"/>
                <w:sz w:val="24"/>
                <w:szCs w:val="24"/>
              </w:rPr>
              <w:t xml:space="preserve"> police</w:t>
            </w:r>
            <w:r w:rsidRPr="007B0B20">
              <w:rPr>
                <w:rFonts w:ascii="Calibri" w:hAnsi="Calibri"/>
                <w:sz w:val="24"/>
                <w:szCs w:val="24"/>
              </w:rPr>
              <w:t xml:space="preserve"> officer training.</w:t>
            </w:r>
          </w:p>
        </w:tc>
      </w:tr>
    </w:tbl>
    <w:p w:rsidR="007C07C1" w:rsidRDefault="007C07C1" w:rsidP="00445E29">
      <w:pPr>
        <w:spacing w:line="240" w:lineRule="auto"/>
        <w:jc w:val="both"/>
        <w:rPr>
          <w:rFonts w:ascii="Calibri" w:hAnsi="Calibri"/>
          <w:b/>
          <w:color w:val="000000"/>
        </w:rPr>
      </w:pPr>
    </w:p>
    <w:p w:rsidR="007B0B20" w:rsidRPr="007B0B20" w:rsidRDefault="007B0B20" w:rsidP="00445E29">
      <w:pPr>
        <w:spacing w:line="240" w:lineRule="auto"/>
        <w:jc w:val="both"/>
        <w:rPr>
          <w:sz w:val="24"/>
          <w:szCs w:val="24"/>
        </w:rPr>
      </w:pPr>
      <w:r w:rsidRPr="00E35728">
        <w:rPr>
          <w:rFonts w:cs="Arial"/>
          <w:b/>
          <w:noProof/>
          <w:color w:val="000000" w:themeColor="accent1"/>
          <w:sz w:val="24"/>
          <w:szCs w:val="24"/>
          <w:lang w:eastAsia="en-GB"/>
        </w:rPr>
        <mc:AlternateContent>
          <mc:Choice Requires="wps">
            <w:drawing>
              <wp:anchor distT="0" distB="0" distL="114300" distR="114300" simplePos="0" relativeHeight="251684864" behindDoc="0" locked="1" layoutInCell="1" allowOverlap="1" wp14:anchorId="47FE14B1" wp14:editId="796CA9FB">
                <wp:simplePos x="0" y="0"/>
                <wp:positionH relativeFrom="margin">
                  <wp:posOffset>323850</wp:posOffset>
                </wp:positionH>
                <wp:positionV relativeFrom="margin">
                  <wp:posOffset>7153275</wp:posOffset>
                </wp:positionV>
                <wp:extent cx="3552825" cy="1762125"/>
                <wp:effectExtent l="57150" t="19050" r="2066925" b="104775"/>
                <wp:wrapSquare wrapText="bothSides"/>
                <wp:docPr id="19" name="Rectangular Callout 19"/>
                <wp:cNvGraphicFramePr/>
                <a:graphic xmlns:a="http://schemas.openxmlformats.org/drawingml/2006/main">
                  <a:graphicData uri="http://schemas.microsoft.com/office/word/2010/wordprocessingShape">
                    <wps:wsp>
                      <wps:cNvSpPr/>
                      <wps:spPr>
                        <a:xfrm>
                          <a:off x="0" y="0"/>
                          <a:ext cx="3552825" cy="1762125"/>
                        </a:xfrm>
                        <a:prstGeom prst="wedgeRectCallout">
                          <a:avLst>
                            <a:gd name="adj1" fmla="val 105613"/>
                            <a:gd name="adj2" fmla="val -34561"/>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356AF4" w:rsidRDefault="00356AF4" w:rsidP="007B0B20">
                            <w:pPr>
                              <w:jc w:val="center"/>
                              <w:rPr>
                                <w:rFonts w:cs="Arial"/>
                                <w:b/>
                                <w:color w:val="FFFFFF" w:themeColor="background1"/>
                                <w:sz w:val="24"/>
                                <w:szCs w:val="24"/>
                              </w:rPr>
                            </w:pPr>
                            <w:r>
                              <w:rPr>
                                <w:rFonts w:cs="Arial"/>
                                <w:b/>
                                <w:color w:val="FFFFFF" w:themeColor="background1"/>
                                <w:sz w:val="24"/>
                                <w:szCs w:val="24"/>
                              </w:rPr>
                              <w:t>Katie</w:t>
                            </w:r>
                          </w:p>
                          <w:p w:rsidR="00356AF4" w:rsidRPr="00761ADA" w:rsidRDefault="00356AF4" w:rsidP="007B0B20">
                            <w:pPr>
                              <w:rPr>
                                <w:rFonts w:cs="Arial"/>
                                <w:b/>
                                <w:color w:val="FFFFFF" w:themeColor="background1"/>
                                <w:sz w:val="24"/>
                                <w:szCs w:val="24"/>
                              </w:rPr>
                            </w:pPr>
                            <w:r w:rsidRPr="00761ADA">
                              <w:rPr>
                                <w:rFonts w:cs="Arial"/>
                                <w:b/>
                                <w:color w:val="FFFFFF" w:themeColor="background1"/>
                                <w:sz w:val="24"/>
                                <w:szCs w:val="24"/>
                              </w:rPr>
                              <w:t xml:space="preserve">” The person who initially contacted me from the WCU was very good at explaining things and keeping me updated but when someone else took over the case she was nowhere near as helpful or caring”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9" o:spid="_x0000_s1039" type="#_x0000_t61" style="position:absolute;left:0;text-align:left;margin-left:25.5pt;margin-top:563.25pt;width:279.75pt;height:138.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" adj="33612,3335" fillcolor="#769535" strokecolor="#98b954">
                <v:fill color2="#9cc746" rotate="t" angle="180" colors="0 #769535;52429f #9bc348;1 #9cc746" focus="100%" type="gradient">
                  <o:fill v:ext="view" type="gradientUnscaled"/>
                </v:fill>
                <v:shadow on="t" color="black" opacity="22937f" origin=",.5" offset="0,.63889mm"/>
                <v:textbox>
                  <w:txbxContent>
                    <w:p w:rsidR="00356AF4" w:rsidRDefault="00356AF4" w:rsidP="007B0B20">
                      <w:pPr>
                        <w:jc w:val="center"/>
                        <w:rPr>
                          <w:rFonts w:cs="Arial"/>
                          <w:b/>
                          <w:color w:val="FFFFFF" w:themeColor="background1"/>
                          <w:sz w:val="24"/>
                          <w:szCs w:val="24"/>
                        </w:rPr>
                      </w:pPr>
                      <w:r>
                        <w:rPr>
                          <w:rFonts w:cs="Arial"/>
                          <w:b/>
                          <w:color w:val="FFFFFF" w:themeColor="background1"/>
                          <w:sz w:val="24"/>
                          <w:szCs w:val="24"/>
                        </w:rPr>
                        <w:t>Katie</w:t>
                      </w:r>
                    </w:p>
                    <w:p w:rsidR="00356AF4" w:rsidRPr="00761ADA" w:rsidRDefault="00356AF4" w:rsidP="007B0B20">
                      <w:pPr>
                        <w:rPr>
                          <w:rFonts w:cs="Arial"/>
                          <w:b/>
                          <w:color w:val="FFFFFF" w:themeColor="background1"/>
                          <w:sz w:val="24"/>
                          <w:szCs w:val="24"/>
                        </w:rPr>
                      </w:pPr>
                      <w:r w:rsidRPr="00761ADA">
                        <w:rPr>
                          <w:rFonts w:cs="Arial"/>
                          <w:b/>
                          <w:color w:val="FFFFFF" w:themeColor="background1"/>
                          <w:sz w:val="24"/>
                          <w:szCs w:val="24"/>
                        </w:rPr>
                        <w:t xml:space="preserve">” The person who initially contacted me from the WCU was very good at explaining things and keeping me updated but when someone else took over the case she was nowhere near as helpful or caring” </w:t>
                      </w:r>
                    </w:p>
                  </w:txbxContent>
                </v:textbox>
                <w10:wrap type="square" anchorx="margin" anchory="margin"/>
                <w10:anchorlock/>
              </v:shape>
            </w:pict>
          </mc:Fallback>
        </mc:AlternateContent>
      </w:r>
      <w:r w:rsidRPr="00E35728">
        <w:rPr>
          <w:rFonts w:ascii="Calibri" w:hAnsi="Calibri"/>
          <w:b/>
          <w:color w:val="000000"/>
        </w:rPr>
        <w:t>W</w:t>
      </w:r>
      <w:r w:rsidRPr="007B0B20">
        <w:rPr>
          <w:rFonts w:ascii="Calibri" w:hAnsi="Calibri"/>
          <w:b/>
          <w:color w:val="000000"/>
        </w:rPr>
        <w:t>CU</w:t>
      </w:r>
      <w:r w:rsidR="0042378A">
        <w:rPr>
          <w:rFonts w:ascii="Calibri" w:hAnsi="Calibri"/>
          <w:b/>
          <w:color w:val="000000"/>
        </w:rPr>
        <w:t xml:space="preserve"> (Witness Care Unit</w:t>
      </w:r>
      <w:r w:rsidR="001E3BC3">
        <w:rPr>
          <w:rFonts w:ascii="Calibri" w:hAnsi="Calibri"/>
          <w:b/>
          <w:color w:val="000000"/>
        </w:rPr>
        <w:t>)</w:t>
      </w:r>
      <w:r w:rsidR="001E3BC3" w:rsidRPr="007B0B20">
        <w:rPr>
          <w:rFonts w:ascii="Calibri" w:hAnsi="Calibri"/>
          <w:b/>
          <w:color w:val="000000"/>
        </w:rPr>
        <w:t xml:space="preserve"> -</w:t>
      </w:r>
      <w:r w:rsidRPr="007B0B20">
        <w:rPr>
          <w:rFonts w:ascii="Calibri" w:hAnsi="Calibri"/>
          <w:color w:val="000000"/>
        </w:rPr>
        <w:t xml:space="preserve"> </w:t>
      </w:r>
      <w:r w:rsidRPr="007B0B20">
        <w:rPr>
          <w:sz w:val="24"/>
          <w:szCs w:val="24"/>
        </w:rPr>
        <w:t xml:space="preserve">The Witness Care Unit </w:t>
      </w:r>
      <w:r w:rsidR="003C72BF">
        <w:rPr>
          <w:sz w:val="24"/>
          <w:szCs w:val="24"/>
        </w:rPr>
        <w:t>is</w:t>
      </w:r>
      <w:r w:rsidRPr="007B0B20">
        <w:rPr>
          <w:sz w:val="24"/>
          <w:szCs w:val="24"/>
        </w:rPr>
        <w:t xml:space="preserve"> responsible for keeping the victim up to date about the case when it is in the court process however they rely on receiving</w:t>
      </w:r>
      <w:r w:rsidR="00D92E9B">
        <w:rPr>
          <w:sz w:val="24"/>
          <w:szCs w:val="24"/>
        </w:rPr>
        <w:t xml:space="preserve"> full and</w:t>
      </w:r>
      <w:r w:rsidRPr="007B0B20">
        <w:rPr>
          <w:sz w:val="24"/>
          <w:szCs w:val="24"/>
        </w:rPr>
        <w:t xml:space="preserve"> timely information from the Crown Prosecution Service (CPS) before they in turn can</w:t>
      </w:r>
      <w:r w:rsidR="00D92E9B">
        <w:rPr>
          <w:sz w:val="24"/>
          <w:szCs w:val="24"/>
        </w:rPr>
        <w:t xml:space="preserve"> link in with the Witness Service before the trial and in order to update the victim throughout.</w:t>
      </w:r>
      <w:r w:rsidR="006007ED">
        <w:rPr>
          <w:sz w:val="24"/>
          <w:szCs w:val="24"/>
        </w:rPr>
        <w:t xml:space="preserve"> Staffing in the WCU are provide</w:t>
      </w:r>
      <w:r w:rsidR="003C72BF">
        <w:rPr>
          <w:sz w:val="24"/>
          <w:szCs w:val="24"/>
        </w:rPr>
        <w:t>d by the Police and CPS and has</w:t>
      </w:r>
      <w:r w:rsidR="006007ED">
        <w:rPr>
          <w:sz w:val="24"/>
          <w:szCs w:val="24"/>
        </w:rPr>
        <w:t xml:space="preserve"> recently been restructured with Police staff dealing with all cases from North, West and South Lakes and CPS staff dealing with cases from Barrow and Lancashire.</w:t>
      </w:r>
    </w:p>
    <w:p w:rsidR="007B0B20" w:rsidRDefault="007C07C1" w:rsidP="00445E29">
      <w:pPr>
        <w:spacing w:line="240" w:lineRule="auto"/>
        <w:jc w:val="both"/>
        <w:rPr>
          <w:rFonts w:ascii="Calibri" w:hAnsi="Calibri" w:cs="Times New Roman"/>
          <w:color w:val="000000"/>
          <w:sz w:val="24"/>
          <w:szCs w:val="24"/>
          <w:lang w:eastAsia="en-GB"/>
        </w:rPr>
      </w:pPr>
      <w:r w:rsidRPr="00FD329F">
        <w:rPr>
          <w:rFonts w:ascii="Calibri" w:hAnsi="Calibri"/>
          <w:noProof/>
          <w:sz w:val="24"/>
          <w:szCs w:val="24"/>
          <w:lang w:eastAsia="en-GB"/>
        </w:rPr>
        <mc:AlternateContent>
          <mc:Choice Requires="wps">
            <w:drawing>
              <wp:anchor distT="0" distB="0" distL="114300" distR="114300" simplePos="0" relativeHeight="251688960" behindDoc="0" locked="0" layoutInCell="1" allowOverlap="0" wp14:anchorId="0AF28186" wp14:editId="145FB6B1">
                <wp:simplePos x="0" y="0"/>
                <wp:positionH relativeFrom="margin">
                  <wp:posOffset>-57150</wp:posOffset>
                </wp:positionH>
                <wp:positionV relativeFrom="margin">
                  <wp:posOffset>1019175</wp:posOffset>
                </wp:positionV>
                <wp:extent cx="4848225" cy="1181100"/>
                <wp:effectExtent l="57150" t="19050" r="1228725" b="152400"/>
                <wp:wrapSquare wrapText="bothSides"/>
                <wp:docPr id="35" name="Rounded Rectangular Callout 35"/>
                <wp:cNvGraphicFramePr/>
                <a:graphic xmlns:a="http://schemas.openxmlformats.org/drawingml/2006/main">
                  <a:graphicData uri="http://schemas.microsoft.com/office/word/2010/wordprocessingShape">
                    <wps:wsp>
                      <wps:cNvSpPr/>
                      <wps:spPr>
                        <a:xfrm>
                          <a:off x="0" y="0"/>
                          <a:ext cx="4848225" cy="1181100"/>
                        </a:xfrm>
                        <a:prstGeom prst="wedgeRoundRectCallout">
                          <a:avLst>
                            <a:gd name="adj1" fmla="val 73597"/>
                            <a:gd name="adj2" fmla="val 55829"/>
                            <a:gd name="adj3" fmla="val 16667"/>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356AF4" w:rsidRPr="00445E29" w:rsidRDefault="00356AF4" w:rsidP="007B0B20">
                            <w:pPr>
                              <w:jc w:val="center"/>
                              <w:rPr>
                                <w:b/>
                                <w:color w:val="FFFFFF" w:themeColor="background1"/>
                                <w:sz w:val="28"/>
                                <w:szCs w:val="28"/>
                              </w:rPr>
                            </w:pPr>
                            <w:r w:rsidRPr="00445E29">
                              <w:rPr>
                                <w:b/>
                                <w:color w:val="FFFFFF" w:themeColor="background1"/>
                                <w:sz w:val="28"/>
                                <w:szCs w:val="28"/>
                              </w:rPr>
                              <w:t>Claire</w:t>
                            </w:r>
                          </w:p>
                          <w:p w:rsidR="00356AF4" w:rsidRPr="00445E29" w:rsidRDefault="00356AF4" w:rsidP="007B0B20">
                            <w:pPr>
                              <w:jc w:val="center"/>
                              <w:rPr>
                                <w:color w:val="FFFFFF" w:themeColor="background1"/>
                                <w:sz w:val="28"/>
                                <w:szCs w:val="28"/>
                              </w:rPr>
                            </w:pPr>
                            <w:r w:rsidRPr="00445E29">
                              <w:rPr>
                                <w:color w:val="FFFFFF" w:themeColor="background1"/>
                                <w:sz w:val="28"/>
                                <w:szCs w:val="28"/>
                              </w:rPr>
                              <w:t>“Things should be more joined up and available to victims without having to chase around for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5" o:spid="_x0000_s1040" type="#_x0000_t62" style="position:absolute;left:0;text-align:left;margin-left:-4.5pt;margin-top:80.25pt;width:381.75pt;height:9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" o:allowoverlap="f" adj="26697,22859" fillcolor="#769535" strokecolor="#98b954">
                <v:fill color2="#9cc746" rotate="t" angle="180" colors="0 #769535;52429f #9bc348;1 #9cc746" focus="100%" type="gradient">
                  <o:fill v:ext="view" type="gradientUnscaled"/>
                </v:fill>
                <v:shadow on="t" color="black" opacity="22937f" origin=",.5" offset="0,.63889mm"/>
                <v:textbox>
                  <w:txbxContent>
                    <w:p w:rsidR="00356AF4" w:rsidRPr="00445E29" w:rsidRDefault="00356AF4" w:rsidP="007B0B20">
                      <w:pPr>
                        <w:jc w:val="center"/>
                        <w:rPr>
                          <w:b/>
                          <w:color w:val="FFFFFF" w:themeColor="background1"/>
                          <w:sz w:val="28"/>
                          <w:szCs w:val="28"/>
                        </w:rPr>
                      </w:pPr>
                      <w:r w:rsidRPr="00445E29">
                        <w:rPr>
                          <w:b/>
                          <w:color w:val="FFFFFF" w:themeColor="background1"/>
                          <w:sz w:val="28"/>
                          <w:szCs w:val="28"/>
                        </w:rPr>
                        <w:t>Claire</w:t>
                      </w:r>
                    </w:p>
                    <w:p w:rsidR="00356AF4" w:rsidRPr="00445E29" w:rsidRDefault="00356AF4" w:rsidP="007B0B20">
                      <w:pPr>
                        <w:jc w:val="center"/>
                        <w:rPr>
                          <w:color w:val="FFFFFF" w:themeColor="background1"/>
                          <w:sz w:val="28"/>
                          <w:szCs w:val="28"/>
                        </w:rPr>
                      </w:pPr>
                      <w:r w:rsidRPr="00445E29">
                        <w:rPr>
                          <w:color w:val="FFFFFF" w:themeColor="background1"/>
                          <w:sz w:val="28"/>
                          <w:szCs w:val="28"/>
                        </w:rPr>
                        <w:t>“Things should be more joined up and available to victims without having to chase around for information”</w:t>
                      </w:r>
                    </w:p>
                  </w:txbxContent>
                </v:textbox>
                <w10:wrap type="square" anchorx="margin" anchory="margin"/>
              </v:shape>
            </w:pict>
          </mc:Fallback>
        </mc:AlternateContent>
      </w:r>
      <w:r w:rsidR="007B0B20" w:rsidRPr="007B0B20">
        <w:rPr>
          <w:rFonts w:ascii="Calibri" w:hAnsi="Calibri" w:cs="Times New Roman"/>
          <w:color w:val="000000"/>
          <w:sz w:val="24"/>
          <w:szCs w:val="24"/>
          <w:lang w:eastAsia="en-GB"/>
        </w:rPr>
        <w:t>The whole point of</w:t>
      </w:r>
      <w:r w:rsidR="00D92E9B">
        <w:rPr>
          <w:rFonts w:ascii="Calibri" w:hAnsi="Calibri" w:cs="Times New Roman"/>
          <w:color w:val="000000"/>
          <w:sz w:val="24"/>
          <w:szCs w:val="24"/>
          <w:lang w:eastAsia="en-GB"/>
        </w:rPr>
        <w:t xml:space="preserve"> Pre Trial Visits</w:t>
      </w:r>
      <w:r w:rsidR="007B0B20" w:rsidRPr="007B0B20">
        <w:rPr>
          <w:rFonts w:ascii="Calibri" w:hAnsi="Calibri" w:cs="Times New Roman"/>
          <w:color w:val="000000"/>
          <w:sz w:val="24"/>
          <w:szCs w:val="24"/>
          <w:lang w:eastAsia="en-GB"/>
        </w:rPr>
        <w:t xml:space="preserve"> </w:t>
      </w:r>
      <w:r w:rsidR="00D92E9B">
        <w:rPr>
          <w:rFonts w:ascii="Calibri" w:hAnsi="Calibri" w:cs="Times New Roman"/>
          <w:color w:val="000000"/>
          <w:sz w:val="24"/>
          <w:szCs w:val="24"/>
          <w:lang w:eastAsia="en-GB"/>
        </w:rPr>
        <w:t>(</w:t>
      </w:r>
      <w:r w:rsidR="007B0B20" w:rsidRPr="007B0B20">
        <w:rPr>
          <w:rFonts w:ascii="Calibri" w:hAnsi="Calibri" w:cs="Times New Roman"/>
          <w:color w:val="000000"/>
          <w:sz w:val="24"/>
          <w:szCs w:val="24"/>
          <w:lang w:eastAsia="en-GB"/>
        </w:rPr>
        <w:t>PTV’s</w:t>
      </w:r>
      <w:r w:rsidR="00D92E9B">
        <w:rPr>
          <w:rFonts w:ascii="Calibri" w:hAnsi="Calibri" w:cs="Times New Roman"/>
          <w:color w:val="000000"/>
          <w:sz w:val="24"/>
          <w:szCs w:val="24"/>
          <w:lang w:eastAsia="en-GB"/>
        </w:rPr>
        <w:t>)</w:t>
      </w:r>
      <w:r w:rsidR="007B0B20" w:rsidRPr="007B0B20">
        <w:rPr>
          <w:rFonts w:ascii="Calibri" w:hAnsi="Calibri" w:cs="Times New Roman"/>
          <w:color w:val="000000"/>
          <w:sz w:val="24"/>
          <w:szCs w:val="24"/>
          <w:lang w:eastAsia="en-GB"/>
        </w:rPr>
        <w:t xml:space="preserve"> is to try and put victims and witnesses at ease before they have to attend court on the date of trial with a view to achieving best evidence</w:t>
      </w:r>
      <w:r w:rsidR="001E3BC3" w:rsidRPr="007B0B20">
        <w:rPr>
          <w:rFonts w:ascii="Calibri" w:hAnsi="Calibri" w:cs="Times New Roman"/>
          <w:color w:val="000000"/>
          <w:sz w:val="24"/>
          <w:szCs w:val="24"/>
          <w:lang w:eastAsia="en-GB"/>
        </w:rPr>
        <w:t>...</w:t>
      </w:r>
      <w:r w:rsidR="007B0B20" w:rsidRPr="007B0B20">
        <w:rPr>
          <w:rFonts w:ascii="Calibri" w:hAnsi="Calibri" w:cs="Times New Roman"/>
          <w:color w:val="000000"/>
          <w:sz w:val="24"/>
          <w:szCs w:val="24"/>
          <w:lang w:eastAsia="en-GB"/>
        </w:rPr>
        <w:t xml:space="preserve">  </w:t>
      </w:r>
    </w:p>
    <w:tbl>
      <w:tblPr>
        <w:tblStyle w:val="MediumShading1"/>
        <w:tblW w:w="9322" w:type="dxa"/>
        <w:tblLook w:val="04A0" w:firstRow="1" w:lastRow="0" w:firstColumn="1" w:lastColumn="0" w:noHBand="0" w:noVBand="1"/>
      </w:tblPr>
      <w:tblGrid>
        <w:gridCol w:w="9322"/>
      </w:tblGrid>
      <w:tr w:rsidR="007B0B20" w:rsidRPr="007B0B20" w:rsidTr="00365C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rsidR="007B0B20" w:rsidRPr="007B0B20" w:rsidRDefault="007B0B20" w:rsidP="007B0B20">
            <w:pPr>
              <w:rPr>
                <w:rFonts w:ascii="Calibri" w:hAnsi="Calibri" w:cs="Times New Roman"/>
                <w:color w:val="000000"/>
                <w:sz w:val="24"/>
                <w:szCs w:val="24"/>
                <w:lang w:eastAsia="en-GB"/>
              </w:rPr>
            </w:pPr>
            <w:r w:rsidRPr="007B0B20">
              <w:rPr>
                <w:rFonts w:ascii="Calibri" w:hAnsi="Calibri" w:cs="Times New Roman"/>
                <w:sz w:val="24"/>
                <w:szCs w:val="24"/>
                <w:lang w:eastAsia="en-GB"/>
              </w:rPr>
              <w:t>Recommendation</w:t>
            </w:r>
            <w:r w:rsidR="00731DE4">
              <w:rPr>
                <w:rFonts w:ascii="Calibri" w:hAnsi="Calibri" w:cs="Times New Roman"/>
                <w:sz w:val="24"/>
                <w:szCs w:val="24"/>
                <w:lang w:eastAsia="en-GB"/>
              </w:rPr>
              <w:t xml:space="preserve"> 48</w:t>
            </w:r>
            <w:r w:rsidRPr="007B0B20">
              <w:rPr>
                <w:rFonts w:ascii="Calibri" w:hAnsi="Calibri" w:cs="Times New Roman"/>
                <w:sz w:val="24"/>
                <w:szCs w:val="24"/>
                <w:lang w:eastAsia="en-GB"/>
              </w:rPr>
              <w:t>: Funding should be available for victims and witnesses to attend Pre Trial Visits.</w:t>
            </w:r>
          </w:p>
        </w:tc>
      </w:tr>
    </w:tbl>
    <w:p w:rsidR="00D92E9B" w:rsidRDefault="00D92E9B" w:rsidP="006A009A">
      <w:pPr>
        <w:spacing w:line="240" w:lineRule="auto"/>
        <w:jc w:val="both"/>
        <w:rPr>
          <w:rFonts w:ascii="Calibri" w:hAnsi="Calibri"/>
          <w:b/>
          <w:color w:val="000000"/>
          <w:sz w:val="24"/>
          <w:szCs w:val="24"/>
        </w:rPr>
      </w:pPr>
    </w:p>
    <w:p w:rsidR="004D57FE" w:rsidRPr="006A009A" w:rsidRDefault="00FD329F" w:rsidP="006A009A">
      <w:pPr>
        <w:spacing w:line="240" w:lineRule="auto"/>
        <w:jc w:val="both"/>
        <w:rPr>
          <w:sz w:val="24"/>
          <w:szCs w:val="24"/>
        </w:rPr>
      </w:pPr>
      <w:r w:rsidRPr="007B0B20">
        <w:rPr>
          <w:noProof/>
          <w:sz w:val="24"/>
          <w:szCs w:val="24"/>
          <w:lang w:eastAsia="en-GB"/>
        </w:rPr>
        <mc:AlternateContent>
          <mc:Choice Requires="wps">
            <w:drawing>
              <wp:anchor distT="0" distB="0" distL="114300" distR="114300" simplePos="0" relativeHeight="251670528" behindDoc="0" locked="0" layoutInCell="1" allowOverlap="1" wp14:anchorId="500A3438" wp14:editId="32822A5A">
                <wp:simplePos x="0" y="0"/>
                <wp:positionH relativeFrom="margin">
                  <wp:posOffset>4019550</wp:posOffset>
                </wp:positionH>
                <wp:positionV relativeFrom="margin">
                  <wp:posOffset>1466850</wp:posOffset>
                </wp:positionV>
                <wp:extent cx="1670050" cy="1965325"/>
                <wp:effectExtent l="57150" t="19050" r="82550" b="549275"/>
                <wp:wrapSquare wrapText="bothSides"/>
                <wp:docPr id="7" name="Rounded Rectangular Callout 7"/>
                <wp:cNvGraphicFramePr/>
                <a:graphic xmlns:a="http://schemas.openxmlformats.org/drawingml/2006/main">
                  <a:graphicData uri="http://schemas.microsoft.com/office/word/2010/wordprocessingShape">
                    <wps:wsp>
                      <wps:cNvSpPr/>
                      <wps:spPr>
                        <a:xfrm>
                          <a:off x="0" y="0"/>
                          <a:ext cx="1670050" cy="1965325"/>
                        </a:xfrm>
                        <a:prstGeom prst="wedgeRoundRectCallout">
                          <a:avLst>
                            <a:gd name="adj1" fmla="val -6073"/>
                            <a:gd name="adj2" fmla="val 73032"/>
                            <a:gd name="adj3" fmla="val 16667"/>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356AF4" w:rsidRDefault="00356AF4" w:rsidP="007B0B20">
                            <w:pPr>
                              <w:spacing w:before="100" w:beforeAutospacing="1" w:after="100" w:afterAutospacing="1" w:line="240" w:lineRule="auto"/>
                              <w:jc w:val="center"/>
                              <w:rPr>
                                <w:rFonts w:eastAsia="Times New Roman" w:cs="Arial"/>
                                <w:b/>
                                <w:color w:val="FFFFFF" w:themeColor="background1"/>
                                <w:sz w:val="24"/>
                                <w:szCs w:val="28"/>
                                <w:lang w:val="en-US"/>
                              </w:rPr>
                            </w:pPr>
                            <w:r>
                              <w:rPr>
                                <w:rFonts w:eastAsia="Times New Roman" w:cs="Arial"/>
                                <w:b/>
                                <w:color w:val="FFFFFF" w:themeColor="background1"/>
                                <w:sz w:val="24"/>
                                <w:szCs w:val="28"/>
                                <w:lang w:val="en-US"/>
                              </w:rPr>
                              <w:t>Naomi</w:t>
                            </w:r>
                          </w:p>
                          <w:p w:rsidR="00356AF4" w:rsidRPr="004C37F4" w:rsidRDefault="00356AF4" w:rsidP="007B0B20">
                            <w:pPr>
                              <w:spacing w:before="100" w:beforeAutospacing="1" w:after="100" w:afterAutospacing="1" w:line="240" w:lineRule="auto"/>
                              <w:rPr>
                                <w:sz w:val="24"/>
                                <w:szCs w:val="28"/>
                              </w:rPr>
                            </w:pPr>
                            <w:r w:rsidRPr="004C37F4">
                              <w:rPr>
                                <w:rFonts w:eastAsia="Times New Roman" w:cs="Arial"/>
                                <w:b/>
                                <w:color w:val="FFFFFF" w:themeColor="background1"/>
                                <w:sz w:val="24"/>
                                <w:szCs w:val="28"/>
                                <w:lang w:val="en-US"/>
                              </w:rPr>
                              <w:t>“The guy from CPS had a quick word but said he would have to rush off because he was doing another sex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7" o:spid="_x0000_s1041" type="#_x0000_t62" style="position:absolute;left:0;text-align:left;margin-left:316.5pt;margin-top:115.5pt;width:131.5pt;height:154.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" adj="9488,26575" fillcolor="#769535" strokecolor="#98b954">
                <v:fill color2="#9cc746" rotate="t" angle="180" colors="0 #769535;52429f #9bc348;1 #9cc746" focus="100%" type="gradient">
                  <o:fill v:ext="view" type="gradientUnscaled"/>
                </v:fill>
                <v:shadow on="t" color="black" opacity="22937f" origin=",.5" offset="0,.63889mm"/>
                <v:textbox>
                  <w:txbxContent>
                    <w:p w:rsidR="00356AF4" w:rsidRDefault="00356AF4" w:rsidP="007B0B20">
                      <w:pPr>
                        <w:spacing w:before="100" w:beforeAutospacing="1" w:after="100" w:afterAutospacing="1" w:line="240" w:lineRule="auto"/>
                        <w:jc w:val="center"/>
                        <w:rPr>
                          <w:rFonts w:eastAsia="Times New Roman" w:cs="Arial"/>
                          <w:b/>
                          <w:color w:val="FFFFFF" w:themeColor="background1"/>
                          <w:sz w:val="24"/>
                          <w:szCs w:val="28"/>
                          <w:lang w:val="en-US"/>
                        </w:rPr>
                      </w:pPr>
                      <w:r>
                        <w:rPr>
                          <w:rFonts w:eastAsia="Times New Roman" w:cs="Arial"/>
                          <w:b/>
                          <w:color w:val="FFFFFF" w:themeColor="background1"/>
                          <w:sz w:val="24"/>
                          <w:szCs w:val="28"/>
                          <w:lang w:val="en-US"/>
                        </w:rPr>
                        <w:t>Naomi</w:t>
                      </w:r>
                    </w:p>
                    <w:p w:rsidR="00356AF4" w:rsidRPr="004C37F4" w:rsidRDefault="00356AF4" w:rsidP="007B0B20">
                      <w:pPr>
                        <w:spacing w:before="100" w:beforeAutospacing="1" w:after="100" w:afterAutospacing="1" w:line="240" w:lineRule="auto"/>
                        <w:rPr>
                          <w:sz w:val="24"/>
                          <w:szCs w:val="28"/>
                        </w:rPr>
                      </w:pPr>
                      <w:r w:rsidRPr="004C37F4">
                        <w:rPr>
                          <w:rFonts w:eastAsia="Times New Roman" w:cs="Arial"/>
                          <w:b/>
                          <w:color w:val="FFFFFF" w:themeColor="background1"/>
                          <w:sz w:val="24"/>
                          <w:szCs w:val="28"/>
                          <w:lang w:val="en-US"/>
                        </w:rPr>
                        <w:t>“The guy from CPS had a quick word but said he would have to rush off because he was doing another sex case”.</w:t>
                      </w:r>
                    </w:p>
                  </w:txbxContent>
                </v:textbox>
                <w10:wrap type="square" anchorx="margin" anchory="margin"/>
              </v:shape>
            </w:pict>
          </mc:Fallback>
        </mc:AlternateContent>
      </w:r>
      <w:r w:rsidR="007B0B20" w:rsidRPr="007B0B20">
        <w:rPr>
          <w:rFonts w:ascii="Calibri" w:hAnsi="Calibri"/>
          <w:b/>
          <w:color w:val="000000"/>
          <w:sz w:val="24"/>
          <w:szCs w:val="24"/>
        </w:rPr>
        <w:t>CPS</w:t>
      </w:r>
      <w:r w:rsidR="0042378A">
        <w:rPr>
          <w:rFonts w:ascii="Calibri" w:hAnsi="Calibri"/>
          <w:b/>
          <w:color w:val="000000"/>
          <w:sz w:val="24"/>
          <w:szCs w:val="24"/>
        </w:rPr>
        <w:t xml:space="preserve"> (Crown Prosecution Service)</w:t>
      </w:r>
      <w:r w:rsidR="007B0B20" w:rsidRPr="006A009A">
        <w:rPr>
          <w:b/>
          <w:color w:val="000000"/>
          <w:sz w:val="24"/>
          <w:szCs w:val="24"/>
        </w:rPr>
        <w:t>-</w:t>
      </w:r>
      <w:r w:rsidR="007B0B20" w:rsidRPr="006A009A">
        <w:rPr>
          <w:b/>
          <w:sz w:val="24"/>
          <w:szCs w:val="24"/>
        </w:rPr>
        <w:t>.</w:t>
      </w:r>
      <w:r w:rsidR="007B0B20" w:rsidRPr="006A009A">
        <w:rPr>
          <w:sz w:val="24"/>
          <w:szCs w:val="24"/>
        </w:rPr>
        <w:t xml:space="preserve">  </w:t>
      </w:r>
      <w:r w:rsidR="007B0B20" w:rsidRPr="006A009A">
        <w:rPr>
          <w:color w:val="000000"/>
          <w:sz w:val="24"/>
          <w:szCs w:val="24"/>
        </w:rPr>
        <w:t xml:space="preserve"> </w:t>
      </w:r>
      <w:r w:rsidR="007B0B20" w:rsidRPr="006A009A">
        <w:rPr>
          <w:sz w:val="24"/>
          <w:szCs w:val="24"/>
        </w:rPr>
        <w:t xml:space="preserve"> </w:t>
      </w:r>
      <w:r w:rsidR="00373F34" w:rsidRPr="006A009A">
        <w:rPr>
          <w:color w:val="000000"/>
          <w:sz w:val="24"/>
          <w:szCs w:val="24"/>
        </w:rPr>
        <w:t xml:space="preserve">The number of positive outcomes from cases dealt with by CPS has increased. That said, it would appear, </w:t>
      </w:r>
      <w:r w:rsidR="00373F34" w:rsidRPr="006A009A">
        <w:rPr>
          <w:iCs/>
          <w:color w:val="000000"/>
          <w:sz w:val="24"/>
          <w:szCs w:val="24"/>
        </w:rPr>
        <w:t xml:space="preserve">in the view of some victims, </w:t>
      </w:r>
      <w:r w:rsidR="00373F34" w:rsidRPr="006A009A">
        <w:rPr>
          <w:color w:val="000000"/>
          <w:sz w:val="24"/>
          <w:szCs w:val="24"/>
        </w:rPr>
        <w:t xml:space="preserve">that it is becoming increasingly difficult for CPS to take a case forward and there has definitely been a reduction in the number of cases proceeding through the court process.  </w:t>
      </w:r>
      <w:r w:rsidR="00B742AF" w:rsidRPr="006A009A">
        <w:rPr>
          <w:color w:val="000000"/>
          <w:sz w:val="24"/>
          <w:szCs w:val="24"/>
        </w:rPr>
        <w:t xml:space="preserve">The fact that a significant number of cases are now dealt with by way of the ‘Out of Court Disposal’ method will of course attribute to this.  </w:t>
      </w:r>
      <w:r w:rsidR="00373F34" w:rsidRPr="006A009A">
        <w:rPr>
          <w:iCs/>
          <w:color w:val="000000"/>
          <w:sz w:val="24"/>
          <w:szCs w:val="24"/>
        </w:rPr>
        <w:t>The perception</w:t>
      </w:r>
      <w:r w:rsidR="00B742AF" w:rsidRPr="006A009A">
        <w:rPr>
          <w:iCs/>
          <w:color w:val="000000"/>
          <w:sz w:val="24"/>
          <w:szCs w:val="24"/>
        </w:rPr>
        <w:t xml:space="preserve"> amongst a number of victims,</w:t>
      </w:r>
      <w:r w:rsidR="00373F34" w:rsidRPr="006A009A">
        <w:rPr>
          <w:iCs/>
          <w:color w:val="000000"/>
          <w:sz w:val="24"/>
          <w:szCs w:val="24"/>
        </w:rPr>
        <w:t xml:space="preserve"> witnesses</w:t>
      </w:r>
      <w:r w:rsidR="00B742AF" w:rsidRPr="006A009A">
        <w:rPr>
          <w:iCs/>
          <w:color w:val="000000"/>
          <w:sz w:val="24"/>
          <w:szCs w:val="24"/>
        </w:rPr>
        <w:t xml:space="preserve"> and others </w:t>
      </w:r>
      <w:r w:rsidR="00373F34" w:rsidRPr="006A009A">
        <w:rPr>
          <w:iCs/>
          <w:color w:val="000000"/>
          <w:sz w:val="24"/>
          <w:szCs w:val="24"/>
        </w:rPr>
        <w:t xml:space="preserve">who have spoken to the Victims’ </w:t>
      </w:r>
      <w:r w:rsidR="00B742AF" w:rsidRPr="006A009A">
        <w:rPr>
          <w:iCs/>
          <w:color w:val="000000"/>
          <w:sz w:val="24"/>
          <w:szCs w:val="24"/>
        </w:rPr>
        <w:t xml:space="preserve">Advocate is that, </w:t>
      </w:r>
      <w:r w:rsidR="00B742AF" w:rsidRPr="006A009A">
        <w:rPr>
          <w:color w:val="000000"/>
          <w:sz w:val="24"/>
          <w:szCs w:val="24"/>
        </w:rPr>
        <w:t>f</w:t>
      </w:r>
      <w:r w:rsidR="00373F34" w:rsidRPr="006A009A">
        <w:rPr>
          <w:color w:val="000000"/>
          <w:sz w:val="24"/>
          <w:szCs w:val="24"/>
        </w:rPr>
        <w:t>or CPS, taking a case to court is a business; this is certain</w:t>
      </w:r>
      <w:r w:rsidR="00B742AF" w:rsidRPr="006A009A">
        <w:rPr>
          <w:color w:val="000000"/>
          <w:sz w:val="24"/>
          <w:szCs w:val="24"/>
        </w:rPr>
        <w:t xml:space="preserve">ly not the case for a victim.  As with other agencies, </w:t>
      </w:r>
      <w:r w:rsidR="00373F34" w:rsidRPr="006A009A">
        <w:rPr>
          <w:color w:val="000000"/>
          <w:sz w:val="24"/>
          <w:szCs w:val="24"/>
        </w:rPr>
        <w:t xml:space="preserve">it is the </w:t>
      </w:r>
      <w:r w:rsidR="00B742AF" w:rsidRPr="006A009A">
        <w:rPr>
          <w:color w:val="000000"/>
          <w:sz w:val="24"/>
          <w:szCs w:val="24"/>
        </w:rPr>
        <w:t>view</w:t>
      </w:r>
      <w:r w:rsidR="00373F34" w:rsidRPr="006A009A">
        <w:rPr>
          <w:color w:val="000000"/>
          <w:sz w:val="24"/>
          <w:szCs w:val="24"/>
        </w:rPr>
        <w:t xml:space="preserve"> of the victim’s </w:t>
      </w:r>
      <w:r w:rsidR="004D57FE" w:rsidRPr="006A009A">
        <w:rPr>
          <w:color w:val="000000"/>
          <w:sz w:val="24"/>
          <w:szCs w:val="24"/>
        </w:rPr>
        <w:t>advocate,</w:t>
      </w:r>
      <w:r w:rsidR="00373F34" w:rsidRPr="006A009A">
        <w:rPr>
          <w:color w:val="000000"/>
          <w:sz w:val="24"/>
          <w:szCs w:val="24"/>
        </w:rPr>
        <w:t xml:space="preserve"> ba</w:t>
      </w:r>
      <w:r w:rsidR="00B742AF" w:rsidRPr="006A009A">
        <w:rPr>
          <w:color w:val="000000"/>
          <w:sz w:val="24"/>
          <w:szCs w:val="24"/>
        </w:rPr>
        <w:t xml:space="preserve">sed on interviews with victims, that </w:t>
      </w:r>
      <w:r w:rsidR="00373F34" w:rsidRPr="006A009A">
        <w:rPr>
          <w:color w:val="000000"/>
          <w:sz w:val="24"/>
          <w:szCs w:val="24"/>
        </w:rPr>
        <w:t xml:space="preserve">CPS need to show more compassion and tailor their service to the needs of individual victims whatever their ability or disability. </w:t>
      </w:r>
      <w:r w:rsidR="004D57FE" w:rsidRPr="006A009A">
        <w:rPr>
          <w:color w:val="000000"/>
          <w:sz w:val="24"/>
          <w:szCs w:val="24"/>
        </w:rPr>
        <w:t xml:space="preserve"> Whilst CPS would say that </w:t>
      </w:r>
      <w:r w:rsidR="004D57FE" w:rsidRPr="006A009A">
        <w:rPr>
          <w:iCs/>
          <w:sz w:val="24"/>
          <w:szCs w:val="24"/>
        </w:rPr>
        <w:t>decisions are always based on evidence and on the Code for Crown Prosecutors, that is not</w:t>
      </w:r>
      <w:r w:rsidR="004D57FE" w:rsidRPr="006A009A">
        <w:rPr>
          <w:color w:val="000000"/>
          <w:sz w:val="24"/>
          <w:szCs w:val="24"/>
        </w:rPr>
        <w:t xml:space="preserve"> the opinion of some victims, particularly vulnerable victims who feel that </w:t>
      </w:r>
      <w:r w:rsidR="004D57FE" w:rsidRPr="006A009A">
        <w:rPr>
          <w:sz w:val="24"/>
          <w:szCs w:val="24"/>
        </w:rPr>
        <w:t>c</w:t>
      </w:r>
      <w:r w:rsidR="00373F34" w:rsidRPr="006A009A">
        <w:rPr>
          <w:sz w:val="24"/>
          <w:szCs w:val="24"/>
        </w:rPr>
        <w:t xml:space="preserve">ases </w:t>
      </w:r>
      <w:r w:rsidR="00B07CF2" w:rsidRPr="006A009A">
        <w:rPr>
          <w:sz w:val="24"/>
          <w:szCs w:val="24"/>
        </w:rPr>
        <w:t xml:space="preserve">only </w:t>
      </w:r>
      <w:r w:rsidR="00373F34" w:rsidRPr="006A009A">
        <w:rPr>
          <w:sz w:val="24"/>
          <w:szCs w:val="24"/>
        </w:rPr>
        <w:t xml:space="preserve">proceed </w:t>
      </w:r>
      <w:r w:rsidR="00B07CF2" w:rsidRPr="006A009A">
        <w:rPr>
          <w:sz w:val="24"/>
          <w:szCs w:val="24"/>
        </w:rPr>
        <w:t>if it is thought that they</w:t>
      </w:r>
      <w:r w:rsidR="00373F34" w:rsidRPr="006A009A">
        <w:rPr>
          <w:sz w:val="24"/>
          <w:szCs w:val="24"/>
        </w:rPr>
        <w:t xml:space="preserve"> will “make a good witness</w:t>
      </w:r>
      <w:r w:rsidR="00B07CF2" w:rsidRPr="006A009A">
        <w:rPr>
          <w:sz w:val="24"/>
          <w:szCs w:val="24"/>
        </w:rPr>
        <w:t>”.</w:t>
      </w:r>
      <w:r w:rsidR="002E2F33">
        <w:rPr>
          <w:sz w:val="24"/>
          <w:szCs w:val="24"/>
        </w:rPr>
        <w:t xml:space="preserve"> An issue raised at the Victims and Witnesses Group was that Barristers only review cases a short time before the Trial</w:t>
      </w:r>
      <w:r w:rsidR="002E7F10">
        <w:rPr>
          <w:sz w:val="24"/>
          <w:szCs w:val="24"/>
        </w:rPr>
        <w:t>.</w:t>
      </w:r>
    </w:p>
    <w:p w:rsidR="00550BBC" w:rsidRDefault="00550BBC" w:rsidP="006A009A">
      <w:pPr>
        <w:spacing w:line="240" w:lineRule="auto"/>
        <w:jc w:val="both"/>
        <w:rPr>
          <w:sz w:val="24"/>
          <w:szCs w:val="24"/>
        </w:rPr>
      </w:pPr>
      <w:r w:rsidRPr="006A009A">
        <w:rPr>
          <w:iCs/>
          <w:sz w:val="24"/>
          <w:szCs w:val="24"/>
        </w:rPr>
        <w:t xml:space="preserve">Some victims of sexual violence reported that </w:t>
      </w:r>
      <w:r w:rsidRPr="006A009A">
        <w:rPr>
          <w:sz w:val="24"/>
          <w:szCs w:val="24"/>
        </w:rPr>
        <w:t xml:space="preserve">there </w:t>
      </w:r>
      <w:r w:rsidR="001E3BC3" w:rsidRPr="006A009A">
        <w:rPr>
          <w:sz w:val="24"/>
          <w:szCs w:val="24"/>
        </w:rPr>
        <w:t>have</w:t>
      </w:r>
      <w:r w:rsidRPr="006A009A">
        <w:rPr>
          <w:sz w:val="24"/>
          <w:szCs w:val="24"/>
        </w:rPr>
        <w:t xml:space="preserve"> been some issues around support at court. Whilst expectation of the victim needs to be carefully managed, agencies must not be precious and remember that the victim should be at the heart of their service</w:t>
      </w:r>
      <w:r w:rsidRPr="006A009A">
        <w:rPr>
          <w:iCs/>
          <w:sz w:val="24"/>
          <w:szCs w:val="24"/>
        </w:rPr>
        <w:t xml:space="preserve">. Whilst these types of cases have a high priority for the CPS, a Unit with specialist prosecutors and paralegal staff has recently been formed. Some victims report that </w:t>
      </w:r>
      <w:r w:rsidR="006A009A" w:rsidRPr="006A009A">
        <w:rPr>
          <w:iCs/>
          <w:sz w:val="24"/>
          <w:szCs w:val="24"/>
        </w:rPr>
        <w:t xml:space="preserve">the approach to </w:t>
      </w:r>
      <w:r w:rsidRPr="006A009A">
        <w:rPr>
          <w:sz w:val="24"/>
          <w:szCs w:val="24"/>
        </w:rPr>
        <w:t>support</w:t>
      </w:r>
      <w:r w:rsidRPr="006A009A">
        <w:rPr>
          <w:iCs/>
          <w:sz w:val="24"/>
          <w:szCs w:val="24"/>
        </w:rPr>
        <w:t xml:space="preserve"> can sometimes feel </w:t>
      </w:r>
      <w:r w:rsidR="006A009A" w:rsidRPr="006A009A">
        <w:rPr>
          <w:iCs/>
          <w:sz w:val="24"/>
          <w:szCs w:val="24"/>
        </w:rPr>
        <w:t>more about</w:t>
      </w:r>
      <w:r w:rsidRPr="006A009A">
        <w:rPr>
          <w:iCs/>
          <w:sz w:val="24"/>
          <w:szCs w:val="24"/>
        </w:rPr>
        <w:t xml:space="preserve"> </w:t>
      </w:r>
      <w:r w:rsidRPr="006A009A">
        <w:rPr>
          <w:sz w:val="24"/>
          <w:szCs w:val="24"/>
        </w:rPr>
        <w:t>ticking a box</w:t>
      </w:r>
      <w:r w:rsidR="006A009A" w:rsidRPr="006A009A">
        <w:rPr>
          <w:sz w:val="24"/>
          <w:szCs w:val="24"/>
        </w:rPr>
        <w:t xml:space="preserve"> than meeting their needs</w:t>
      </w:r>
      <w:r w:rsidRPr="006A009A">
        <w:rPr>
          <w:sz w:val="24"/>
          <w:szCs w:val="24"/>
        </w:rPr>
        <w:t>.</w:t>
      </w:r>
      <w:r w:rsidR="006A009A" w:rsidRPr="006A009A">
        <w:rPr>
          <w:sz w:val="24"/>
          <w:szCs w:val="24"/>
        </w:rPr>
        <w:t xml:space="preserve"> </w:t>
      </w:r>
      <w:r w:rsidRPr="006A009A">
        <w:rPr>
          <w:sz w:val="24"/>
          <w:szCs w:val="24"/>
        </w:rPr>
        <w:t xml:space="preserve"> </w:t>
      </w:r>
      <w:r w:rsidRPr="006A009A">
        <w:rPr>
          <w:iCs/>
          <w:sz w:val="24"/>
          <w:szCs w:val="24"/>
        </w:rPr>
        <w:t xml:space="preserve">Improving the successful outcomes in cases is always a priority for the CPS </w:t>
      </w:r>
      <w:r w:rsidR="00287AEE">
        <w:rPr>
          <w:iCs/>
          <w:sz w:val="24"/>
          <w:szCs w:val="24"/>
        </w:rPr>
        <w:t xml:space="preserve">and </w:t>
      </w:r>
      <w:r w:rsidRPr="006A009A">
        <w:rPr>
          <w:iCs/>
          <w:sz w:val="24"/>
          <w:szCs w:val="24"/>
        </w:rPr>
        <w:t>in the last available data – the CPS VAWG report for 2014-15 - Cumbria’s conviction rate for rape offences was 80%, which was the highest in the cou</w:t>
      </w:r>
      <w:r w:rsidR="006A009A" w:rsidRPr="006A009A">
        <w:rPr>
          <w:iCs/>
          <w:sz w:val="24"/>
          <w:szCs w:val="24"/>
        </w:rPr>
        <w:t xml:space="preserve">ntry.  National average was 60%.  </w:t>
      </w:r>
      <w:r w:rsidR="006A009A" w:rsidRPr="006A009A">
        <w:rPr>
          <w:sz w:val="24"/>
          <w:szCs w:val="24"/>
        </w:rPr>
        <w:t xml:space="preserve">That said, the amount of not guilty verdicts are still of some </w:t>
      </w:r>
      <w:r w:rsidR="008C5484" w:rsidRPr="006A009A">
        <w:rPr>
          <w:sz w:val="24"/>
          <w:szCs w:val="24"/>
        </w:rPr>
        <w:t>concern</w:t>
      </w:r>
      <w:r w:rsidR="008C5484">
        <w:rPr>
          <w:sz w:val="24"/>
          <w:szCs w:val="24"/>
        </w:rPr>
        <w:t>. </w:t>
      </w:r>
    </w:p>
    <w:tbl>
      <w:tblPr>
        <w:tblStyle w:val="MediumShading1"/>
        <w:tblW w:w="0" w:type="auto"/>
        <w:tblLook w:val="04A0" w:firstRow="1" w:lastRow="0" w:firstColumn="1" w:lastColumn="0" w:noHBand="0" w:noVBand="1"/>
      </w:tblPr>
      <w:tblGrid>
        <w:gridCol w:w="8897"/>
      </w:tblGrid>
      <w:tr w:rsidR="00126B79" w:rsidRPr="007B0B20" w:rsidTr="00F753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tcPr>
          <w:p w:rsidR="007B0B20" w:rsidRPr="007B0B20" w:rsidRDefault="007B0B20" w:rsidP="007B0B20">
            <w:pPr>
              <w:jc w:val="both"/>
              <w:rPr>
                <w:sz w:val="24"/>
                <w:szCs w:val="24"/>
              </w:rPr>
            </w:pPr>
            <w:r w:rsidRPr="007B0B20">
              <w:rPr>
                <w:sz w:val="24"/>
                <w:szCs w:val="24"/>
              </w:rPr>
              <w:t>Recommendation</w:t>
            </w:r>
            <w:r w:rsidR="00731DE4">
              <w:rPr>
                <w:sz w:val="24"/>
                <w:szCs w:val="24"/>
              </w:rPr>
              <w:t xml:space="preserve"> 49</w:t>
            </w:r>
            <w:r w:rsidRPr="007B0B20">
              <w:rPr>
                <w:sz w:val="24"/>
                <w:szCs w:val="24"/>
              </w:rPr>
              <w:t>: Consistent use of ISVA support at court for victims of Rape and serious sexual violence in line with CPS protocol</w:t>
            </w:r>
          </w:p>
        </w:tc>
      </w:tr>
      <w:tr w:rsidR="00126B79" w:rsidRPr="007B0B20" w:rsidTr="00F7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tcPr>
          <w:p w:rsidR="007B0B20" w:rsidRPr="007B0B20" w:rsidRDefault="007B0B20" w:rsidP="007B0B20">
            <w:pPr>
              <w:jc w:val="both"/>
              <w:rPr>
                <w:sz w:val="24"/>
                <w:szCs w:val="24"/>
              </w:rPr>
            </w:pPr>
            <w:r w:rsidRPr="007B0B20">
              <w:rPr>
                <w:sz w:val="24"/>
                <w:szCs w:val="24"/>
              </w:rPr>
              <w:t>Recommendation</w:t>
            </w:r>
            <w:r w:rsidR="00731DE4">
              <w:rPr>
                <w:sz w:val="24"/>
                <w:szCs w:val="24"/>
              </w:rPr>
              <w:t xml:space="preserve"> 50</w:t>
            </w:r>
            <w:r w:rsidRPr="007B0B20">
              <w:rPr>
                <w:sz w:val="24"/>
                <w:szCs w:val="24"/>
              </w:rPr>
              <w:t>: Introduction of a project to establish the possible reasoning behind low level guilty verdicts in sexual abuse cases by juries in Cumbria</w:t>
            </w:r>
          </w:p>
        </w:tc>
      </w:tr>
    </w:tbl>
    <w:p w:rsidR="007B0B20" w:rsidRPr="007B0B20" w:rsidRDefault="007B0B20" w:rsidP="007B0B20">
      <w:pPr>
        <w:spacing w:after="0" w:line="240" w:lineRule="auto"/>
        <w:jc w:val="both"/>
        <w:rPr>
          <w:rFonts w:ascii="Calibri" w:hAnsi="Calibri"/>
          <w:b/>
          <w:color w:val="000000"/>
          <w:sz w:val="24"/>
          <w:szCs w:val="24"/>
        </w:rPr>
      </w:pPr>
    </w:p>
    <w:p w:rsidR="007B0B20" w:rsidRPr="007B0B20" w:rsidRDefault="007B0B20" w:rsidP="007B0B20">
      <w:pPr>
        <w:spacing w:after="0" w:line="240" w:lineRule="auto"/>
        <w:jc w:val="both"/>
        <w:rPr>
          <w:rFonts w:eastAsia="Times New Roman" w:cs="Arial"/>
          <w:sz w:val="24"/>
          <w:szCs w:val="24"/>
          <w:lang w:val="en-US"/>
        </w:rPr>
      </w:pPr>
      <w:r w:rsidRPr="007B0B20">
        <w:rPr>
          <w:rFonts w:ascii="Calibri" w:hAnsi="Calibri"/>
          <w:b/>
          <w:color w:val="000000"/>
          <w:sz w:val="24"/>
          <w:szCs w:val="24"/>
        </w:rPr>
        <w:t>COURTS-</w:t>
      </w:r>
      <w:r w:rsidRPr="007B0B20">
        <w:rPr>
          <w:rFonts w:ascii="Calibri" w:hAnsi="Calibri"/>
          <w:color w:val="000000"/>
          <w:sz w:val="24"/>
          <w:szCs w:val="24"/>
        </w:rPr>
        <w:t xml:space="preserve">Plans are afoot to close 2 of only 4 courts available in the vast geographical area of Cumbria.  This will definitely not be in the best interests of victims in our area.   If the closures go ahead it would mean an overnight stay before the day of the court hearing for some victims who live in more remote areas of the county and who rely on public transport.  This would also impact on victims being able to access Pre Trial Visits to court to assist in putting them at ease to achieve best </w:t>
      </w:r>
      <w:r w:rsidRPr="007B0B20">
        <w:rPr>
          <w:rFonts w:ascii="Calibri" w:hAnsi="Calibri"/>
          <w:sz w:val="24"/>
          <w:szCs w:val="24"/>
        </w:rPr>
        <w:t>evidence (See Appendix 5).</w:t>
      </w:r>
      <w:r w:rsidRPr="007B0B20">
        <w:rPr>
          <w:rFonts w:eastAsia="Times New Roman" w:cs="Arial"/>
          <w:sz w:val="24"/>
          <w:szCs w:val="24"/>
          <w:lang w:val="en-US"/>
        </w:rPr>
        <w:t xml:space="preserve"> </w:t>
      </w:r>
    </w:p>
    <w:p w:rsidR="007B0B20" w:rsidRPr="007B0B20" w:rsidRDefault="007B0B20" w:rsidP="007B0B20">
      <w:pPr>
        <w:spacing w:after="0" w:line="240" w:lineRule="auto"/>
        <w:jc w:val="both"/>
        <w:rPr>
          <w:rFonts w:eastAsia="Times New Roman" w:cs="Arial"/>
          <w:sz w:val="24"/>
          <w:szCs w:val="24"/>
          <w:lang w:val="en-US"/>
        </w:rPr>
      </w:pPr>
      <w:r w:rsidRPr="007B0B20">
        <w:rPr>
          <w:rFonts w:eastAsia="Times New Roman" w:cs="Arial"/>
          <w:sz w:val="24"/>
          <w:szCs w:val="24"/>
          <w:lang w:val="en-US"/>
        </w:rPr>
        <w:t>The Trial list for</w:t>
      </w:r>
      <w:r w:rsidR="00A81FD9">
        <w:rPr>
          <w:rFonts w:eastAsia="Times New Roman" w:cs="Arial"/>
          <w:sz w:val="24"/>
          <w:szCs w:val="24"/>
          <w:lang w:val="en-US"/>
        </w:rPr>
        <w:t xml:space="preserve"> Crown</w:t>
      </w:r>
      <w:r w:rsidRPr="007B0B20">
        <w:rPr>
          <w:rFonts w:eastAsia="Times New Roman" w:cs="Arial"/>
          <w:sz w:val="24"/>
          <w:szCs w:val="24"/>
          <w:lang w:val="en-US"/>
        </w:rPr>
        <w:t xml:space="preserve"> courts includes a floating trial. Victims and witnesses</w:t>
      </w:r>
      <w:r w:rsidR="00126B79">
        <w:rPr>
          <w:rFonts w:eastAsia="Times New Roman" w:cs="Arial"/>
          <w:sz w:val="24"/>
          <w:szCs w:val="24"/>
          <w:lang w:val="en-US"/>
        </w:rPr>
        <w:t xml:space="preserve"> </w:t>
      </w:r>
      <w:r w:rsidR="00FA7627">
        <w:rPr>
          <w:rFonts w:eastAsia="Times New Roman" w:cs="Arial"/>
          <w:sz w:val="24"/>
          <w:szCs w:val="24"/>
          <w:lang w:val="en-US"/>
        </w:rPr>
        <w:t>(including Police Officers)</w:t>
      </w:r>
      <w:r w:rsidRPr="007B0B20">
        <w:rPr>
          <w:rFonts w:eastAsia="Times New Roman" w:cs="Arial"/>
          <w:sz w:val="24"/>
          <w:szCs w:val="24"/>
          <w:lang w:val="en-US"/>
        </w:rPr>
        <w:t xml:space="preserve"> are called up for the floating trial and are not made aware that unles</w:t>
      </w:r>
      <w:r w:rsidR="0042378A">
        <w:rPr>
          <w:rFonts w:eastAsia="Times New Roman" w:cs="Arial"/>
          <w:sz w:val="24"/>
          <w:szCs w:val="24"/>
          <w:lang w:val="en-US"/>
        </w:rPr>
        <w:t>s one of the other cases listed</w:t>
      </w:r>
      <w:r w:rsidRPr="007B0B20">
        <w:rPr>
          <w:rFonts w:eastAsia="Times New Roman" w:cs="Arial"/>
          <w:sz w:val="24"/>
          <w:szCs w:val="24"/>
          <w:lang w:val="en-US"/>
        </w:rPr>
        <w:t>, doesn’t go ahead or is resolved quicker than expected, the floating trial will not go ahead and wil</w:t>
      </w:r>
      <w:r w:rsidR="00A81FD9">
        <w:rPr>
          <w:rFonts w:eastAsia="Times New Roman" w:cs="Arial"/>
          <w:sz w:val="24"/>
          <w:szCs w:val="24"/>
          <w:lang w:val="en-US"/>
        </w:rPr>
        <w:t>l be re-listed for another date, this can result in victims dropping out of the process</w:t>
      </w:r>
      <w:r w:rsidR="00FA7627">
        <w:rPr>
          <w:rFonts w:eastAsia="Times New Roman" w:cs="Arial"/>
          <w:sz w:val="24"/>
          <w:szCs w:val="24"/>
          <w:lang w:val="en-US"/>
        </w:rPr>
        <w:t xml:space="preserve"> and ex</w:t>
      </w:r>
      <w:r w:rsidR="00126B79">
        <w:rPr>
          <w:rFonts w:eastAsia="Times New Roman" w:cs="Arial"/>
          <w:sz w:val="24"/>
          <w:szCs w:val="24"/>
          <w:lang w:val="en-US"/>
        </w:rPr>
        <w:t>tensive periods of wasted</w:t>
      </w:r>
      <w:r w:rsidR="00FA7627">
        <w:rPr>
          <w:rFonts w:eastAsia="Times New Roman" w:cs="Arial"/>
          <w:sz w:val="24"/>
          <w:szCs w:val="24"/>
          <w:lang w:val="en-US"/>
        </w:rPr>
        <w:t xml:space="preserve"> time</w:t>
      </w:r>
      <w:r w:rsidR="00126B79">
        <w:rPr>
          <w:rFonts w:eastAsia="Times New Roman" w:cs="Arial"/>
          <w:sz w:val="24"/>
          <w:szCs w:val="24"/>
          <w:lang w:val="en-US"/>
        </w:rPr>
        <w:t xml:space="preserve"> for Police Officers</w:t>
      </w:r>
      <w:r w:rsidR="00A81FD9">
        <w:rPr>
          <w:rFonts w:eastAsia="Times New Roman" w:cs="Arial"/>
          <w:sz w:val="24"/>
          <w:szCs w:val="24"/>
          <w:lang w:val="en-US"/>
        </w:rPr>
        <w:t>.</w:t>
      </w:r>
      <w:r w:rsidRPr="007B0B20">
        <w:rPr>
          <w:rFonts w:eastAsia="Times New Roman" w:cs="Arial"/>
          <w:sz w:val="24"/>
          <w:szCs w:val="24"/>
          <w:lang w:val="en-US"/>
        </w:rPr>
        <w:t xml:space="preserve"> </w:t>
      </w:r>
    </w:p>
    <w:p w:rsidR="007B0B20" w:rsidRPr="007B0B20" w:rsidRDefault="007B0B20" w:rsidP="007B0B20">
      <w:pPr>
        <w:spacing w:after="0" w:line="240" w:lineRule="auto"/>
        <w:jc w:val="both"/>
        <w:rPr>
          <w:sz w:val="24"/>
          <w:szCs w:val="24"/>
        </w:rPr>
      </w:pPr>
      <w:r w:rsidRPr="007B0B20">
        <w:rPr>
          <w:rFonts w:eastAsia="Times New Roman" w:cs="Arial"/>
          <w:sz w:val="24"/>
          <w:szCs w:val="24"/>
          <w:lang w:val="en-US"/>
        </w:rPr>
        <w:t xml:space="preserve">Adjournment of cases is a common occurrence. </w:t>
      </w:r>
      <w:r w:rsidRPr="007B0B20">
        <w:rPr>
          <w:sz w:val="24"/>
          <w:szCs w:val="24"/>
        </w:rPr>
        <w:t>Going to court can be a daunting prospect for victims and witnesses, numerous adjournments of the case does not assist the victim’s confidence or stress and anxiety levels.  It is at this stage in particular that victims feel that the system is geared towards offenders rather than themselves</w:t>
      </w:r>
      <w:r w:rsidR="004465F0">
        <w:rPr>
          <w:sz w:val="24"/>
          <w:szCs w:val="24"/>
        </w:rPr>
        <w:t>.</w:t>
      </w:r>
    </w:p>
    <w:p w:rsidR="007B0B20" w:rsidRPr="007B0B20" w:rsidRDefault="007B0B20" w:rsidP="007B0B20">
      <w:pPr>
        <w:spacing w:after="0" w:line="240" w:lineRule="auto"/>
        <w:rPr>
          <w:sz w:val="24"/>
          <w:szCs w:val="24"/>
        </w:rPr>
      </w:pPr>
    </w:p>
    <w:tbl>
      <w:tblPr>
        <w:tblStyle w:val="MediumShading1"/>
        <w:tblW w:w="0" w:type="auto"/>
        <w:tblLook w:val="04A0" w:firstRow="1" w:lastRow="0" w:firstColumn="1" w:lastColumn="0" w:noHBand="0" w:noVBand="1"/>
      </w:tblPr>
      <w:tblGrid>
        <w:gridCol w:w="9242"/>
      </w:tblGrid>
      <w:tr w:rsidR="007B0B20" w:rsidRPr="007B0B20" w:rsidTr="00365C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7B0B20" w:rsidRPr="007B0B20" w:rsidRDefault="007B0B20" w:rsidP="007B0B20">
            <w:pPr>
              <w:rPr>
                <w:rFonts w:eastAsia="Times New Roman" w:cs="Arial"/>
                <w:sz w:val="24"/>
                <w:szCs w:val="24"/>
                <w:lang w:val="en-US"/>
              </w:rPr>
            </w:pPr>
            <w:r w:rsidRPr="007B0B20">
              <w:rPr>
                <w:rFonts w:eastAsia="Times New Roman" w:cs="Arial"/>
                <w:sz w:val="24"/>
                <w:szCs w:val="24"/>
                <w:lang w:val="en-US"/>
              </w:rPr>
              <w:t>Recommendation</w:t>
            </w:r>
            <w:r w:rsidR="00731DE4">
              <w:rPr>
                <w:rFonts w:eastAsia="Times New Roman" w:cs="Arial"/>
                <w:sz w:val="24"/>
                <w:szCs w:val="24"/>
                <w:lang w:val="en-US"/>
              </w:rPr>
              <w:t xml:space="preserve"> 51</w:t>
            </w:r>
            <w:r w:rsidRPr="007B0B20">
              <w:rPr>
                <w:rFonts w:eastAsia="Times New Roman" w:cs="Arial"/>
                <w:sz w:val="24"/>
                <w:szCs w:val="24"/>
                <w:lang w:val="en-US"/>
              </w:rPr>
              <w:t xml:space="preserve">: When listing and adjourning cases, the first consideration should be in respect of the impact upon the victim. </w:t>
            </w:r>
          </w:p>
        </w:tc>
      </w:tr>
      <w:tr w:rsidR="007B0B20" w:rsidRPr="007B0B20" w:rsidTr="0036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7B0B20" w:rsidRPr="007B0B20" w:rsidRDefault="007B0B20" w:rsidP="007B0B20">
            <w:pPr>
              <w:rPr>
                <w:rFonts w:eastAsia="Times New Roman" w:cs="Arial"/>
                <w:sz w:val="24"/>
                <w:szCs w:val="24"/>
                <w:lang w:val="en-US"/>
              </w:rPr>
            </w:pPr>
            <w:r w:rsidRPr="007B0B20">
              <w:rPr>
                <w:rFonts w:eastAsia="Times New Roman" w:cs="Arial"/>
                <w:sz w:val="24"/>
                <w:szCs w:val="24"/>
                <w:lang w:val="en-US"/>
              </w:rPr>
              <w:t>Recommendation</w:t>
            </w:r>
            <w:r w:rsidR="00731DE4">
              <w:rPr>
                <w:rFonts w:eastAsia="Times New Roman" w:cs="Arial"/>
                <w:sz w:val="24"/>
                <w:szCs w:val="24"/>
                <w:lang w:val="en-US"/>
              </w:rPr>
              <w:t xml:space="preserve"> 52</w:t>
            </w:r>
            <w:r w:rsidRPr="007B0B20">
              <w:rPr>
                <w:rFonts w:eastAsia="Times New Roman" w:cs="Arial"/>
                <w:sz w:val="24"/>
                <w:szCs w:val="24"/>
                <w:lang w:val="en-US"/>
              </w:rPr>
              <w:t xml:space="preserve">: </w:t>
            </w:r>
            <w:r w:rsidRPr="007B0B20">
              <w:rPr>
                <w:sz w:val="24"/>
                <w:szCs w:val="24"/>
              </w:rPr>
              <w:t>Criminal Justice agencies need to work closer with support agencies to avoid victims having to repeat their story countless times, to ensure victims’ needs are met and to develop the seamless service victims want.</w:t>
            </w:r>
          </w:p>
        </w:tc>
      </w:tr>
    </w:tbl>
    <w:p w:rsidR="00F15089" w:rsidRDefault="00F15089" w:rsidP="007B0B20">
      <w:pPr>
        <w:spacing w:after="0" w:line="240" w:lineRule="auto"/>
        <w:jc w:val="both"/>
        <w:rPr>
          <w:rFonts w:eastAsia="Times New Roman" w:cs="Arial"/>
          <w:sz w:val="24"/>
          <w:szCs w:val="24"/>
          <w:lang w:val="en-US"/>
        </w:rPr>
      </w:pPr>
    </w:p>
    <w:p w:rsidR="007B0B20" w:rsidRPr="007B0B20" w:rsidRDefault="007B0B20" w:rsidP="007B0B20">
      <w:pPr>
        <w:spacing w:after="0" w:line="240" w:lineRule="auto"/>
        <w:jc w:val="both"/>
        <w:rPr>
          <w:rFonts w:eastAsia="Times New Roman" w:cs="Arial"/>
          <w:sz w:val="24"/>
          <w:szCs w:val="24"/>
          <w:lang w:val="en-US"/>
        </w:rPr>
      </w:pPr>
      <w:r w:rsidRPr="007B0B20">
        <w:rPr>
          <w:rFonts w:eastAsia="Times New Roman" w:cs="Arial"/>
          <w:b/>
          <w:sz w:val="24"/>
          <w:szCs w:val="24"/>
          <w:lang w:val="en-US"/>
        </w:rPr>
        <w:t>WITNESS SERVICE-</w:t>
      </w:r>
      <w:r w:rsidRPr="007B0B20">
        <w:rPr>
          <w:rFonts w:eastAsia="Times New Roman" w:cs="Arial"/>
          <w:sz w:val="24"/>
          <w:szCs w:val="24"/>
          <w:lang w:val="en-US"/>
        </w:rPr>
        <w:t xml:space="preserve"> It is a credit to the witness service in Cumbria that there has been no disruption to the service to victims and witnesses attending court since the service transferred to Citizens Advice Bureau (CAB).   CAB intend to expand the service to visit victims and witnesses at home to offer support and advice about the court process prior to the victim or witness attending court. This work is currently carried out by Victim Support</w:t>
      </w:r>
      <w:r w:rsidR="0042378A">
        <w:rPr>
          <w:rFonts w:eastAsia="Times New Roman" w:cs="Arial"/>
          <w:sz w:val="24"/>
          <w:szCs w:val="24"/>
          <w:lang w:val="en-US"/>
        </w:rPr>
        <w:t xml:space="preserve"> volunteers</w:t>
      </w:r>
      <w:r w:rsidRPr="007B0B20">
        <w:rPr>
          <w:rFonts w:eastAsia="Times New Roman" w:cs="Arial"/>
          <w:sz w:val="24"/>
          <w:szCs w:val="24"/>
          <w:lang w:val="en-US"/>
        </w:rPr>
        <w:t>,</w:t>
      </w:r>
      <w:r w:rsidR="0042378A">
        <w:rPr>
          <w:rFonts w:eastAsia="Times New Roman" w:cs="Arial"/>
          <w:sz w:val="24"/>
          <w:szCs w:val="24"/>
          <w:lang w:val="en-US"/>
        </w:rPr>
        <w:t xml:space="preserve"> by</w:t>
      </w:r>
      <w:r w:rsidRPr="007B0B20">
        <w:rPr>
          <w:rFonts w:eastAsia="Times New Roman" w:cs="Arial"/>
          <w:sz w:val="24"/>
          <w:szCs w:val="24"/>
          <w:lang w:val="en-US"/>
        </w:rPr>
        <w:t xml:space="preserve"> IDVA’s and ISVA’s.  CAB plans are therefore of some concern in that the last thing victims and witnesses need is duplication and more complexity to an already cluttered system.</w:t>
      </w:r>
      <w:r w:rsidR="0042378A">
        <w:rPr>
          <w:rFonts w:eastAsia="Times New Roman" w:cs="Arial"/>
          <w:sz w:val="24"/>
          <w:szCs w:val="24"/>
          <w:lang w:val="en-US"/>
        </w:rPr>
        <w:t xml:space="preserve"> There are also plans to restructure this service which would result in only one coordinator being based in Cumbria to cover courts across North, South and West of the county.</w:t>
      </w: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3961E7">
      <w:pPr>
        <w:spacing w:line="240" w:lineRule="auto"/>
        <w:jc w:val="both"/>
        <w:rPr>
          <w:rFonts w:ascii="Calibri" w:hAnsi="Calibri"/>
          <w:sz w:val="24"/>
          <w:szCs w:val="24"/>
        </w:rPr>
      </w:pPr>
      <w:r w:rsidRPr="007B0B20">
        <w:rPr>
          <w:b/>
          <w:sz w:val="24"/>
          <w:szCs w:val="24"/>
        </w:rPr>
        <w:t xml:space="preserve">PROBATION - </w:t>
      </w:r>
      <w:r w:rsidRPr="007B0B20">
        <w:rPr>
          <w:rFonts w:ascii="Calibri" w:hAnsi="Calibri"/>
          <w:sz w:val="24"/>
          <w:szCs w:val="24"/>
        </w:rPr>
        <w:t xml:space="preserve">Across Cumbria there are 579 live cases (active ongoing involvement and contact with victim) open to the Victim Liaison scheme. With regard to the impact on victim services brought about by the Transforming Rehabilitation agenda, fortunately this is one area which has not been greatly affected by the changes. The National Probation Service (NPS) has retained responsibility for victim services from a probation perspective, and in almost all of the eligible cases, the offender is managed by NPS due to their risk levels or sentence. </w:t>
      </w:r>
    </w:p>
    <w:tbl>
      <w:tblPr>
        <w:tblStyle w:val="MediumShading1"/>
        <w:tblW w:w="0" w:type="auto"/>
        <w:tblLook w:val="04A0" w:firstRow="1" w:lastRow="0" w:firstColumn="1" w:lastColumn="0" w:noHBand="0" w:noVBand="1"/>
      </w:tblPr>
      <w:tblGrid>
        <w:gridCol w:w="9242"/>
      </w:tblGrid>
      <w:tr w:rsidR="007B0B20" w:rsidRPr="007B0B20" w:rsidTr="00365C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7B0B20" w:rsidRPr="007B0B20" w:rsidRDefault="007B0B20" w:rsidP="007B0B20">
            <w:pPr>
              <w:jc w:val="both"/>
              <w:rPr>
                <w:rFonts w:ascii="Calibri" w:hAnsi="Calibri"/>
              </w:rPr>
            </w:pPr>
            <w:r w:rsidRPr="007B0B20">
              <w:rPr>
                <w:sz w:val="24"/>
                <w:szCs w:val="24"/>
              </w:rPr>
              <w:t>Recommendation</w:t>
            </w:r>
            <w:r w:rsidR="00731DE4">
              <w:rPr>
                <w:sz w:val="24"/>
                <w:szCs w:val="24"/>
              </w:rPr>
              <w:t xml:space="preserve"> 53</w:t>
            </w:r>
            <w:r w:rsidRPr="007B0B20">
              <w:rPr>
                <w:sz w:val="24"/>
                <w:szCs w:val="24"/>
              </w:rPr>
              <w:t>: Continuance of close, effective working relationships with all partners in this area of working.</w:t>
            </w:r>
          </w:p>
        </w:tc>
      </w:tr>
      <w:tr w:rsidR="007B0B20" w:rsidRPr="007B0B20" w:rsidTr="0036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7B0B20" w:rsidRPr="007B0B20" w:rsidRDefault="007B0B20" w:rsidP="007B0B20">
            <w:pPr>
              <w:rPr>
                <w:sz w:val="24"/>
                <w:szCs w:val="24"/>
              </w:rPr>
            </w:pPr>
            <w:r w:rsidRPr="007B0B20">
              <w:rPr>
                <w:sz w:val="24"/>
                <w:szCs w:val="24"/>
              </w:rPr>
              <w:t>Recommendation</w:t>
            </w:r>
            <w:r w:rsidR="00731DE4">
              <w:rPr>
                <w:sz w:val="24"/>
                <w:szCs w:val="24"/>
              </w:rPr>
              <w:t xml:space="preserve"> 54</w:t>
            </w:r>
            <w:r w:rsidRPr="007B0B20">
              <w:rPr>
                <w:sz w:val="24"/>
                <w:szCs w:val="24"/>
              </w:rPr>
              <w:t>: Partner agencies need to work more collaboratively and trust each other.</w:t>
            </w:r>
          </w:p>
          <w:p w:rsidR="007B0B20" w:rsidRPr="007B0B20" w:rsidRDefault="007B0B20" w:rsidP="007B0B20">
            <w:pPr>
              <w:jc w:val="both"/>
              <w:rPr>
                <w:rFonts w:ascii="Calibri" w:hAnsi="Calibri"/>
              </w:rPr>
            </w:pPr>
            <w:r w:rsidRPr="007B0B20">
              <w:rPr>
                <w:sz w:val="24"/>
                <w:szCs w:val="24"/>
              </w:rPr>
              <w:t>Professionals need to respect and welcome support provided to victims by 3</w:t>
            </w:r>
            <w:r w:rsidRPr="007B0B20">
              <w:rPr>
                <w:sz w:val="24"/>
                <w:szCs w:val="24"/>
                <w:vertAlign w:val="superscript"/>
              </w:rPr>
              <w:t>rd</w:t>
            </w:r>
            <w:r w:rsidRPr="007B0B20">
              <w:rPr>
                <w:sz w:val="24"/>
                <w:szCs w:val="24"/>
              </w:rPr>
              <w:t xml:space="preserve"> sector agencies.</w:t>
            </w:r>
          </w:p>
        </w:tc>
      </w:tr>
    </w:tbl>
    <w:p w:rsidR="007B0B20" w:rsidRPr="007B0B20" w:rsidRDefault="007B0B20" w:rsidP="007B0B20">
      <w:pPr>
        <w:spacing w:after="0" w:line="240" w:lineRule="auto"/>
        <w:ind w:left="720"/>
        <w:contextualSpacing/>
        <w:rPr>
          <w:rFonts w:eastAsia="Times New Roman" w:cs="Arial"/>
          <w:b/>
          <w:sz w:val="24"/>
          <w:szCs w:val="24"/>
          <w:lang w:val="en-US"/>
        </w:rPr>
      </w:pPr>
    </w:p>
    <w:p w:rsidR="00927333" w:rsidRDefault="00927333" w:rsidP="007B0B20">
      <w:pPr>
        <w:spacing w:after="0" w:line="240" w:lineRule="auto"/>
        <w:contextualSpacing/>
        <w:rPr>
          <w:rFonts w:eastAsia="Times New Roman" w:cs="Arial"/>
          <w:b/>
          <w:sz w:val="24"/>
          <w:szCs w:val="24"/>
          <w:lang w:val="en-US"/>
        </w:rPr>
      </w:pPr>
    </w:p>
    <w:p w:rsidR="007B0B20" w:rsidRPr="00FD329F" w:rsidRDefault="007B0B20" w:rsidP="00FD329F">
      <w:pPr>
        <w:spacing w:after="0" w:line="240" w:lineRule="auto"/>
        <w:contextualSpacing/>
        <w:jc w:val="both"/>
        <w:rPr>
          <w:rFonts w:eastAsia="Times New Roman" w:cs="Arial"/>
          <w:b/>
          <w:sz w:val="24"/>
          <w:szCs w:val="24"/>
          <w:lang w:val="en-US"/>
        </w:rPr>
      </w:pPr>
      <w:r w:rsidRPr="007B0B20">
        <w:rPr>
          <w:rFonts w:eastAsia="Times New Roman" w:cs="Arial"/>
          <w:b/>
          <w:sz w:val="24"/>
          <w:szCs w:val="24"/>
          <w:lang w:val="en-US"/>
        </w:rPr>
        <w:t>CUMBRIA REHABILITATION COMPANY</w:t>
      </w:r>
      <w:r w:rsidR="004465F0">
        <w:rPr>
          <w:rFonts w:eastAsia="Times New Roman" w:cs="Arial"/>
          <w:b/>
          <w:sz w:val="24"/>
          <w:szCs w:val="24"/>
          <w:lang w:val="en-US"/>
        </w:rPr>
        <w:t xml:space="preserve"> (CRC)</w:t>
      </w:r>
      <w:r w:rsidR="00FD329F">
        <w:rPr>
          <w:rFonts w:eastAsia="Times New Roman" w:cs="Arial"/>
          <w:b/>
          <w:sz w:val="24"/>
          <w:szCs w:val="24"/>
          <w:lang w:val="en-US"/>
        </w:rPr>
        <w:t xml:space="preserve"> </w:t>
      </w:r>
      <w:r w:rsidRPr="008B1631">
        <w:rPr>
          <w:rFonts w:eastAsia="Times New Roman" w:cs="Arial"/>
          <w:sz w:val="24"/>
          <w:szCs w:val="24"/>
          <w:lang w:val="en-US"/>
        </w:rPr>
        <w:t>CRC have engaged with 122 victim service users for Restorative Justice (RJ) purposes between March 14 and April 15. The types</w:t>
      </w:r>
      <w:r w:rsidRPr="008B1631">
        <w:rPr>
          <w:rFonts w:cs="Arial"/>
          <w:sz w:val="24"/>
          <w:szCs w:val="24"/>
        </w:rPr>
        <w:t xml:space="preserve"> of issues some of those service users presented with were drugs, alcohol, mental health, anxiety, anger, health </w:t>
      </w:r>
      <w:r w:rsidR="006007ED">
        <w:rPr>
          <w:rFonts w:cs="Arial"/>
          <w:sz w:val="24"/>
          <w:szCs w:val="24"/>
        </w:rPr>
        <w:t xml:space="preserve">problems, </w:t>
      </w:r>
      <w:r w:rsidR="001E3BC3">
        <w:rPr>
          <w:rFonts w:cs="Arial"/>
          <w:sz w:val="24"/>
          <w:szCs w:val="24"/>
        </w:rPr>
        <w:t>and learning</w:t>
      </w:r>
      <w:r w:rsidR="006007ED">
        <w:rPr>
          <w:rFonts w:cs="Arial"/>
          <w:sz w:val="24"/>
          <w:szCs w:val="24"/>
        </w:rPr>
        <w:t xml:space="preserve"> difficulties. Some victims had</w:t>
      </w:r>
      <w:r w:rsidRPr="008B1631">
        <w:rPr>
          <w:rFonts w:cs="Arial"/>
          <w:sz w:val="24"/>
          <w:szCs w:val="24"/>
        </w:rPr>
        <w:t xml:space="preserve"> fear of repe</w:t>
      </w:r>
      <w:r w:rsidR="006007ED">
        <w:rPr>
          <w:rFonts w:cs="Arial"/>
          <w:sz w:val="24"/>
          <w:szCs w:val="24"/>
        </w:rPr>
        <w:t>rcussions, being identifiable to the offender, suspicions as to</w:t>
      </w:r>
      <w:r w:rsidRPr="008B1631">
        <w:rPr>
          <w:rFonts w:cs="Arial"/>
          <w:sz w:val="24"/>
          <w:szCs w:val="24"/>
        </w:rPr>
        <w:t xml:space="preserve"> the reasons why </w:t>
      </w:r>
      <w:r w:rsidR="006007ED">
        <w:rPr>
          <w:rFonts w:cs="Arial"/>
          <w:sz w:val="24"/>
          <w:szCs w:val="24"/>
        </w:rPr>
        <w:t>the offender wants to meet them. Clearly there are</w:t>
      </w:r>
      <w:r w:rsidRPr="008B1631">
        <w:rPr>
          <w:rFonts w:cs="Arial"/>
          <w:sz w:val="24"/>
          <w:szCs w:val="24"/>
        </w:rPr>
        <w:t xml:space="preserve"> issues of trust in the process before </w:t>
      </w:r>
      <w:r w:rsidR="00A46F6D">
        <w:rPr>
          <w:rFonts w:cs="Arial"/>
          <w:sz w:val="24"/>
          <w:szCs w:val="24"/>
        </w:rPr>
        <w:t>understanding the benefits. Victims query</w:t>
      </w:r>
      <w:r w:rsidR="006007ED">
        <w:rPr>
          <w:rFonts w:cs="Arial"/>
          <w:sz w:val="24"/>
          <w:szCs w:val="24"/>
        </w:rPr>
        <w:t xml:space="preserve"> wh</w:t>
      </w:r>
      <w:r w:rsidR="00A46F6D">
        <w:rPr>
          <w:rFonts w:cs="Arial"/>
          <w:sz w:val="24"/>
          <w:szCs w:val="24"/>
        </w:rPr>
        <w:t>at the offender gains from engaging in the process e.g.</w:t>
      </w:r>
      <w:r w:rsidRPr="008B1631">
        <w:rPr>
          <w:rFonts w:cs="Arial"/>
          <w:sz w:val="24"/>
          <w:szCs w:val="24"/>
        </w:rPr>
        <w:t xml:space="preserve"> getting a lighter sentence. In the last 12 month period the 3 main identifiable gaps in service provision/support by CRC in Cumbria were possible weekend appointments</w:t>
      </w:r>
      <w:r w:rsidR="00A46F6D">
        <w:rPr>
          <w:rFonts w:cs="Arial"/>
          <w:sz w:val="24"/>
          <w:szCs w:val="24"/>
        </w:rPr>
        <w:t xml:space="preserve"> and being </w:t>
      </w:r>
      <w:r w:rsidRPr="008B1631">
        <w:rPr>
          <w:rFonts w:cs="Arial"/>
          <w:sz w:val="24"/>
          <w:szCs w:val="24"/>
        </w:rPr>
        <w:t xml:space="preserve">contactable at most times. </w:t>
      </w:r>
      <w:r w:rsidR="00A46F6D">
        <w:rPr>
          <w:rFonts w:cs="Arial"/>
          <w:sz w:val="24"/>
          <w:szCs w:val="24"/>
        </w:rPr>
        <w:t xml:space="preserve"> </w:t>
      </w:r>
      <w:r w:rsidRPr="008B1631">
        <w:rPr>
          <w:rFonts w:cs="Arial"/>
          <w:sz w:val="24"/>
          <w:szCs w:val="24"/>
        </w:rPr>
        <w:t>Funding for expenses</w:t>
      </w:r>
      <w:r w:rsidR="00A46F6D">
        <w:rPr>
          <w:rFonts w:cs="Arial"/>
          <w:sz w:val="24"/>
          <w:szCs w:val="24"/>
        </w:rPr>
        <w:t xml:space="preserve"> was another identifiable gap as was </w:t>
      </w:r>
      <w:r w:rsidRPr="008B1631">
        <w:rPr>
          <w:rFonts w:cs="Arial"/>
          <w:sz w:val="24"/>
          <w:szCs w:val="24"/>
        </w:rPr>
        <w:t>awareness</w:t>
      </w:r>
      <w:r w:rsidR="00A46F6D">
        <w:rPr>
          <w:rFonts w:cs="Arial"/>
          <w:sz w:val="24"/>
          <w:szCs w:val="24"/>
        </w:rPr>
        <w:t xml:space="preserve"> of the process</w:t>
      </w:r>
      <w:r w:rsidRPr="008B1631">
        <w:rPr>
          <w:rFonts w:cs="Arial"/>
          <w:sz w:val="24"/>
          <w:szCs w:val="24"/>
        </w:rPr>
        <w:t>. In The main</w:t>
      </w:r>
      <w:r w:rsidR="00A46F6D">
        <w:rPr>
          <w:rFonts w:cs="Arial"/>
          <w:sz w:val="24"/>
          <w:szCs w:val="24"/>
        </w:rPr>
        <w:t>,</w:t>
      </w:r>
      <w:r w:rsidRPr="008B1631">
        <w:rPr>
          <w:rFonts w:cs="Arial"/>
          <w:sz w:val="24"/>
          <w:szCs w:val="24"/>
        </w:rPr>
        <w:t xml:space="preserve"> issues/concerns raised by CRC service users in Cumbria in the last 12 months were related to concerns as to whether they were specifically targeted or not. Some wanted to ask specific questions related to how many other offenders were involved in the offence. Safety during the RJ conference was another concern. CRC service users would like to see easier access to the RJ services, more awareness of RJ for people to take part which then results in a better understanding of the Criminal Justice System, which many of the victims lacked in terms of sentencing, work done with the offender by Probation Services. </w:t>
      </w:r>
    </w:p>
    <w:p w:rsidR="007B0B20" w:rsidRPr="00445E29" w:rsidRDefault="007B0B20" w:rsidP="00FD329F">
      <w:pPr>
        <w:spacing w:before="100" w:beforeAutospacing="1" w:after="100" w:afterAutospacing="1" w:line="240" w:lineRule="auto"/>
        <w:jc w:val="both"/>
        <w:rPr>
          <w:rFonts w:eastAsia="Times New Roman" w:cs="Arial"/>
          <w:sz w:val="24"/>
          <w:szCs w:val="24"/>
          <w:lang w:val="en-US"/>
        </w:rPr>
      </w:pPr>
      <w:r w:rsidRPr="00445E29">
        <w:rPr>
          <w:rFonts w:eastAsia="Times New Roman" w:cs="Arial"/>
          <w:sz w:val="24"/>
          <w:szCs w:val="24"/>
          <w:lang w:val="en-US"/>
        </w:rPr>
        <w:t>The fact that we now have Probation and CRC has added to the already complex and difficult to navigate Criminal Justice system and changes that are scheduled to take place will not improve victim confidence or satisfaction with the system.</w:t>
      </w:r>
    </w:p>
    <w:p w:rsidR="007B0B20" w:rsidRPr="00445E29" w:rsidRDefault="007B0B20" w:rsidP="00445E29">
      <w:pPr>
        <w:spacing w:after="0" w:line="240" w:lineRule="auto"/>
        <w:ind w:left="720"/>
        <w:contextualSpacing/>
        <w:jc w:val="both"/>
        <w:rPr>
          <w:rFonts w:eastAsia="Times New Roman" w:cs="Arial"/>
          <w:b/>
          <w:sz w:val="24"/>
          <w:szCs w:val="24"/>
          <w:lang w:val="en-US"/>
        </w:rPr>
      </w:pPr>
      <w:r w:rsidRPr="00445E29">
        <w:rPr>
          <w:rFonts w:eastAsia="Times New Roman" w:cs="Arial"/>
          <w:b/>
          <w:sz w:val="24"/>
          <w:szCs w:val="24"/>
          <w:lang w:val="en-US"/>
        </w:rPr>
        <w:t xml:space="preserve">Since the last review; </w:t>
      </w:r>
    </w:p>
    <w:p w:rsidR="007B0B20" w:rsidRPr="00445E29" w:rsidRDefault="007B0B20" w:rsidP="00C3741B">
      <w:pPr>
        <w:numPr>
          <w:ilvl w:val="0"/>
          <w:numId w:val="5"/>
        </w:numPr>
        <w:spacing w:after="0" w:line="240" w:lineRule="auto"/>
        <w:contextualSpacing/>
        <w:jc w:val="both"/>
        <w:rPr>
          <w:rFonts w:eastAsia="Times New Roman" w:cs="Arial"/>
          <w:sz w:val="24"/>
          <w:szCs w:val="24"/>
          <w:lang w:val="en-US"/>
        </w:rPr>
      </w:pPr>
      <w:r w:rsidRPr="00445E29">
        <w:rPr>
          <w:rFonts w:eastAsia="Times New Roman" w:cs="Arial"/>
          <w:sz w:val="24"/>
          <w:szCs w:val="24"/>
          <w:lang w:val="en-US"/>
        </w:rPr>
        <w:t xml:space="preserve">The </w:t>
      </w:r>
      <w:proofErr w:type="gramStart"/>
      <w:r w:rsidRPr="00445E29">
        <w:rPr>
          <w:rFonts w:eastAsia="Times New Roman" w:cs="Arial"/>
          <w:sz w:val="24"/>
          <w:szCs w:val="24"/>
          <w:lang w:val="en-US"/>
        </w:rPr>
        <w:t>number of Police Officers available t</w:t>
      </w:r>
      <w:r w:rsidR="002F7AF6">
        <w:rPr>
          <w:rFonts w:eastAsia="Times New Roman" w:cs="Arial"/>
          <w:sz w:val="24"/>
          <w:szCs w:val="24"/>
          <w:lang w:val="en-US"/>
        </w:rPr>
        <w:t>o attend incidents have</w:t>
      </w:r>
      <w:proofErr w:type="gramEnd"/>
      <w:r w:rsidR="002F7AF6">
        <w:rPr>
          <w:rFonts w:eastAsia="Times New Roman" w:cs="Arial"/>
          <w:sz w:val="24"/>
          <w:szCs w:val="24"/>
          <w:lang w:val="en-US"/>
        </w:rPr>
        <w:t xml:space="preserve"> reduced.</w:t>
      </w:r>
    </w:p>
    <w:p w:rsidR="007B0B20" w:rsidRPr="00445E29" w:rsidRDefault="007B0B20" w:rsidP="00C3741B">
      <w:pPr>
        <w:numPr>
          <w:ilvl w:val="0"/>
          <w:numId w:val="5"/>
        </w:numPr>
        <w:spacing w:after="0" w:line="240" w:lineRule="auto"/>
        <w:contextualSpacing/>
        <w:jc w:val="both"/>
        <w:rPr>
          <w:rFonts w:eastAsia="Times New Roman" w:cs="Arial"/>
          <w:sz w:val="24"/>
          <w:szCs w:val="24"/>
          <w:lang w:val="en-US"/>
        </w:rPr>
      </w:pPr>
      <w:r w:rsidRPr="00445E29">
        <w:rPr>
          <w:rFonts w:eastAsia="Times New Roman" w:cs="Arial"/>
          <w:sz w:val="24"/>
          <w:szCs w:val="24"/>
          <w:lang w:val="en-US"/>
        </w:rPr>
        <w:t xml:space="preserve">The amount of time Police Officers spend on non-crime related matters has increased. </w:t>
      </w:r>
    </w:p>
    <w:p w:rsidR="007B0B20" w:rsidRPr="00445E29" w:rsidRDefault="007B0B20" w:rsidP="00C3741B">
      <w:pPr>
        <w:numPr>
          <w:ilvl w:val="0"/>
          <w:numId w:val="5"/>
        </w:numPr>
        <w:spacing w:after="0" w:line="240" w:lineRule="auto"/>
        <w:contextualSpacing/>
        <w:jc w:val="both"/>
        <w:rPr>
          <w:rFonts w:eastAsia="Times New Roman" w:cs="Arial"/>
          <w:sz w:val="24"/>
          <w:szCs w:val="24"/>
          <w:lang w:val="en-US"/>
        </w:rPr>
      </w:pPr>
      <w:r w:rsidRPr="00445E29">
        <w:rPr>
          <w:rFonts w:eastAsia="Times New Roman" w:cs="Arial"/>
          <w:sz w:val="24"/>
          <w:szCs w:val="24"/>
          <w:lang w:val="en-US"/>
        </w:rPr>
        <w:t xml:space="preserve"> Victims have allegedly been given more say in what happens with their case, </w:t>
      </w:r>
      <w:r w:rsidR="001E3BC3" w:rsidRPr="00445E29">
        <w:rPr>
          <w:rFonts w:eastAsia="Times New Roman" w:cs="Arial"/>
          <w:sz w:val="24"/>
          <w:szCs w:val="24"/>
          <w:lang w:val="en-US"/>
        </w:rPr>
        <w:t>though;</w:t>
      </w:r>
      <w:r w:rsidRPr="00445E29">
        <w:rPr>
          <w:rFonts w:eastAsia="Times New Roman" w:cs="Arial"/>
          <w:sz w:val="24"/>
          <w:szCs w:val="24"/>
          <w:lang w:val="en-US"/>
        </w:rPr>
        <w:t xml:space="preserve"> ultimately it is down to the officer dealing with the case. </w:t>
      </w:r>
    </w:p>
    <w:p w:rsidR="007B0B20" w:rsidRPr="00445E29" w:rsidRDefault="007B0B20" w:rsidP="00C3741B">
      <w:pPr>
        <w:numPr>
          <w:ilvl w:val="0"/>
          <w:numId w:val="5"/>
        </w:numPr>
        <w:spacing w:after="0" w:line="240" w:lineRule="auto"/>
        <w:contextualSpacing/>
        <w:jc w:val="both"/>
        <w:rPr>
          <w:rFonts w:eastAsia="Times New Roman" w:cs="Arial"/>
          <w:sz w:val="24"/>
          <w:szCs w:val="24"/>
          <w:lang w:val="en-US"/>
        </w:rPr>
      </w:pPr>
      <w:r w:rsidRPr="00445E29">
        <w:rPr>
          <w:rFonts w:eastAsia="Times New Roman" w:cs="Arial"/>
          <w:sz w:val="24"/>
          <w:szCs w:val="24"/>
          <w:lang w:val="en-US"/>
        </w:rPr>
        <w:t xml:space="preserve">There are now so many methods of disposal for incidents that the complexity is causing confusion and inconsistency, the same case may have a different outcome depending on who you speak to.  </w:t>
      </w:r>
    </w:p>
    <w:p w:rsidR="007B0B20" w:rsidRPr="00445E29" w:rsidRDefault="007B0B20" w:rsidP="00C3741B">
      <w:pPr>
        <w:numPr>
          <w:ilvl w:val="0"/>
          <w:numId w:val="5"/>
        </w:numPr>
        <w:spacing w:after="0" w:line="240" w:lineRule="auto"/>
        <w:contextualSpacing/>
        <w:jc w:val="both"/>
        <w:rPr>
          <w:rFonts w:eastAsia="Times New Roman" w:cs="Arial"/>
          <w:sz w:val="24"/>
          <w:szCs w:val="24"/>
          <w:lang w:val="en-US"/>
        </w:rPr>
      </w:pPr>
      <w:r w:rsidRPr="00445E29">
        <w:rPr>
          <w:rFonts w:eastAsia="Times New Roman" w:cs="Arial"/>
          <w:sz w:val="24"/>
          <w:szCs w:val="24"/>
          <w:lang w:val="en-US"/>
        </w:rPr>
        <w:t>Fewer cases are subsequently proceeding to court.</w:t>
      </w:r>
    </w:p>
    <w:p w:rsidR="007B0B20" w:rsidRPr="00445E29" w:rsidRDefault="007B0B20" w:rsidP="00C3741B">
      <w:pPr>
        <w:numPr>
          <w:ilvl w:val="0"/>
          <w:numId w:val="5"/>
        </w:numPr>
        <w:spacing w:after="0" w:line="240" w:lineRule="auto"/>
        <w:contextualSpacing/>
        <w:jc w:val="both"/>
        <w:rPr>
          <w:rFonts w:eastAsia="Times New Roman" w:cs="Arial"/>
          <w:sz w:val="24"/>
          <w:szCs w:val="24"/>
          <w:lang w:val="en-US"/>
        </w:rPr>
      </w:pPr>
      <w:r w:rsidRPr="00445E29">
        <w:rPr>
          <w:rFonts w:eastAsia="Times New Roman" w:cs="Arial"/>
          <w:sz w:val="24"/>
          <w:szCs w:val="24"/>
          <w:lang w:val="en-US"/>
        </w:rPr>
        <w:t>Staffing in CPS and the WCU have therefore been reduced and are covering larger geographical areas.</w:t>
      </w:r>
    </w:p>
    <w:p w:rsidR="007B0B20" w:rsidRPr="00865A95" w:rsidRDefault="007B0B20" w:rsidP="00C3741B">
      <w:pPr>
        <w:numPr>
          <w:ilvl w:val="0"/>
          <w:numId w:val="5"/>
        </w:numPr>
        <w:spacing w:after="0" w:line="240" w:lineRule="auto"/>
        <w:contextualSpacing/>
        <w:jc w:val="both"/>
        <w:rPr>
          <w:rFonts w:eastAsia="Times New Roman" w:cs="Arial"/>
          <w:sz w:val="24"/>
          <w:szCs w:val="24"/>
          <w:lang w:val="en-US"/>
        </w:rPr>
      </w:pPr>
      <w:r w:rsidRPr="00865A95">
        <w:rPr>
          <w:rFonts w:eastAsia="Times New Roman" w:cs="Arial"/>
          <w:sz w:val="24"/>
          <w:szCs w:val="24"/>
          <w:lang w:val="en-US"/>
        </w:rPr>
        <w:t xml:space="preserve"> Courts are closing as a result of which, an overnight stay will be required for some victims to get to court on time in Cumbria. </w:t>
      </w:r>
    </w:p>
    <w:p w:rsidR="00A46F6D" w:rsidRDefault="007B0B20" w:rsidP="00C3741B">
      <w:pPr>
        <w:numPr>
          <w:ilvl w:val="0"/>
          <w:numId w:val="5"/>
        </w:numPr>
        <w:spacing w:after="0" w:line="240" w:lineRule="auto"/>
        <w:contextualSpacing/>
        <w:jc w:val="both"/>
        <w:rPr>
          <w:rFonts w:eastAsia="Times New Roman" w:cs="Arial"/>
          <w:sz w:val="24"/>
          <w:szCs w:val="24"/>
          <w:lang w:val="en-US"/>
        </w:rPr>
      </w:pPr>
      <w:r w:rsidRPr="00445E29">
        <w:rPr>
          <w:rFonts w:eastAsia="Times New Roman" w:cs="Arial"/>
          <w:sz w:val="24"/>
          <w:szCs w:val="24"/>
          <w:lang w:val="en-US"/>
        </w:rPr>
        <w:t>Probation Offices are closing and it is unlikely that low level offenders will not see a Probation Officer, they will instead check in by way of fingerprint or other form of ID.</w:t>
      </w:r>
    </w:p>
    <w:p w:rsidR="00FC4F3D" w:rsidRPr="00FC4F3D" w:rsidRDefault="00A46F6D" w:rsidP="007B0B20">
      <w:pPr>
        <w:numPr>
          <w:ilvl w:val="0"/>
          <w:numId w:val="5"/>
        </w:numPr>
        <w:spacing w:after="0" w:line="240" w:lineRule="auto"/>
        <w:contextualSpacing/>
        <w:jc w:val="both"/>
        <w:rPr>
          <w:rFonts w:eastAsia="Times New Roman" w:cs="Arial"/>
          <w:sz w:val="24"/>
          <w:szCs w:val="24"/>
          <w:lang w:val="en-US"/>
        </w:rPr>
      </w:pPr>
      <w:r>
        <w:rPr>
          <w:rFonts w:eastAsia="Times New Roman" w:cs="Arial"/>
          <w:sz w:val="24"/>
          <w:szCs w:val="24"/>
          <w:lang w:val="en-US"/>
        </w:rPr>
        <w:t>Witness Service Staffing in Cumbria is being reduced.</w:t>
      </w:r>
      <w:r w:rsidR="007B0B20" w:rsidRPr="00445E29">
        <w:rPr>
          <w:rFonts w:eastAsia="Times New Roman" w:cs="Arial"/>
          <w:sz w:val="24"/>
          <w:szCs w:val="24"/>
          <w:lang w:val="en-US"/>
        </w:rPr>
        <w:t xml:space="preserve"> </w:t>
      </w:r>
    </w:p>
    <w:p w:rsidR="00FC4F3D" w:rsidRDefault="00FC4F3D" w:rsidP="007B0B20">
      <w:pPr>
        <w:spacing w:after="0" w:line="240" w:lineRule="auto"/>
        <w:rPr>
          <w:rFonts w:eastAsia="Times New Roman" w:cs="Arial"/>
          <w:b/>
          <w:sz w:val="24"/>
          <w:szCs w:val="24"/>
          <w:lang w:val="en-US"/>
        </w:rPr>
      </w:pPr>
    </w:p>
    <w:p w:rsidR="007B0B20" w:rsidRPr="007B0B20" w:rsidRDefault="007B0B20" w:rsidP="007B0B20">
      <w:pPr>
        <w:spacing w:after="0" w:line="240" w:lineRule="auto"/>
        <w:rPr>
          <w:rFonts w:eastAsia="Times New Roman" w:cs="Arial"/>
          <w:b/>
          <w:sz w:val="24"/>
          <w:szCs w:val="24"/>
          <w:lang w:val="en-US"/>
        </w:rPr>
      </w:pPr>
      <w:r w:rsidRPr="007B0B20">
        <w:rPr>
          <w:rFonts w:eastAsia="Times New Roman" w:cs="Arial"/>
          <w:b/>
          <w:sz w:val="24"/>
          <w:szCs w:val="24"/>
          <w:lang w:val="en-US"/>
        </w:rPr>
        <w:t xml:space="preserve">Why would Victims think that the Criminal Justice Process is there to work for them? </w:t>
      </w:r>
    </w:p>
    <w:p w:rsidR="004A6F61" w:rsidRDefault="00A46F6D" w:rsidP="007B0B20">
      <w:pPr>
        <w:spacing w:after="0" w:line="240" w:lineRule="auto"/>
        <w:rPr>
          <w:rFonts w:eastAsia="Times New Roman" w:cs="Times New Roman"/>
          <w:b/>
          <w:sz w:val="24"/>
          <w:szCs w:val="24"/>
          <w:lang w:val="en" w:eastAsia="en-GB"/>
        </w:rPr>
      </w:pPr>
      <w:r w:rsidRPr="00FC4F3D">
        <w:rPr>
          <w:rFonts w:eastAsia="Times New Roman" w:cs="Times New Roman"/>
          <w:b/>
          <w:sz w:val="24"/>
          <w:szCs w:val="24"/>
          <w:lang w:val="en" w:eastAsia="en-GB"/>
        </w:rPr>
        <w:t xml:space="preserve">Are we improving </w:t>
      </w:r>
      <w:r w:rsidR="00927333" w:rsidRPr="00FC4F3D">
        <w:rPr>
          <w:rFonts w:eastAsia="Times New Roman" w:cs="Times New Roman"/>
          <w:b/>
          <w:sz w:val="24"/>
          <w:szCs w:val="24"/>
          <w:lang w:val="en" w:eastAsia="en-GB"/>
        </w:rPr>
        <w:t>victim’s</w:t>
      </w:r>
      <w:r w:rsidR="00FC4F3D" w:rsidRPr="00FC4F3D">
        <w:rPr>
          <w:rFonts w:eastAsia="Times New Roman" w:cs="Times New Roman"/>
          <w:b/>
          <w:sz w:val="24"/>
          <w:szCs w:val="24"/>
          <w:lang w:val="en" w:eastAsia="en-GB"/>
        </w:rPr>
        <w:t xml:space="preserve"> confidence in the Criminal Justice System</w:t>
      </w:r>
      <w:r w:rsidR="00FC4F3D">
        <w:rPr>
          <w:rFonts w:eastAsia="Times New Roman" w:cs="Times New Roman"/>
          <w:b/>
          <w:sz w:val="24"/>
          <w:szCs w:val="24"/>
          <w:lang w:val="en" w:eastAsia="en-GB"/>
        </w:rPr>
        <w:t>?</w:t>
      </w:r>
    </w:p>
    <w:p w:rsidR="00FC4F3D" w:rsidRDefault="00FC4F3D" w:rsidP="00FC4F3D">
      <w:pPr>
        <w:spacing w:after="0" w:line="240" w:lineRule="auto"/>
        <w:jc w:val="both"/>
        <w:rPr>
          <w:b/>
          <w:sz w:val="24"/>
          <w:szCs w:val="24"/>
        </w:rPr>
      </w:pPr>
      <w:r>
        <w:rPr>
          <w:b/>
          <w:sz w:val="24"/>
          <w:szCs w:val="24"/>
        </w:rPr>
        <w:t>Are we really keeping Victims at the heart of the Criminal Justice Process?</w:t>
      </w:r>
    </w:p>
    <w:p w:rsidR="00FD329F" w:rsidRDefault="00FD329F" w:rsidP="00FC4F3D">
      <w:pPr>
        <w:spacing w:after="0" w:line="240" w:lineRule="auto"/>
        <w:jc w:val="both"/>
        <w:rPr>
          <w:b/>
          <w:sz w:val="24"/>
          <w:szCs w:val="24"/>
        </w:rPr>
      </w:pPr>
    </w:p>
    <w:p w:rsidR="00FD329F" w:rsidRDefault="00FD329F" w:rsidP="00FC4F3D">
      <w:pPr>
        <w:spacing w:after="0" w:line="240" w:lineRule="auto"/>
        <w:jc w:val="both"/>
        <w:rPr>
          <w:b/>
          <w:sz w:val="24"/>
          <w:szCs w:val="24"/>
        </w:rPr>
      </w:pPr>
    </w:p>
    <w:p w:rsidR="00FD329F" w:rsidRDefault="00FD329F" w:rsidP="00FC4F3D">
      <w:pPr>
        <w:spacing w:after="0" w:line="240" w:lineRule="auto"/>
        <w:jc w:val="both"/>
        <w:rPr>
          <w:b/>
          <w:sz w:val="24"/>
          <w:szCs w:val="24"/>
        </w:rPr>
      </w:pPr>
    </w:p>
    <w:p w:rsidR="00FD329F" w:rsidRDefault="00FD329F" w:rsidP="00FC4F3D">
      <w:pPr>
        <w:spacing w:after="0" w:line="240" w:lineRule="auto"/>
        <w:jc w:val="both"/>
        <w:rPr>
          <w:b/>
          <w:sz w:val="24"/>
          <w:szCs w:val="24"/>
        </w:rPr>
      </w:pPr>
    </w:p>
    <w:p w:rsidR="00FD329F" w:rsidRDefault="00FD329F" w:rsidP="00FC4F3D">
      <w:pPr>
        <w:spacing w:after="0" w:line="240" w:lineRule="auto"/>
        <w:jc w:val="both"/>
        <w:rPr>
          <w:b/>
          <w:sz w:val="24"/>
          <w:szCs w:val="24"/>
        </w:rPr>
      </w:pPr>
    </w:p>
    <w:p w:rsidR="00FD329F" w:rsidRDefault="00FD329F" w:rsidP="00FC4F3D">
      <w:pPr>
        <w:spacing w:after="0" w:line="240" w:lineRule="auto"/>
        <w:jc w:val="both"/>
        <w:rPr>
          <w:b/>
          <w:sz w:val="24"/>
          <w:szCs w:val="24"/>
        </w:rPr>
      </w:pPr>
    </w:p>
    <w:p w:rsidR="00FD329F" w:rsidRDefault="00FD329F" w:rsidP="00FC4F3D">
      <w:pPr>
        <w:spacing w:after="0" w:line="240" w:lineRule="auto"/>
        <w:jc w:val="both"/>
        <w:rPr>
          <w:b/>
          <w:sz w:val="24"/>
          <w:szCs w:val="24"/>
        </w:rPr>
      </w:pPr>
    </w:p>
    <w:p w:rsidR="004A6F61" w:rsidRDefault="002F7AF6" w:rsidP="007B0B20">
      <w:pPr>
        <w:spacing w:after="0" w:line="240" w:lineRule="auto"/>
        <w:rPr>
          <w:rFonts w:eastAsia="Times New Roman" w:cs="Times New Roman"/>
          <w:sz w:val="24"/>
          <w:szCs w:val="24"/>
          <w:lang w:val="en" w:eastAsia="en-GB"/>
        </w:rPr>
      </w:pPr>
      <w:r w:rsidRPr="007B0B20">
        <w:rPr>
          <w:rFonts w:ascii="Calibri" w:eastAsia="Times New Roman" w:hAnsi="Calibri" w:cs="Times New Roman"/>
          <w:noProof/>
          <w:sz w:val="24"/>
          <w:szCs w:val="24"/>
          <w:lang w:eastAsia="en-GB"/>
        </w:rPr>
        <mc:AlternateContent>
          <mc:Choice Requires="wps">
            <w:drawing>
              <wp:anchor distT="0" distB="0" distL="114300" distR="114300" simplePos="0" relativeHeight="251691008" behindDoc="0" locked="0" layoutInCell="1" allowOverlap="1" wp14:anchorId="66EF3FA0" wp14:editId="0368D29E">
                <wp:simplePos x="0" y="0"/>
                <wp:positionH relativeFrom="column">
                  <wp:posOffset>-390525</wp:posOffset>
                </wp:positionH>
                <wp:positionV relativeFrom="paragraph">
                  <wp:posOffset>161925</wp:posOffset>
                </wp:positionV>
                <wp:extent cx="6294120" cy="6943725"/>
                <wp:effectExtent l="57150" t="38100" r="68580" b="104775"/>
                <wp:wrapNone/>
                <wp:docPr id="10" name="Rounded Rectangle 10"/>
                <wp:cNvGraphicFramePr/>
                <a:graphic xmlns:a="http://schemas.openxmlformats.org/drawingml/2006/main">
                  <a:graphicData uri="http://schemas.microsoft.com/office/word/2010/wordprocessingShape">
                    <wps:wsp>
                      <wps:cNvSpPr/>
                      <wps:spPr>
                        <a:xfrm>
                          <a:off x="0" y="0"/>
                          <a:ext cx="6294120" cy="6943725"/>
                        </a:xfrm>
                        <a:prstGeom prst="roundRect">
                          <a:avLst/>
                        </a:prstGeom>
                        <a:gradFill rotWithShape="1">
                          <a:gsLst>
                            <a:gs pos="0">
                              <a:srgbClr val="EEECE1">
                                <a:tint val="80000"/>
                                <a:satMod val="300000"/>
                              </a:srgbClr>
                            </a:gs>
                            <a:gs pos="100000">
                              <a:srgbClr val="EEECE1">
                                <a:shade val="30000"/>
                                <a:satMod val="200000"/>
                              </a:srgbClr>
                            </a:gs>
                          </a:gsLst>
                          <a:path path="circle">
                            <a:fillToRect l="50000" t="50000" r="50000" b="50000"/>
                          </a:path>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356AF4" w:rsidRPr="007F319C" w:rsidRDefault="00356AF4" w:rsidP="007B0B20">
                            <w:pPr>
                              <w:spacing w:after="0" w:line="240" w:lineRule="auto"/>
                              <w:rPr>
                                <w:rFonts w:eastAsia="Times New Roman" w:cs="Arial"/>
                                <w:sz w:val="24"/>
                                <w:szCs w:val="24"/>
                                <w:lang w:val="en-US"/>
                              </w:rPr>
                            </w:pPr>
                            <w:r>
                              <w:rPr>
                                <w:b/>
                                <w:sz w:val="24"/>
                                <w:szCs w:val="24"/>
                              </w:rPr>
                              <w:t>Annexe 1</w:t>
                            </w:r>
                          </w:p>
                          <w:p w:rsidR="00356AF4" w:rsidRDefault="00356AF4" w:rsidP="00E60660">
                            <w:pPr>
                              <w:spacing w:after="0" w:line="240" w:lineRule="auto"/>
                              <w:jc w:val="both"/>
                              <w:rPr>
                                <w:sz w:val="24"/>
                                <w:szCs w:val="24"/>
                              </w:rPr>
                            </w:pPr>
                            <w:r w:rsidRPr="00874547">
                              <w:rPr>
                                <w:b/>
                                <w:sz w:val="24"/>
                                <w:szCs w:val="24"/>
                              </w:rPr>
                              <w:t>The Code of Practice for Victims of Crime</w:t>
                            </w:r>
                            <w:r w:rsidRPr="00874547">
                              <w:rPr>
                                <w:sz w:val="24"/>
                                <w:szCs w:val="24"/>
                              </w:rPr>
                              <w:t xml:space="preserve"> sets out the services and a minimum standard to be provided to victims of criminal conduct by criminal justice organisations in England and Wales. Criminal justice organisations can choose to offer additional services and victims can choose to receive services tailored to their individual needs that fall below the minimum standard.</w:t>
                            </w:r>
                          </w:p>
                          <w:p w:rsidR="00E60660" w:rsidRPr="00874547" w:rsidRDefault="00E60660" w:rsidP="00E60660">
                            <w:pPr>
                              <w:spacing w:after="0" w:line="240" w:lineRule="auto"/>
                              <w:jc w:val="both"/>
                              <w:rPr>
                                <w:b/>
                                <w:sz w:val="24"/>
                                <w:szCs w:val="24"/>
                              </w:rPr>
                            </w:pPr>
                          </w:p>
                          <w:p w:rsidR="00356AF4" w:rsidRDefault="00356AF4" w:rsidP="00E60660">
                            <w:pPr>
                              <w:spacing w:after="0" w:line="240" w:lineRule="auto"/>
                              <w:jc w:val="both"/>
                              <w:rPr>
                                <w:sz w:val="24"/>
                                <w:szCs w:val="24"/>
                              </w:rPr>
                            </w:pPr>
                            <w:r w:rsidRPr="00874547">
                              <w:rPr>
                                <w:sz w:val="24"/>
                                <w:szCs w:val="24"/>
                              </w:rPr>
                              <w:t xml:space="preserve">A Summary of the Key entitlements that victims of criminal conduct are entitled to in the Victims Code </w:t>
                            </w:r>
                            <w:proofErr w:type="gramStart"/>
                            <w:r w:rsidRPr="00874547">
                              <w:rPr>
                                <w:sz w:val="24"/>
                                <w:szCs w:val="24"/>
                              </w:rPr>
                              <w:t>are</w:t>
                            </w:r>
                            <w:proofErr w:type="gramEnd"/>
                            <w:r w:rsidRPr="00874547">
                              <w:rPr>
                                <w:sz w:val="24"/>
                                <w:szCs w:val="24"/>
                              </w:rPr>
                              <w:t>;</w:t>
                            </w:r>
                          </w:p>
                          <w:p w:rsidR="00E60660" w:rsidRPr="00874547" w:rsidRDefault="00E60660" w:rsidP="00E60660">
                            <w:pPr>
                              <w:spacing w:after="0" w:line="240" w:lineRule="auto"/>
                              <w:jc w:val="both"/>
                              <w:rPr>
                                <w:sz w:val="24"/>
                                <w:szCs w:val="24"/>
                              </w:rPr>
                            </w:pPr>
                          </w:p>
                          <w:p w:rsidR="00356AF4" w:rsidRPr="00874547" w:rsidRDefault="00356AF4" w:rsidP="00E60660">
                            <w:pPr>
                              <w:spacing w:after="0" w:line="240" w:lineRule="auto"/>
                              <w:jc w:val="both"/>
                              <w:rPr>
                                <w:sz w:val="24"/>
                                <w:szCs w:val="24"/>
                              </w:rPr>
                            </w:pPr>
                            <w:r w:rsidRPr="00874547">
                              <w:rPr>
                                <w:sz w:val="24"/>
                                <w:szCs w:val="24"/>
                              </w:rPr>
                              <w:t>• An enhanced service if you are a victim of serious crime, a persistently targeted victim or a vulnerable or intimidated victim;</w:t>
                            </w:r>
                          </w:p>
                          <w:p w:rsidR="00356AF4" w:rsidRPr="00874547" w:rsidRDefault="00356AF4" w:rsidP="00E60660">
                            <w:pPr>
                              <w:spacing w:after="0" w:line="240" w:lineRule="auto"/>
                              <w:jc w:val="both"/>
                              <w:rPr>
                                <w:sz w:val="24"/>
                                <w:szCs w:val="24"/>
                              </w:rPr>
                            </w:pPr>
                            <w:r w:rsidRPr="00874547">
                              <w:rPr>
                                <w:sz w:val="24"/>
                                <w:szCs w:val="24"/>
                              </w:rPr>
                              <w:t>• A needs assessment to help work out what support you need; • Information on what to expect from the criminal justice system;</w:t>
                            </w:r>
                          </w:p>
                          <w:p w:rsidR="00356AF4" w:rsidRPr="00874547" w:rsidRDefault="00356AF4" w:rsidP="00E60660">
                            <w:pPr>
                              <w:spacing w:after="0" w:line="240" w:lineRule="auto"/>
                              <w:jc w:val="both"/>
                              <w:rPr>
                                <w:sz w:val="24"/>
                                <w:szCs w:val="24"/>
                              </w:rPr>
                            </w:pPr>
                            <w:r w:rsidRPr="00874547">
                              <w:rPr>
                                <w:sz w:val="24"/>
                                <w:szCs w:val="24"/>
                              </w:rPr>
                              <w:t>• Be referred to organisations supporting victims of crime;</w:t>
                            </w:r>
                          </w:p>
                          <w:p w:rsidR="00356AF4" w:rsidRPr="00874547" w:rsidRDefault="00356AF4" w:rsidP="00E60660">
                            <w:pPr>
                              <w:spacing w:after="0" w:line="240" w:lineRule="auto"/>
                              <w:jc w:val="both"/>
                              <w:rPr>
                                <w:sz w:val="24"/>
                                <w:szCs w:val="24"/>
                              </w:rPr>
                            </w:pPr>
                            <w:r w:rsidRPr="00874547">
                              <w:rPr>
                                <w:sz w:val="24"/>
                                <w:szCs w:val="24"/>
                              </w:rPr>
                              <w:t xml:space="preserve">• Be informed about the police investigation, such as if a suspect is arrested and charged and any bail conditions imposed; </w:t>
                            </w:r>
                          </w:p>
                          <w:p w:rsidR="00356AF4" w:rsidRPr="00874547" w:rsidRDefault="00356AF4" w:rsidP="00E60660">
                            <w:pPr>
                              <w:spacing w:after="0" w:line="240" w:lineRule="auto"/>
                              <w:jc w:val="both"/>
                              <w:rPr>
                                <w:sz w:val="24"/>
                                <w:szCs w:val="24"/>
                              </w:rPr>
                            </w:pPr>
                            <w:r w:rsidRPr="00874547">
                              <w:rPr>
                                <w:sz w:val="24"/>
                                <w:szCs w:val="24"/>
                              </w:rPr>
                              <w:t>• Make a Victim Personal Statement (VPS) to explain how the crime affected you;</w:t>
                            </w:r>
                          </w:p>
                          <w:p w:rsidR="00356AF4" w:rsidRPr="00874547" w:rsidRDefault="00356AF4" w:rsidP="00E60660">
                            <w:pPr>
                              <w:spacing w:after="0" w:line="240" w:lineRule="auto"/>
                              <w:jc w:val="both"/>
                              <w:rPr>
                                <w:sz w:val="24"/>
                                <w:szCs w:val="24"/>
                              </w:rPr>
                            </w:pPr>
                            <w:r w:rsidRPr="00874547">
                              <w:rPr>
                                <w:sz w:val="24"/>
                                <w:szCs w:val="24"/>
                              </w:rPr>
                              <w:t xml:space="preserve">• Read your VPS aloud or have it read aloud on your behalf, subject to the views of the court, if a defendant is found guilty; </w:t>
                            </w:r>
                          </w:p>
                          <w:p w:rsidR="00356AF4" w:rsidRPr="00874547" w:rsidRDefault="00356AF4" w:rsidP="00E60660">
                            <w:pPr>
                              <w:spacing w:after="0" w:line="240" w:lineRule="auto"/>
                              <w:jc w:val="both"/>
                              <w:rPr>
                                <w:sz w:val="24"/>
                                <w:szCs w:val="24"/>
                              </w:rPr>
                            </w:pPr>
                            <w:r w:rsidRPr="00874547">
                              <w:rPr>
                                <w:sz w:val="24"/>
                                <w:szCs w:val="24"/>
                              </w:rPr>
                              <w:t>• Be informed if the suspect is to be prosecuted or not or given an out of court disposal;</w:t>
                            </w:r>
                          </w:p>
                          <w:p w:rsidR="00356AF4" w:rsidRPr="00874547" w:rsidRDefault="00356AF4" w:rsidP="00E60660">
                            <w:pPr>
                              <w:spacing w:after="0" w:line="240" w:lineRule="auto"/>
                              <w:jc w:val="both"/>
                              <w:rPr>
                                <w:sz w:val="24"/>
                                <w:szCs w:val="24"/>
                              </w:rPr>
                            </w:pPr>
                            <w:r w:rsidRPr="00874547">
                              <w:rPr>
                                <w:sz w:val="24"/>
                                <w:szCs w:val="24"/>
                              </w:rPr>
                              <w:t xml:space="preserve">• Be informed about how you can seek a review of CPS decisions not to prosecute, to discontinue or offer no evidence in all proceedings; </w:t>
                            </w:r>
                          </w:p>
                          <w:p w:rsidR="00356AF4" w:rsidRPr="00874547" w:rsidRDefault="00356AF4" w:rsidP="00E60660">
                            <w:pPr>
                              <w:spacing w:after="0" w:line="240" w:lineRule="auto"/>
                              <w:jc w:val="both"/>
                              <w:rPr>
                                <w:sz w:val="24"/>
                                <w:szCs w:val="24"/>
                              </w:rPr>
                            </w:pPr>
                            <w:r w:rsidRPr="00874547">
                              <w:rPr>
                                <w:sz w:val="24"/>
                                <w:szCs w:val="24"/>
                              </w:rPr>
                              <w:t>• Be informed of the time, date and location and outcome of any court hearing</w:t>
                            </w:r>
                          </w:p>
                          <w:p w:rsidR="00356AF4" w:rsidRPr="00874547" w:rsidRDefault="00356AF4" w:rsidP="00E60660">
                            <w:pPr>
                              <w:spacing w:after="0" w:line="240" w:lineRule="auto"/>
                              <w:jc w:val="both"/>
                              <w:rPr>
                                <w:sz w:val="24"/>
                                <w:szCs w:val="24"/>
                              </w:rPr>
                            </w:pPr>
                            <w:r w:rsidRPr="00874547">
                              <w:rPr>
                                <w:sz w:val="24"/>
                                <w:szCs w:val="24"/>
                              </w:rPr>
                              <w:t>• Be informed if you need to give evidence in court, what to expect and discuss what help and support you might need with the Witness Care Unit;</w:t>
                            </w:r>
                          </w:p>
                          <w:p w:rsidR="00356AF4" w:rsidRPr="00874547" w:rsidRDefault="00356AF4" w:rsidP="00E60660">
                            <w:pPr>
                              <w:spacing w:after="0" w:line="240" w:lineRule="auto"/>
                              <w:jc w:val="both"/>
                              <w:rPr>
                                <w:sz w:val="24"/>
                                <w:szCs w:val="24"/>
                              </w:rPr>
                            </w:pPr>
                            <w:r w:rsidRPr="00874547">
                              <w:rPr>
                                <w:sz w:val="24"/>
                                <w:szCs w:val="24"/>
                              </w:rPr>
                              <w:t>• Arrange a court familiarisation visit and enter the court through a different entrance from the suspect and sit in a separate waiting area where possible;</w:t>
                            </w:r>
                          </w:p>
                          <w:p w:rsidR="00356AF4" w:rsidRPr="00874547" w:rsidRDefault="00356AF4" w:rsidP="00E60660">
                            <w:pPr>
                              <w:spacing w:after="0" w:line="240" w:lineRule="auto"/>
                              <w:jc w:val="both"/>
                              <w:rPr>
                                <w:sz w:val="24"/>
                                <w:szCs w:val="24"/>
                              </w:rPr>
                            </w:pPr>
                            <w:r w:rsidRPr="00874547">
                              <w:rPr>
                                <w:sz w:val="24"/>
                                <w:szCs w:val="24"/>
                              </w:rPr>
                              <w:t>• Meet the CPS Prosecutor and ask him or her questions about the court process;</w:t>
                            </w:r>
                          </w:p>
                          <w:p w:rsidR="00356AF4" w:rsidRPr="00874547" w:rsidRDefault="00356AF4" w:rsidP="00E60660">
                            <w:pPr>
                              <w:spacing w:after="0" w:line="240" w:lineRule="auto"/>
                              <w:jc w:val="both"/>
                              <w:rPr>
                                <w:sz w:val="24"/>
                                <w:szCs w:val="24"/>
                              </w:rPr>
                            </w:pPr>
                            <w:r w:rsidRPr="00874547">
                              <w:rPr>
                                <w:sz w:val="24"/>
                                <w:szCs w:val="24"/>
                              </w:rPr>
                              <w:t>• Be informed of any appeal against the offender’s conviction or sentence;</w:t>
                            </w:r>
                          </w:p>
                          <w:p w:rsidR="00356AF4" w:rsidRPr="00874547" w:rsidRDefault="00356AF4" w:rsidP="00E60660">
                            <w:pPr>
                              <w:spacing w:after="0" w:line="240" w:lineRule="auto"/>
                              <w:jc w:val="both"/>
                              <w:rPr>
                                <w:sz w:val="24"/>
                                <w:szCs w:val="24"/>
                              </w:rPr>
                            </w:pPr>
                            <w:r w:rsidRPr="00874547">
                              <w:rPr>
                                <w:sz w:val="24"/>
                                <w:szCs w:val="24"/>
                              </w:rPr>
                              <w:t>• To opt into the Victim Contact Scheme (VCS) if the offender is sentenced to 12 months or more for a specified violent or sexual offence;</w:t>
                            </w:r>
                          </w:p>
                          <w:p w:rsidR="00356AF4" w:rsidRDefault="00356AF4" w:rsidP="007B0B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0" o:spid="_x0000_s1042" style="position:absolute;margin-left:-30.75pt;margin-top:12.75pt;width:495.6pt;height:546.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" fillcolor="#fcf7dd">
                <v:fill color2="#8f8c7f" rotate="t" focusposition=".5,.5" focussize="" focus="100%" type="gradientRadial"/>
                <v:shadow on="t" color="black" opacity="24903f" origin=",.5" offset="0,.55556mm"/>
                <v:textbox>
                  <w:txbxContent>
                    <w:p w:rsidR="00356AF4" w:rsidRPr="007F319C" w:rsidRDefault="00356AF4" w:rsidP="007B0B20">
                      <w:pPr>
                        <w:spacing w:after="0" w:line="240" w:lineRule="auto"/>
                        <w:rPr>
                          <w:rFonts w:eastAsia="Times New Roman" w:cs="Arial"/>
                          <w:sz w:val="24"/>
                          <w:szCs w:val="24"/>
                          <w:lang w:val="en-US"/>
                        </w:rPr>
                      </w:pPr>
                      <w:r>
                        <w:rPr>
                          <w:b/>
                          <w:sz w:val="24"/>
                          <w:szCs w:val="24"/>
                        </w:rPr>
                        <w:t>Annexe 1</w:t>
                      </w:r>
                    </w:p>
                    <w:p w:rsidR="00356AF4" w:rsidRDefault="00356AF4" w:rsidP="00E60660">
                      <w:pPr>
                        <w:spacing w:after="0" w:line="240" w:lineRule="auto"/>
                        <w:jc w:val="both"/>
                        <w:rPr>
                          <w:sz w:val="24"/>
                          <w:szCs w:val="24"/>
                        </w:rPr>
                      </w:pPr>
                      <w:r w:rsidRPr="00874547">
                        <w:rPr>
                          <w:b/>
                          <w:sz w:val="24"/>
                          <w:szCs w:val="24"/>
                        </w:rPr>
                        <w:t>The Code of Practice for Victims of Crime</w:t>
                      </w:r>
                      <w:r w:rsidRPr="00874547">
                        <w:rPr>
                          <w:sz w:val="24"/>
                          <w:szCs w:val="24"/>
                        </w:rPr>
                        <w:t xml:space="preserve"> sets out the services and a minimum standard to be provided to victims of criminal conduct by criminal justice organisations in England and Wales. Criminal justice organisations can choose to offer additional services and victims can choose to receive services tailored to their individual needs that fall below the minimum standard.</w:t>
                      </w:r>
                    </w:p>
                    <w:p w:rsidR="00E60660" w:rsidRPr="00874547" w:rsidRDefault="00E60660" w:rsidP="00E60660">
                      <w:pPr>
                        <w:spacing w:after="0" w:line="240" w:lineRule="auto"/>
                        <w:jc w:val="both"/>
                        <w:rPr>
                          <w:b/>
                          <w:sz w:val="24"/>
                          <w:szCs w:val="24"/>
                        </w:rPr>
                      </w:pPr>
                    </w:p>
                    <w:p w:rsidR="00356AF4" w:rsidRDefault="00356AF4" w:rsidP="00E60660">
                      <w:pPr>
                        <w:spacing w:after="0" w:line="240" w:lineRule="auto"/>
                        <w:jc w:val="both"/>
                        <w:rPr>
                          <w:sz w:val="24"/>
                          <w:szCs w:val="24"/>
                        </w:rPr>
                      </w:pPr>
                      <w:r w:rsidRPr="00874547">
                        <w:rPr>
                          <w:sz w:val="24"/>
                          <w:szCs w:val="24"/>
                        </w:rPr>
                        <w:t xml:space="preserve">A Summary of the Key entitlements that victims of criminal conduct are entitled to in the Victims Code </w:t>
                      </w:r>
                      <w:proofErr w:type="gramStart"/>
                      <w:r w:rsidRPr="00874547">
                        <w:rPr>
                          <w:sz w:val="24"/>
                          <w:szCs w:val="24"/>
                        </w:rPr>
                        <w:t>are</w:t>
                      </w:r>
                      <w:proofErr w:type="gramEnd"/>
                      <w:r w:rsidRPr="00874547">
                        <w:rPr>
                          <w:sz w:val="24"/>
                          <w:szCs w:val="24"/>
                        </w:rPr>
                        <w:t>;</w:t>
                      </w:r>
                    </w:p>
                    <w:p w:rsidR="00E60660" w:rsidRPr="00874547" w:rsidRDefault="00E60660" w:rsidP="00E60660">
                      <w:pPr>
                        <w:spacing w:after="0" w:line="240" w:lineRule="auto"/>
                        <w:jc w:val="both"/>
                        <w:rPr>
                          <w:sz w:val="24"/>
                          <w:szCs w:val="24"/>
                        </w:rPr>
                      </w:pPr>
                    </w:p>
                    <w:p w:rsidR="00356AF4" w:rsidRPr="00874547" w:rsidRDefault="00356AF4" w:rsidP="00E60660">
                      <w:pPr>
                        <w:spacing w:after="0" w:line="240" w:lineRule="auto"/>
                        <w:jc w:val="both"/>
                        <w:rPr>
                          <w:sz w:val="24"/>
                          <w:szCs w:val="24"/>
                        </w:rPr>
                      </w:pPr>
                      <w:r w:rsidRPr="00874547">
                        <w:rPr>
                          <w:sz w:val="24"/>
                          <w:szCs w:val="24"/>
                        </w:rPr>
                        <w:t>• An enhanced service if you are a victim of serious crime, a persistently targeted victim or a vulnerable or intimidated victim;</w:t>
                      </w:r>
                    </w:p>
                    <w:p w:rsidR="00356AF4" w:rsidRPr="00874547" w:rsidRDefault="00356AF4" w:rsidP="00E60660">
                      <w:pPr>
                        <w:spacing w:after="0" w:line="240" w:lineRule="auto"/>
                        <w:jc w:val="both"/>
                        <w:rPr>
                          <w:sz w:val="24"/>
                          <w:szCs w:val="24"/>
                        </w:rPr>
                      </w:pPr>
                      <w:r w:rsidRPr="00874547">
                        <w:rPr>
                          <w:sz w:val="24"/>
                          <w:szCs w:val="24"/>
                        </w:rPr>
                        <w:t>• A needs assessment to help work out what support you need; • Information on what to expect from the criminal justice system;</w:t>
                      </w:r>
                    </w:p>
                    <w:p w:rsidR="00356AF4" w:rsidRPr="00874547" w:rsidRDefault="00356AF4" w:rsidP="00E60660">
                      <w:pPr>
                        <w:spacing w:after="0" w:line="240" w:lineRule="auto"/>
                        <w:jc w:val="both"/>
                        <w:rPr>
                          <w:sz w:val="24"/>
                          <w:szCs w:val="24"/>
                        </w:rPr>
                      </w:pPr>
                      <w:r w:rsidRPr="00874547">
                        <w:rPr>
                          <w:sz w:val="24"/>
                          <w:szCs w:val="24"/>
                        </w:rPr>
                        <w:t>• Be referred to organisations supporting victims of crime;</w:t>
                      </w:r>
                    </w:p>
                    <w:p w:rsidR="00356AF4" w:rsidRPr="00874547" w:rsidRDefault="00356AF4" w:rsidP="00E60660">
                      <w:pPr>
                        <w:spacing w:after="0" w:line="240" w:lineRule="auto"/>
                        <w:jc w:val="both"/>
                        <w:rPr>
                          <w:sz w:val="24"/>
                          <w:szCs w:val="24"/>
                        </w:rPr>
                      </w:pPr>
                      <w:r w:rsidRPr="00874547">
                        <w:rPr>
                          <w:sz w:val="24"/>
                          <w:szCs w:val="24"/>
                        </w:rPr>
                        <w:t xml:space="preserve">• Be informed about the police investigation, such as if a suspect is arrested and charged and any bail conditions imposed; </w:t>
                      </w:r>
                    </w:p>
                    <w:p w:rsidR="00356AF4" w:rsidRPr="00874547" w:rsidRDefault="00356AF4" w:rsidP="00E60660">
                      <w:pPr>
                        <w:spacing w:after="0" w:line="240" w:lineRule="auto"/>
                        <w:jc w:val="both"/>
                        <w:rPr>
                          <w:sz w:val="24"/>
                          <w:szCs w:val="24"/>
                        </w:rPr>
                      </w:pPr>
                      <w:r w:rsidRPr="00874547">
                        <w:rPr>
                          <w:sz w:val="24"/>
                          <w:szCs w:val="24"/>
                        </w:rPr>
                        <w:t>• Make a Victim Personal Statement (VPS) to explain how the crime affected you;</w:t>
                      </w:r>
                    </w:p>
                    <w:p w:rsidR="00356AF4" w:rsidRPr="00874547" w:rsidRDefault="00356AF4" w:rsidP="00E60660">
                      <w:pPr>
                        <w:spacing w:after="0" w:line="240" w:lineRule="auto"/>
                        <w:jc w:val="both"/>
                        <w:rPr>
                          <w:sz w:val="24"/>
                          <w:szCs w:val="24"/>
                        </w:rPr>
                      </w:pPr>
                      <w:r w:rsidRPr="00874547">
                        <w:rPr>
                          <w:sz w:val="24"/>
                          <w:szCs w:val="24"/>
                        </w:rPr>
                        <w:t xml:space="preserve">• Read your VPS aloud or have it read aloud on your behalf, subject to the views of the court, if a defendant is found guilty; </w:t>
                      </w:r>
                    </w:p>
                    <w:p w:rsidR="00356AF4" w:rsidRPr="00874547" w:rsidRDefault="00356AF4" w:rsidP="00E60660">
                      <w:pPr>
                        <w:spacing w:after="0" w:line="240" w:lineRule="auto"/>
                        <w:jc w:val="both"/>
                        <w:rPr>
                          <w:sz w:val="24"/>
                          <w:szCs w:val="24"/>
                        </w:rPr>
                      </w:pPr>
                      <w:r w:rsidRPr="00874547">
                        <w:rPr>
                          <w:sz w:val="24"/>
                          <w:szCs w:val="24"/>
                        </w:rPr>
                        <w:t>• Be informed if the suspect is to be prosecuted or not or given an out of court disposal;</w:t>
                      </w:r>
                    </w:p>
                    <w:p w:rsidR="00356AF4" w:rsidRPr="00874547" w:rsidRDefault="00356AF4" w:rsidP="00E60660">
                      <w:pPr>
                        <w:spacing w:after="0" w:line="240" w:lineRule="auto"/>
                        <w:jc w:val="both"/>
                        <w:rPr>
                          <w:sz w:val="24"/>
                          <w:szCs w:val="24"/>
                        </w:rPr>
                      </w:pPr>
                      <w:r w:rsidRPr="00874547">
                        <w:rPr>
                          <w:sz w:val="24"/>
                          <w:szCs w:val="24"/>
                        </w:rPr>
                        <w:t xml:space="preserve">• Be informed about how you can seek a review of CPS decisions not to prosecute, to discontinue or offer no evidence in all proceedings; </w:t>
                      </w:r>
                    </w:p>
                    <w:p w:rsidR="00356AF4" w:rsidRPr="00874547" w:rsidRDefault="00356AF4" w:rsidP="00E60660">
                      <w:pPr>
                        <w:spacing w:after="0" w:line="240" w:lineRule="auto"/>
                        <w:jc w:val="both"/>
                        <w:rPr>
                          <w:sz w:val="24"/>
                          <w:szCs w:val="24"/>
                        </w:rPr>
                      </w:pPr>
                      <w:r w:rsidRPr="00874547">
                        <w:rPr>
                          <w:sz w:val="24"/>
                          <w:szCs w:val="24"/>
                        </w:rPr>
                        <w:t>• Be informed of the time, date and location and outcome of any court hearing</w:t>
                      </w:r>
                    </w:p>
                    <w:p w:rsidR="00356AF4" w:rsidRPr="00874547" w:rsidRDefault="00356AF4" w:rsidP="00E60660">
                      <w:pPr>
                        <w:spacing w:after="0" w:line="240" w:lineRule="auto"/>
                        <w:jc w:val="both"/>
                        <w:rPr>
                          <w:sz w:val="24"/>
                          <w:szCs w:val="24"/>
                        </w:rPr>
                      </w:pPr>
                      <w:r w:rsidRPr="00874547">
                        <w:rPr>
                          <w:sz w:val="24"/>
                          <w:szCs w:val="24"/>
                        </w:rPr>
                        <w:t>• Be informed if you need to give evidence in court, what to expect and discuss what help and support you might need with the Witness Care Unit;</w:t>
                      </w:r>
                    </w:p>
                    <w:p w:rsidR="00356AF4" w:rsidRPr="00874547" w:rsidRDefault="00356AF4" w:rsidP="00E60660">
                      <w:pPr>
                        <w:spacing w:after="0" w:line="240" w:lineRule="auto"/>
                        <w:jc w:val="both"/>
                        <w:rPr>
                          <w:sz w:val="24"/>
                          <w:szCs w:val="24"/>
                        </w:rPr>
                      </w:pPr>
                      <w:r w:rsidRPr="00874547">
                        <w:rPr>
                          <w:sz w:val="24"/>
                          <w:szCs w:val="24"/>
                        </w:rPr>
                        <w:t>• Arrange a court familiarisation visit and enter the court through a different entrance from the suspect and sit in a separate waiting area where possible;</w:t>
                      </w:r>
                    </w:p>
                    <w:p w:rsidR="00356AF4" w:rsidRPr="00874547" w:rsidRDefault="00356AF4" w:rsidP="00E60660">
                      <w:pPr>
                        <w:spacing w:after="0" w:line="240" w:lineRule="auto"/>
                        <w:jc w:val="both"/>
                        <w:rPr>
                          <w:sz w:val="24"/>
                          <w:szCs w:val="24"/>
                        </w:rPr>
                      </w:pPr>
                      <w:r w:rsidRPr="00874547">
                        <w:rPr>
                          <w:sz w:val="24"/>
                          <w:szCs w:val="24"/>
                        </w:rPr>
                        <w:t>• Meet the CPS Prosecutor and ask him or her questions about the court process;</w:t>
                      </w:r>
                    </w:p>
                    <w:p w:rsidR="00356AF4" w:rsidRPr="00874547" w:rsidRDefault="00356AF4" w:rsidP="00E60660">
                      <w:pPr>
                        <w:spacing w:after="0" w:line="240" w:lineRule="auto"/>
                        <w:jc w:val="both"/>
                        <w:rPr>
                          <w:sz w:val="24"/>
                          <w:szCs w:val="24"/>
                        </w:rPr>
                      </w:pPr>
                      <w:r w:rsidRPr="00874547">
                        <w:rPr>
                          <w:sz w:val="24"/>
                          <w:szCs w:val="24"/>
                        </w:rPr>
                        <w:t>• Be informed of any appeal against the offender’s conviction or sentence;</w:t>
                      </w:r>
                    </w:p>
                    <w:p w:rsidR="00356AF4" w:rsidRPr="00874547" w:rsidRDefault="00356AF4" w:rsidP="00E60660">
                      <w:pPr>
                        <w:spacing w:after="0" w:line="240" w:lineRule="auto"/>
                        <w:jc w:val="both"/>
                        <w:rPr>
                          <w:sz w:val="24"/>
                          <w:szCs w:val="24"/>
                        </w:rPr>
                      </w:pPr>
                      <w:r w:rsidRPr="00874547">
                        <w:rPr>
                          <w:sz w:val="24"/>
                          <w:szCs w:val="24"/>
                        </w:rPr>
                        <w:t>• To opt into the Victim Contact Scheme (VCS) if the offender is sentenced to 12 months or more for a specified violent or sexual offence;</w:t>
                      </w:r>
                    </w:p>
                    <w:p w:rsidR="00356AF4" w:rsidRDefault="00356AF4" w:rsidP="007B0B20">
                      <w:pPr>
                        <w:jc w:val="center"/>
                      </w:pPr>
                    </w:p>
                  </w:txbxContent>
                </v:textbox>
              </v:roundrect>
            </w:pict>
          </mc:Fallback>
        </mc:AlternateContent>
      </w:r>
      <w:bookmarkStart w:id="112" w:name="_GoBack"/>
      <w:bookmarkEnd w:id="112"/>
    </w:p>
    <w:p w:rsidR="004A6F61" w:rsidRPr="007B0B20" w:rsidRDefault="004A6F61" w:rsidP="007B0B20">
      <w:pPr>
        <w:spacing w:after="0" w:line="240" w:lineRule="auto"/>
        <w:rPr>
          <w:rFonts w:eastAsia="Times New Roman" w:cs="Times New Roman"/>
          <w:sz w:val="24"/>
          <w:szCs w:val="24"/>
          <w:lang w:val="en"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Default="00445E29" w:rsidP="007B0B20">
      <w:pPr>
        <w:spacing w:after="0" w:line="240" w:lineRule="auto"/>
        <w:rPr>
          <w:rFonts w:ascii="Times New Roman" w:hAnsi="Times New Roman" w:cs="Times New Roman"/>
          <w:b/>
          <w:sz w:val="24"/>
          <w:szCs w:val="24"/>
          <w:lang w:eastAsia="en-GB"/>
        </w:rPr>
      </w:pPr>
      <w:r w:rsidRPr="007B0B20">
        <w:rPr>
          <w:rFonts w:ascii="Times New Roman" w:hAnsi="Times New Roman" w:cs="Times New Roman"/>
          <w:b/>
          <w:noProof/>
          <w:sz w:val="24"/>
          <w:szCs w:val="24"/>
          <w:lang w:eastAsia="en-GB"/>
        </w:rPr>
        <w:drawing>
          <wp:inline distT="0" distB="0" distL="0" distR="0" wp14:anchorId="691AF1D1" wp14:editId="49BBCF51">
            <wp:extent cx="5963285" cy="89261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3285" cy="8926195"/>
                    </a:xfrm>
                    <a:prstGeom prst="rect">
                      <a:avLst/>
                    </a:prstGeom>
                    <a:noFill/>
                  </pic:spPr>
                </pic:pic>
              </a:graphicData>
            </a:graphic>
          </wp:inline>
        </w:drawing>
      </w:r>
    </w:p>
    <w:p w:rsidR="00523942" w:rsidRDefault="00523942" w:rsidP="007B0B20">
      <w:pPr>
        <w:spacing w:after="0" w:line="240" w:lineRule="auto"/>
        <w:rPr>
          <w:rFonts w:ascii="Times New Roman" w:hAnsi="Times New Roman" w:cs="Times New Roman"/>
          <w:b/>
          <w:sz w:val="24"/>
          <w:szCs w:val="24"/>
          <w:lang w:eastAsia="en-GB"/>
        </w:rPr>
      </w:pPr>
    </w:p>
    <w:p w:rsidR="00523942" w:rsidRPr="007B0B20" w:rsidRDefault="00523942"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r w:rsidRPr="007B0B20">
        <w:rPr>
          <w:rFonts w:ascii="Times New Roman" w:hAnsi="Times New Roman" w:cs="Times New Roman"/>
          <w:b/>
          <w:noProof/>
          <w:sz w:val="24"/>
          <w:szCs w:val="24"/>
          <w:lang w:eastAsia="en-GB"/>
        </w:rPr>
        <mc:AlternateContent>
          <mc:Choice Requires="wps">
            <w:drawing>
              <wp:anchor distT="0" distB="0" distL="114300" distR="114300" simplePos="0" relativeHeight="251674624" behindDoc="0" locked="0" layoutInCell="1" allowOverlap="1" wp14:anchorId="450D41F3" wp14:editId="28A7D3DB">
                <wp:simplePos x="0" y="0"/>
                <wp:positionH relativeFrom="column">
                  <wp:posOffset>-202565</wp:posOffset>
                </wp:positionH>
                <wp:positionV relativeFrom="paragraph">
                  <wp:posOffset>-446405</wp:posOffset>
                </wp:positionV>
                <wp:extent cx="6081395" cy="8346440"/>
                <wp:effectExtent l="57150" t="38100" r="71755" b="92710"/>
                <wp:wrapNone/>
                <wp:docPr id="20" name="Rounded Rectangle 20"/>
                <wp:cNvGraphicFramePr/>
                <a:graphic xmlns:a="http://schemas.openxmlformats.org/drawingml/2006/main">
                  <a:graphicData uri="http://schemas.microsoft.com/office/word/2010/wordprocessingShape">
                    <wps:wsp>
                      <wps:cNvSpPr/>
                      <wps:spPr>
                        <a:xfrm>
                          <a:off x="0" y="0"/>
                          <a:ext cx="6081395" cy="8346440"/>
                        </a:xfrm>
                        <a:prstGeom prst="roundRect">
                          <a:avLst/>
                        </a:prstGeom>
                        <a:gradFill rotWithShape="1">
                          <a:gsLst>
                            <a:gs pos="0">
                              <a:srgbClr val="EEECE1">
                                <a:tint val="80000"/>
                                <a:satMod val="300000"/>
                              </a:srgbClr>
                            </a:gs>
                            <a:gs pos="100000">
                              <a:srgbClr val="EEECE1">
                                <a:shade val="30000"/>
                                <a:satMod val="200000"/>
                              </a:srgbClr>
                            </a:gs>
                          </a:gsLst>
                          <a:path path="circle">
                            <a:fillToRect l="50000" t="50000" r="50000" b="50000"/>
                          </a:path>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356AF4" w:rsidRPr="00874547" w:rsidRDefault="00356AF4" w:rsidP="007B0B20">
                            <w:pPr>
                              <w:spacing w:before="100" w:beforeAutospacing="1" w:after="100" w:afterAutospacing="1" w:line="240" w:lineRule="auto"/>
                              <w:rPr>
                                <w:rFonts w:eastAsia="Times New Roman" w:cs="Times New Roman"/>
                                <w:sz w:val="24"/>
                                <w:szCs w:val="24"/>
                                <w:lang w:val="en" w:eastAsia="en-GB"/>
                              </w:rPr>
                            </w:pPr>
                            <w:r w:rsidRPr="00874547">
                              <w:rPr>
                                <w:rFonts w:eastAsia="Times New Roman" w:cs="Times New Roman"/>
                                <w:b/>
                                <w:bCs/>
                                <w:sz w:val="24"/>
                                <w:szCs w:val="24"/>
                                <w:lang w:val="en" w:eastAsia="en-GB"/>
                              </w:rPr>
                              <w:t>Individual assessment to identify vulnerability and special protection measures</w:t>
                            </w:r>
                            <w:r w:rsidRPr="00874547">
                              <w:rPr>
                                <w:rFonts w:eastAsia="Times New Roman" w:cs="Times New Roman"/>
                                <w:sz w:val="24"/>
                                <w:szCs w:val="24"/>
                                <w:lang w:val="en" w:eastAsia="en-GB"/>
                              </w:rPr>
                              <w:t xml:space="preserve"> – All victims will be individually assessed to determine whether they are vulnerable to secondary or repeat victimisation or intimidation during criminal proceedings. If they have specific needs, a whole range of special measures will be put in place to protect them.</w:t>
                            </w:r>
                            <w:r w:rsidRPr="00874547">
                              <w:rPr>
                                <w:rFonts w:eastAsia="Times New Roman" w:cs="Times New Roman"/>
                                <w:sz w:val="24"/>
                                <w:szCs w:val="24"/>
                                <w:lang w:val="en" w:eastAsia="en-GB"/>
                              </w:rPr>
                              <w:br/>
                            </w:r>
                            <w:r w:rsidRPr="00874547">
                              <w:rPr>
                                <w:rFonts w:eastAsia="Times New Roman" w:cs="Times New Roman"/>
                                <w:sz w:val="24"/>
                                <w:szCs w:val="24"/>
                                <w:lang w:val="en" w:eastAsia="en-GB"/>
                              </w:rPr>
                              <w:br/>
                              <w:t>Children are always presumed vulnerable and particular attention will be paid to some categories of victims such as victims of terrorism, organised crime, human trafficking, gender-based violence, violence in close-relationships, sexual violence or exploitation, hate crime and victims with disabilities.</w:t>
                            </w:r>
                          </w:p>
                          <w:p w:rsidR="00356AF4" w:rsidRPr="00874547" w:rsidRDefault="00356AF4" w:rsidP="007B0B20">
                            <w:pPr>
                              <w:spacing w:before="100" w:beforeAutospacing="1" w:after="100" w:afterAutospacing="1" w:line="240" w:lineRule="auto"/>
                              <w:rPr>
                                <w:rFonts w:eastAsia="Times New Roman" w:cs="Times New Roman"/>
                                <w:sz w:val="24"/>
                                <w:szCs w:val="24"/>
                                <w:lang w:val="en" w:eastAsia="en-GB"/>
                              </w:rPr>
                            </w:pPr>
                            <w:r w:rsidRPr="00874547">
                              <w:rPr>
                                <w:rFonts w:eastAsia="Times New Roman" w:cs="Times New Roman"/>
                                <w:b/>
                                <w:bCs/>
                                <w:sz w:val="24"/>
                                <w:szCs w:val="24"/>
                                <w:lang w:val="en" w:eastAsia="en-GB"/>
                              </w:rPr>
                              <w:t>Strengthened rights and obligations compared to the Framework Decision</w:t>
                            </w:r>
                            <w:r w:rsidRPr="00874547">
                              <w:rPr>
                                <w:rFonts w:eastAsia="Times New Roman" w:cs="Times New Roman"/>
                                <w:sz w:val="24"/>
                                <w:szCs w:val="24"/>
                                <w:lang w:val="en" w:eastAsia="en-GB"/>
                              </w:rPr>
                              <w:t>:</w:t>
                            </w:r>
                          </w:p>
                          <w:p w:rsidR="00356AF4" w:rsidRPr="00874547" w:rsidRDefault="00356AF4" w:rsidP="007B0B20">
                            <w:pPr>
                              <w:spacing w:before="100" w:beforeAutospacing="1" w:after="100" w:afterAutospacing="1" w:line="240" w:lineRule="auto"/>
                              <w:rPr>
                                <w:rFonts w:eastAsia="Times New Roman" w:cs="Times New Roman"/>
                                <w:sz w:val="24"/>
                                <w:szCs w:val="24"/>
                                <w:lang w:val="en" w:eastAsia="en-GB"/>
                              </w:rPr>
                            </w:pPr>
                            <w:r w:rsidRPr="00874547">
                              <w:rPr>
                                <w:rFonts w:eastAsia="Times New Roman" w:cs="Times New Roman"/>
                                <w:b/>
                                <w:bCs/>
                                <w:sz w:val="24"/>
                                <w:szCs w:val="24"/>
                                <w:lang w:val="en" w:eastAsia="en-GB"/>
                              </w:rPr>
                              <w:t>Information rights</w:t>
                            </w:r>
                            <w:r w:rsidRPr="00874547">
                              <w:rPr>
                                <w:rFonts w:eastAsia="Times New Roman" w:cs="Times New Roman"/>
                                <w:sz w:val="24"/>
                                <w:szCs w:val="24"/>
                                <w:lang w:val="en" w:eastAsia="en-GB"/>
                              </w:rPr>
                              <w:t xml:space="preserve"> – Victims will receive a range of information from first contact with authorities. Victims will also receive information about their case, including a decision to end the investigation, not to prosecute and the final judgment (including the reasons for such decisions), and information on the time and place of the trial and the nature of the criminal charges.</w:t>
                            </w:r>
                          </w:p>
                          <w:p w:rsidR="00356AF4" w:rsidRPr="00874547" w:rsidRDefault="00356AF4" w:rsidP="007B0B20">
                            <w:pPr>
                              <w:spacing w:before="100" w:beforeAutospacing="1" w:after="100" w:afterAutospacing="1" w:line="240" w:lineRule="auto"/>
                              <w:rPr>
                                <w:rFonts w:eastAsia="Times New Roman" w:cs="Times New Roman"/>
                                <w:sz w:val="24"/>
                                <w:szCs w:val="24"/>
                                <w:lang w:val="en" w:eastAsia="en-GB"/>
                              </w:rPr>
                            </w:pPr>
                            <w:r w:rsidRPr="00874547">
                              <w:rPr>
                                <w:rFonts w:eastAsia="Times New Roman" w:cs="Times New Roman"/>
                                <w:b/>
                                <w:bCs/>
                                <w:sz w:val="24"/>
                                <w:szCs w:val="24"/>
                                <w:lang w:val="en" w:eastAsia="en-GB"/>
                              </w:rPr>
                              <w:t>Interpretation and translation</w:t>
                            </w:r>
                            <w:r w:rsidRPr="00874547">
                              <w:rPr>
                                <w:rFonts w:eastAsia="Times New Roman" w:cs="Times New Roman"/>
                                <w:sz w:val="24"/>
                                <w:szCs w:val="24"/>
                                <w:lang w:val="en" w:eastAsia="en-GB"/>
                              </w:rPr>
                              <w:t xml:space="preserve"> - During criminal proceedings, victims with an active role have the right to interpretation and translation to enable their participation. Victims can challenge a decision not to receive interpretation and translation. All victims will receive a translation of the acknowledgement of their complaint.</w:t>
                            </w:r>
                          </w:p>
                          <w:p w:rsidR="00356AF4" w:rsidRPr="00874547" w:rsidRDefault="00356AF4" w:rsidP="007B0B20">
                            <w:pPr>
                              <w:spacing w:before="100" w:beforeAutospacing="1" w:after="100" w:afterAutospacing="1" w:line="240" w:lineRule="auto"/>
                              <w:rPr>
                                <w:rFonts w:eastAsia="Times New Roman" w:cs="Times New Roman"/>
                                <w:sz w:val="24"/>
                                <w:szCs w:val="24"/>
                                <w:lang w:val="en" w:eastAsia="en-GB"/>
                              </w:rPr>
                            </w:pPr>
                            <w:r w:rsidRPr="00874547">
                              <w:rPr>
                                <w:rFonts w:eastAsia="Times New Roman" w:cs="Times New Roman"/>
                                <w:b/>
                                <w:bCs/>
                                <w:sz w:val="24"/>
                                <w:szCs w:val="24"/>
                                <w:lang w:val="en" w:eastAsia="en-GB"/>
                              </w:rPr>
                              <w:t>Protection of all victims is reinforced</w:t>
                            </w:r>
                            <w:r w:rsidRPr="00874547">
                              <w:rPr>
                                <w:rFonts w:eastAsia="Times New Roman" w:cs="Times New Roman"/>
                                <w:sz w:val="24"/>
                                <w:szCs w:val="24"/>
                                <w:lang w:val="en" w:eastAsia="en-GB"/>
                              </w:rPr>
                              <w:t xml:space="preserve"> – The privacy of victims and their family members must be respected and contact with the offender avoided (all new court buildings must have separate waiting areas).</w:t>
                            </w:r>
                          </w:p>
                          <w:p w:rsidR="00356AF4" w:rsidRPr="00874547" w:rsidRDefault="00356AF4" w:rsidP="007B0B20">
                            <w:pPr>
                              <w:spacing w:before="100" w:beforeAutospacing="1" w:after="100" w:afterAutospacing="1" w:line="240" w:lineRule="auto"/>
                              <w:rPr>
                                <w:rFonts w:eastAsia="Times New Roman" w:cs="Times New Roman"/>
                                <w:sz w:val="24"/>
                                <w:szCs w:val="24"/>
                                <w:lang w:val="en" w:eastAsia="en-GB"/>
                              </w:rPr>
                            </w:pPr>
                            <w:r w:rsidRPr="00874547">
                              <w:rPr>
                                <w:rFonts w:eastAsia="Times New Roman" w:cs="Times New Roman"/>
                                <w:b/>
                                <w:bCs/>
                                <w:sz w:val="24"/>
                                <w:szCs w:val="24"/>
                                <w:lang w:val="en" w:eastAsia="en-GB"/>
                              </w:rPr>
                              <w:t>Restorative justice safeguards</w:t>
                            </w:r>
                            <w:r w:rsidRPr="00874547">
                              <w:rPr>
                                <w:rFonts w:eastAsia="Times New Roman" w:cs="Times New Roman"/>
                                <w:sz w:val="24"/>
                                <w:szCs w:val="24"/>
                                <w:lang w:val="en" w:eastAsia="en-GB"/>
                              </w:rPr>
                              <w:t xml:space="preserve"> –Victims who choose to participate in restorative justice processes (referred to as mediation in the Framework Decision) must have access to safe and competent restorative justice services, subject to some minimum conditions set out in the Directive.</w:t>
                            </w:r>
                          </w:p>
                          <w:p w:rsidR="00356AF4" w:rsidRDefault="00356AF4" w:rsidP="007B0B20">
                            <w:pPr>
                              <w:spacing w:before="100" w:beforeAutospacing="1" w:after="100" w:afterAutospacing="1" w:line="240" w:lineRule="auto"/>
                              <w:rPr>
                                <w:rFonts w:eastAsia="Times New Roman" w:cs="Times New Roman"/>
                                <w:sz w:val="24"/>
                                <w:szCs w:val="24"/>
                                <w:lang w:val="en" w:eastAsia="en-GB"/>
                              </w:rPr>
                            </w:pPr>
                            <w:r w:rsidRPr="00874547">
                              <w:rPr>
                                <w:rFonts w:eastAsia="Times New Roman" w:cs="Times New Roman"/>
                                <w:b/>
                                <w:bCs/>
                                <w:sz w:val="24"/>
                                <w:szCs w:val="24"/>
                                <w:lang w:val="en" w:eastAsia="en-GB"/>
                              </w:rPr>
                              <w:t>Training of practitioners</w:t>
                            </w:r>
                            <w:r w:rsidRPr="00874547">
                              <w:rPr>
                                <w:rFonts w:eastAsia="Times New Roman" w:cs="Times New Roman"/>
                                <w:sz w:val="24"/>
                                <w:szCs w:val="24"/>
                                <w:lang w:val="en" w:eastAsia="en-GB"/>
                              </w:rPr>
                              <w:t xml:space="preserve"> has become an obligation and emphasis is also put on cooperation between Member States and at national level and awareness raising about victims' rights.</w:t>
                            </w:r>
                          </w:p>
                          <w:p w:rsidR="00356AF4" w:rsidRDefault="00356AF4" w:rsidP="007B0B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43" style="position:absolute;margin-left:-15.95pt;margin-top:-35.15pt;width:478.85pt;height:657.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" fillcolor="#fcf7dd">
                <v:fill color2="#8f8c7f" rotate="t" focusposition=".5,.5" focussize="" focus="100%" type="gradientRadial"/>
                <v:shadow on="t" color="black" opacity="24903f" origin=",.5" offset="0,.55556mm"/>
                <v:textbox>
                  <w:txbxContent>
                    <w:p w:rsidR="00356AF4" w:rsidRPr="00874547" w:rsidRDefault="00356AF4" w:rsidP="007B0B20">
                      <w:pPr>
                        <w:spacing w:before="100" w:beforeAutospacing="1" w:after="100" w:afterAutospacing="1" w:line="240" w:lineRule="auto"/>
                        <w:rPr>
                          <w:rFonts w:eastAsia="Times New Roman" w:cs="Times New Roman"/>
                          <w:sz w:val="24"/>
                          <w:szCs w:val="24"/>
                          <w:lang w:val="en" w:eastAsia="en-GB"/>
                        </w:rPr>
                      </w:pPr>
                      <w:r w:rsidRPr="00874547">
                        <w:rPr>
                          <w:rFonts w:eastAsia="Times New Roman" w:cs="Times New Roman"/>
                          <w:b/>
                          <w:bCs/>
                          <w:sz w:val="24"/>
                          <w:szCs w:val="24"/>
                          <w:lang w:val="en" w:eastAsia="en-GB"/>
                        </w:rPr>
                        <w:t>Individual assessment to identify vulnerability and special protection measures</w:t>
                      </w:r>
                      <w:r w:rsidRPr="00874547">
                        <w:rPr>
                          <w:rFonts w:eastAsia="Times New Roman" w:cs="Times New Roman"/>
                          <w:sz w:val="24"/>
                          <w:szCs w:val="24"/>
                          <w:lang w:val="en" w:eastAsia="en-GB"/>
                        </w:rPr>
                        <w:t xml:space="preserve"> – All victims will be individually assessed to determine whether they are vulnerable to secondary or repeat victimisation or intimidation during criminal proceedings. If they have specific needs, a whole range of special measures will be put in place to protect them.</w:t>
                      </w:r>
                      <w:r w:rsidRPr="00874547">
                        <w:rPr>
                          <w:rFonts w:eastAsia="Times New Roman" w:cs="Times New Roman"/>
                          <w:sz w:val="24"/>
                          <w:szCs w:val="24"/>
                          <w:lang w:val="en" w:eastAsia="en-GB"/>
                        </w:rPr>
                        <w:br/>
                      </w:r>
                      <w:r w:rsidRPr="00874547">
                        <w:rPr>
                          <w:rFonts w:eastAsia="Times New Roman" w:cs="Times New Roman"/>
                          <w:sz w:val="24"/>
                          <w:szCs w:val="24"/>
                          <w:lang w:val="en" w:eastAsia="en-GB"/>
                        </w:rPr>
                        <w:br/>
                        <w:t>Children are always presumed vulnerable and particular attention will be paid to some categories of victims such as victims of terrorism, organised crime, human trafficking, gender-based violence, violence in close-relationships, sexual violence or exploitation, hate crime and victims with disabilities.</w:t>
                      </w:r>
                    </w:p>
                    <w:p w:rsidR="00356AF4" w:rsidRPr="00874547" w:rsidRDefault="00356AF4" w:rsidP="007B0B20">
                      <w:pPr>
                        <w:spacing w:before="100" w:beforeAutospacing="1" w:after="100" w:afterAutospacing="1" w:line="240" w:lineRule="auto"/>
                        <w:rPr>
                          <w:rFonts w:eastAsia="Times New Roman" w:cs="Times New Roman"/>
                          <w:sz w:val="24"/>
                          <w:szCs w:val="24"/>
                          <w:lang w:val="en" w:eastAsia="en-GB"/>
                        </w:rPr>
                      </w:pPr>
                      <w:r w:rsidRPr="00874547">
                        <w:rPr>
                          <w:rFonts w:eastAsia="Times New Roman" w:cs="Times New Roman"/>
                          <w:b/>
                          <w:bCs/>
                          <w:sz w:val="24"/>
                          <w:szCs w:val="24"/>
                          <w:lang w:val="en" w:eastAsia="en-GB"/>
                        </w:rPr>
                        <w:t>Strengthened rights and obligations compared to the Framework Decision</w:t>
                      </w:r>
                      <w:r w:rsidRPr="00874547">
                        <w:rPr>
                          <w:rFonts w:eastAsia="Times New Roman" w:cs="Times New Roman"/>
                          <w:sz w:val="24"/>
                          <w:szCs w:val="24"/>
                          <w:lang w:val="en" w:eastAsia="en-GB"/>
                        </w:rPr>
                        <w:t>:</w:t>
                      </w:r>
                    </w:p>
                    <w:p w:rsidR="00356AF4" w:rsidRPr="00874547" w:rsidRDefault="00356AF4" w:rsidP="007B0B20">
                      <w:pPr>
                        <w:spacing w:before="100" w:beforeAutospacing="1" w:after="100" w:afterAutospacing="1" w:line="240" w:lineRule="auto"/>
                        <w:rPr>
                          <w:rFonts w:eastAsia="Times New Roman" w:cs="Times New Roman"/>
                          <w:sz w:val="24"/>
                          <w:szCs w:val="24"/>
                          <w:lang w:val="en" w:eastAsia="en-GB"/>
                        </w:rPr>
                      </w:pPr>
                      <w:r w:rsidRPr="00874547">
                        <w:rPr>
                          <w:rFonts w:eastAsia="Times New Roman" w:cs="Times New Roman"/>
                          <w:b/>
                          <w:bCs/>
                          <w:sz w:val="24"/>
                          <w:szCs w:val="24"/>
                          <w:lang w:val="en" w:eastAsia="en-GB"/>
                        </w:rPr>
                        <w:t>Information rights</w:t>
                      </w:r>
                      <w:r w:rsidRPr="00874547">
                        <w:rPr>
                          <w:rFonts w:eastAsia="Times New Roman" w:cs="Times New Roman"/>
                          <w:sz w:val="24"/>
                          <w:szCs w:val="24"/>
                          <w:lang w:val="en" w:eastAsia="en-GB"/>
                        </w:rPr>
                        <w:t xml:space="preserve"> – Victims will receive a range of information from first contact with authorities. Victims will also receive information about their case, including a decision to end the investigation, not to prosecute and the final judgment (including the reasons for such decisions), and information on the time and place of the trial and the nature of the criminal charges.</w:t>
                      </w:r>
                    </w:p>
                    <w:p w:rsidR="00356AF4" w:rsidRPr="00874547" w:rsidRDefault="00356AF4" w:rsidP="007B0B20">
                      <w:pPr>
                        <w:spacing w:before="100" w:beforeAutospacing="1" w:after="100" w:afterAutospacing="1" w:line="240" w:lineRule="auto"/>
                        <w:rPr>
                          <w:rFonts w:eastAsia="Times New Roman" w:cs="Times New Roman"/>
                          <w:sz w:val="24"/>
                          <w:szCs w:val="24"/>
                          <w:lang w:val="en" w:eastAsia="en-GB"/>
                        </w:rPr>
                      </w:pPr>
                      <w:r w:rsidRPr="00874547">
                        <w:rPr>
                          <w:rFonts w:eastAsia="Times New Roman" w:cs="Times New Roman"/>
                          <w:b/>
                          <w:bCs/>
                          <w:sz w:val="24"/>
                          <w:szCs w:val="24"/>
                          <w:lang w:val="en" w:eastAsia="en-GB"/>
                        </w:rPr>
                        <w:t>Interpretation and translation</w:t>
                      </w:r>
                      <w:r w:rsidRPr="00874547">
                        <w:rPr>
                          <w:rFonts w:eastAsia="Times New Roman" w:cs="Times New Roman"/>
                          <w:sz w:val="24"/>
                          <w:szCs w:val="24"/>
                          <w:lang w:val="en" w:eastAsia="en-GB"/>
                        </w:rPr>
                        <w:t xml:space="preserve"> - During criminal proceedings, victims with an active role have the right to interpretation and translation to enable their participation. Victims can challenge a decision not to receive interpretation and translation. All victims will receive a translation of the acknowledgement of their complaint.</w:t>
                      </w:r>
                    </w:p>
                    <w:p w:rsidR="00356AF4" w:rsidRPr="00874547" w:rsidRDefault="00356AF4" w:rsidP="007B0B20">
                      <w:pPr>
                        <w:spacing w:before="100" w:beforeAutospacing="1" w:after="100" w:afterAutospacing="1" w:line="240" w:lineRule="auto"/>
                        <w:rPr>
                          <w:rFonts w:eastAsia="Times New Roman" w:cs="Times New Roman"/>
                          <w:sz w:val="24"/>
                          <w:szCs w:val="24"/>
                          <w:lang w:val="en" w:eastAsia="en-GB"/>
                        </w:rPr>
                      </w:pPr>
                      <w:r w:rsidRPr="00874547">
                        <w:rPr>
                          <w:rFonts w:eastAsia="Times New Roman" w:cs="Times New Roman"/>
                          <w:b/>
                          <w:bCs/>
                          <w:sz w:val="24"/>
                          <w:szCs w:val="24"/>
                          <w:lang w:val="en" w:eastAsia="en-GB"/>
                        </w:rPr>
                        <w:t>Protection of all victims is reinforced</w:t>
                      </w:r>
                      <w:r w:rsidRPr="00874547">
                        <w:rPr>
                          <w:rFonts w:eastAsia="Times New Roman" w:cs="Times New Roman"/>
                          <w:sz w:val="24"/>
                          <w:szCs w:val="24"/>
                          <w:lang w:val="en" w:eastAsia="en-GB"/>
                        </w:rPr>
                        <w:t xml:space="preserve"> – The privacy of victims and their family members must be respected and contact with the offender avoided (all new court buildings must have separate waiting areas).</w:t>
                      </w:r>
                    </w:p>
                    <w:p w:rsidR="00356AF4" w:rsidRPr="00874547" w:rsidRDefault="00356AF4" w:rsidP="007B0B20">
                      <w:pPr>
                        <w:spacing w:before="100" w:beforeAutospacing="1" w:after="100" w:afterAutospacing="1" w:line="240" w:lineRule="auto"/>
                        <w:rPr>
                          <w:rFonts w:eastAsia="Times New Roman" w:cs="Times New Roman"/>
                          <w:sz w:val="24"/>
                          <w:szCs w:val="24"/>
                          <w:lang w:val="en" w:eastAsia="en-GB"/>
                        </w:rPr>
                      </w:pPr>
                      <w:r w:rsidRPr="00874547">
                        <w:rPr>
                          <w:rFonts w:eastAsia="Times New Roman" w:cs="Times New Roman"/>
                          <w:b/>
                          <w:bCs/>
                          <w:sz w:val="24"/>
                          <w:szCs w:val="24"/>
                          <w:lang w:val="en" w:eastAsia="en-GB"/>
                        </w:rPr>
                        <w:t>Restorative justice safeguards</w:t>
                      </w:r>
                      <w:r w:rsidRPr="00874547">
                        <w:rPr>
                          <w:rFonts w:eastAsia="Times New Roman" w:cs="Times New Roman"/>
                          <w:sz w:val="24"/>
                          <w:szCs w:val="24"/>
                          <w:lang w:val="en" w:eastAsia="en-GB"/>
                        </w:rPr>
                        <w:t xml:space="preserve"> –Victims who choose to participate in restorative justice processes (referred to as mediation in the Framework Decision) must have access to safe and competent restorative justice services, subject to some minimum conditions set out in the Directive.</w:t>
                      </w:r>
                    </w:p>
                    <w:p w:rsidR="00356AF4" w:rsidRDefault="00356AF4" w:rsidP="007B0B20">
                      <w:pPr>
                        <w:spacing w:before="100" w:beforeAutospacing="1" w:after="100" w:afterAutospacing="1" w:line="240" w:lineRule="auto"/>
                        <w:rPr>
                          <w:rFonts w:eastAsia="Times New Roman" w:cs="Times New Roman"/>
                          <w:sz w:val="24"/>
                          <w:szCs w:val="24"/>
                          <w:lang w:val="en" w:eastAsia="en-GB"/>
                        </w:rPr>
                      </w:pPr>
                      <w:r w:rsidRPr="00874547">
                        <w:rPr>
                          <w:rFonts w:eastAsia="Times New Roman" w:cs="Times New Roman"/>
                          <w:b/>
                          <w:bCs/>
                          <w:sz w:val="24"/>
                          <w:szCs w:val="24"/>
                          <w:lang w:val="en" w:eastAsia="en-GB"/>
                        </w:rPr>
                        <w:t>Training of practitioners</w:t>
                      </w:r>
                      <w:r w:rsidRPr="00874547">
                        <w:rPr>
                          <w:rFonts w:eastAsia="Times New Roman" w:cs="Times New Roman"/>
                          <w:sz w:val="24"/>
                          <w:szCs w:val="24"/>
                          <w:lang w:val="en" w:eastAsia="en-GB"/>
                        </w:rPr>
                        <w:t xml:space="preserve"> has become an obligation and emphasis is also put on cooperation between Member States and at national level and awareness raising about victims' rights.</w:t>
                      </w:r>
                    </w:p>
                    <w:p w:rsidR="00356AF4" w:rsidRDefault="00356AF4" w:rsidP="007B0B20">
                      <w:pPr>
                        <w:jc w:val="center"/>
                      </w:pPr>
                    </w:p>
                  </w:txbxContent>
                </v:textbox>
              </v:roundrect>
            </w:pict>
          </mc:Fallback>
        </mc:AlternateContent>
      </w: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445E29" w:rsidP="007B0B20">
      <w:pPr>
        <w:spacing w:after="0" w:line="240" w:lineRule="auto"/>
        <w:rPr>
          <w:rFonts w:ascii="Times New Roman" w:hAnsi="Times New Roman" w:cs="Times New Roman"/>
          <w:b/>
          <w:sz w:val="24"/>
          <w:szCs w:val="24"/>
          <w:lang w:eastAsia="en-GB"/>
        </w:rPr>
      </w:pPr>
      <w:r w:rsidRPr="007B0B20">
        <w:rPr>
          <w:rFonts w:ascii="Times New Roman" w:hAnsi="Times New Roman" w:cs="Times New Roman"/>
          <w:b/>
          <w:noProof/>
          <w:sz w:val="24"/>
          <w:szCs w:val="24"/>
          <w:lang w:eastAsia="en-GB"/>
        </w:rPr>
        <mc:AlternateContent>
          <mc:Choice Requires="wps">
            <w:drawing>
              <wp:anchor distT="0" distB="0" distL="114300" distR="114300" simplePos="0" relativeHeight="251675648" behindDoc="0" locked="0" layoutInCell="1" allowOverlap="1" wp14:anchorId="49774476" wp14:editId="7F8A3CC7">
                <wp:simplePos x="0" y="0"/>
                <wp:positionH relativeFrom="column">
                  <wp:posOffset>-135255</wp:posOffset>
                </wp:positionH>
                <wp:positionV relativeFrom="paragraph">
                  <wp:posOffset>-33655</wp:posOffset>
                </wp:positionV>
                <wp:extent cx="6092190" cy="9164955"/>
                <wp:effectExtent l="57150" t="38100" r="80010" b="93345"/>
                <wp:wrapNone/>
                <wp:docPr id="21" name="Rounded Rectangle 21"/>
                <wp:cNvGraphicFramePr/>
                <a:graphic xmlns:a="http://schemas.openxmlformats.org/drawingml/2006/main">
                  <a:graphicData uri="http://schemas.microsoft.com/office/word/2010/wordprocessingShape">
                    <wps:wsp>
                      <wps:cNvSpPr/>
                      <wps:spPr>
                        <a:xfrm>
                          <a:off x="0" y="0"/>
                          <a:ext cx="6092190" cy="9164955"/>
                        </a:xfrm>
                        <a:prstGeom prst="roundRect">
                          <a:avLst/>
                        </a:prstGeom>
                        <a:gradFill rotWithShape="1">
                          <a:gsLst>
                            <a:gs pos="0">
                              <a:sysClr val="window" lastClr="FFFFFF">
                                <a:tint val="40000"/>
                                <a:satMod val="350000"/>
                              </a:sysClr>
                            </a:gs>
                            <a:gs pos="40000">
                              <a:sysClr val="window" lastClr="FFFFFF">
                                <a:tint val="45000"/>
                                <a:shade val="99000"/>
                                <a:satMod val="350000"/>
                              </a:sysClr>
                            </a:gs>
                            <a:gs pos="100000">
                              <a:sysClr val="window" lastClr="FFFFFF">
                                <a:shade val="20000"/>
                                <a:satMod val="255000"/>
                              </a:sysClr>
                            </a:gs>
                          </a:gsLst>
                          <a:path path="circle">
                            <a:fillToRect l="50000" t="-80000" r="50000" b="180000"/>
                          </a:path>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356AF4" w:rsidRPr="00BB78F4" w:rsidRDefault="00356AF4" w:rsidP="007B0B20">
                            <w:pPr>
                              <w:jc w:val="center"/>
                              <w:rPr>
                                <w:b/>
                              </w:rPr>
                            </w:pPr>
                            <w:r w:rsidRPr="00BB78F4">
                              <w:rPr>
                                <w:b/>
                              </w:rPr>
                              <w:t>Annexe 2 – IDVA Case Study</w:t>
                            </w:r>
                          </w:p>
                          <w:p w:rsidR="00356AF4" w:rsidRPr="00BB78F4" w:rsidRDefault="00356AF4" w:rsidP="007B0B20">
                            <w:pPr>
                              <w:jc w:val="center"/>
                              <w:rPr>
                                <w:b/>
                              </w:rPr>
                            </w:pPr>
                            <w:r w:rsidRPr="00BB78F4">
                              <w:rPr>
                                <w:b/>
                              </w:rPr>
                              <w:t xml:space="preserve">Independent Domestic Violence Advice and Support Service </w:t>
                            </w:r>
                          </w:p>
                          <w:p w:rsidR="00356AF4" w:rsidRDefault="00356AF4" w:rsidP="007B0B20">
                            <w:pPr>
                              <w:jc w:val="center"/>
                              <w:rPr>
                                <w:b/>
                              </w:rPr>
                            </w:pPr>
                            <w:r w:rsidRPr="00BB78F4">
                              <w:rPr>
                                <w:b/>
                              </w:rPr>
                              <w:t xml:space="preserve">Impact Housing Association </w:t>
                            </w:r>
                          </w:p>
                          <w:p w:rsidR="00356AF4" w:rsidRDefault="00356AF4" w:rsidP="007B0B20">
                            <w:pPr>
                              <w:jc w:val="center"/>
                              <w:rPr>
                                <w:b/>
                              </w:rPr>
                            </w:pP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The couple have been together 14 years and mum reports physical and mental violence for all of their relationship.</w:t>
                            </w: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 xml:space="preserve">Client reports that she has suffered mental abuse from XXXX from the onset of her relationship.  Client reports that perpetrator has always misused alcohol since they met although she refers to this as binge drinking because he will not drink for a few days then binge on drink for up to 9 days at a time.  This incident occurred following the perpetrator undertaking a 5 day drinking binge. </w:t>
                            </w: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 xml:space="preserve"> </w:t>
                            </w: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They have three children aged 10, 9 and 3.</w:t>
                            </w:r>
                          </w:p>
                          <w:p w:rsidR="00356AF4" w:rsidRPr="00E60660" w:rsidRDefault="00356AF4" w:rsidP="007B0B20">
                            <w:pPr>
                              <w:spacing w:after="0" w:line="240" w:lineRule="auto"/>
                              <w:rPr>
                                <w:rFonts w:ascii="Calibri" w:eastAsia="Times New Roman" w:hAnsi="Calibri" w:cs="Arial"/>
                                <w:sz w:val="24"/>
                                <w:szCs w:val="24"/>
                                <w:lang w:eastAsia="en-GB"/>
                              </w:rPr>
                            </w:pP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 xml:space="preserve">The family originate from another area and mum and children have been in a refuge before following previous domestic violence. </w:t>
                            </w: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 xml:space="preserve">She moved to Cumbria to be closer to her mother in law and the perpetrator followed and the couple reunited. </w:t>
                            </w: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 xml:space="preserve">Client and the children have suffered significant emotional and physical abuse in the family home.  </w:t>
                            </w: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The client reports being petrified of her partner to the stage that she is afraid to leave the family home following Police involvement for fear of what he will do to her.</w:t>
                            </w:r>
                          </w:p>
                          <w:p w:rsidR="00356AF4" w:rsidRPr="00E60660" w:rsidRDefault="00356AF4" w:rsidP="007B0B20">
                            <w:pPr>
                              <w:spacing w:after="0" w:line="240" w:lineRule="auto"/>
                              <w:rPr>
                                <w:rFonts w:ascii="Calibri" w:eastAsia="Times New Roman" w:hAnsi="Calibri" w:cs="Arial"/>
                                <w:sz w:val="24"/>
                                <w:szCs w:val="24"/>
                                <w:lang w:eastAsia="en-GB"/>
                              </w:rPr>
                            </w:pP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 xml:space="preserve">Client has rang the Police following a domestic incident at the home in which she suffered injuries to her face following being punched in the face by her partner and father of the children. </w:t>
                            </w:r>
                          </w:p>
                          <w:p w:rsidR="00356AF4" w:rsidRPr="00E60660" w:rsidRDefault="00356AF4" w:rsidP="007B0B20">
                            <w:pPr>
                              <w:spacing w:after="0" w:line="240" w:lineRule="auto"/>
                              <w:rPr>
                                <w:rFonts w:ascii="Calibri" w:eastAsia="Times New Roman" w:hAnsi="Calibri" w:cs="Arial"/>
                                <w:sz w:val="24"/>
                                <w:szCs w:val="24"/>
                                <w:lang w:eastAsia="en-GB"/>
                              </w:rPr>
                            </w:pP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Police notified the IDVA service and children’s services.</w:t>
                            </w: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Both IDVA service and children’s services made contact with client on the same day.</w:t>
                            </w:r>
                          </w:p>
                          <w:p w:rsidR="00356AF4" w:rsidRPr="00E60660" w:rsidRDefault="00356AF4" w:rsidP="007B0B20">
                            <w:pPr>
                              <w:spacing w:after="0" w:line="240" w:lineRule="auto"/>
                              <w:rPr>
                                <w:rFonts w:ascii="Calibri" w:eastAsia="Times New Roman" w:hAnsi="Calibri" w:cs="Arial"/>
                                <w:sz w:val="24"/>
                                <w:szCs w:val="24"/>
                                <w:lang w:eastAsia="en-GB"/>
                              </w:rPr>
                            </w:pP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Perpetrator was charged, he pled guilty to common assault and remanded into custody pending a Newton Hearing.</w:t>
                            </w: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Perpetrator, despite being given bail conditions, continually wrote to client and children from prison.</w:t>
                            </w: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Client had to contact prison to request no further contact.</w:t>
                            </w:r>
                          </w:p>
                          <w:p w:rsidR="00356AF4" w:rsidRPr="00E60660" w:rsidRDefault="00356AF4" w:rsidP="007B0B20">
                            <w:pPr>
                              <w:spacing w:after="0" w:line="240" w:lineRule="auto"/>
                              <w:rPr>
                                <w:rFonts w:ascii="Calibri" w:eastAsia="Times New Roman" w:hAnsi="Calibri" w:cs="Arial"/>
                                <w:sz w:val="24"/>
                                <w:szCs w:val="24"/>
                                <w:lang w:eastAsia="en-GB"/>
                              </w:rPr>
                            </w:pP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Client went to GP for medication to help with anxiety and depression.</w:t>
                            </w: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Client is very isolated due to having no family and doesn’t work.</w:t>
                            </w:r>
                          </w:p>
                          <w:p w:rsidR="00356AF4" w:rsidRPr="00BB78F4" w:rsidRDefault="00356AF4" w:rsidP="007B0B20">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1" o:spid="_x0000_s1044" style="position:absolute;margin-left:-10.65pt;margin-top:-2.65pt;width:479.7pt;height:721.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" strokecolor="#f69240">
                <v:fill color2="#7c7c7c" rotate="t" focusposition=".5,-52429f" focussize="" colors="0 white;26214f #fefefe;1 #7c7c7c" focus="100%" type="gradientRadial"/>
                <v:shadow on="t" color="black" opacity="24903f" origin=",.5" offset="0,.55556mm"/>
                <v:textbox>
                  <w:txbxContent>
                    <w:p w:rsidR="00356AF4" w:rsidRPr="00BB78F4" w:rsidRDefault="00356AF4" w:rsidP="007B0B20">
                      <w:pPr>
                        <w:jc w:val="center"/>
                        <w:rPr>
                          <w:b/>
                        </w:rPr>
                      </w:pPr>
                      <w:r w:rsidRPr="00BB78F4">
                        <w:rPr>
                          <w:b/>
                        </w:rPr>
                        <w:t>Annexe 2 – IDVA Case Study</w:t>
                      </w:r>
                    </w:p>
                    <w:p w:rsidR="00356AF4" w:rsidRPr="00BB78F4" w:rsidRDefault="00356AF4" w:rsidP="007B0B20">
                      <w:pPr>
                        <w:jc w:val="center"/>
                        <w:rPr>
                          <w:b/>
                        </w:rPr>
                      </w:pPr>
                      <w:r w:rsidRPr="00BB78F4">
                        <w:rPr>
                          <w:b/>
                        </w:rPr>
                        <w:t xml:space="preserve">Independent Domestic Violence Advice and Support Service </w:t>
                      </w:r>
                    </w:p>
                    <w:p w:rsidR="00356AF4" w:rsidRDefault="00356AF4" w:rsidP="007B0B20">
                      <w:pPr>
                        <w:jc w:val="center"/>
                        <w:rPr>
                          <w:b/>
                        </w:rPr>
                      </w:pPr>
                      <w:r w:rsidRPr="00BB78F4">
                        <w:rPr>
                          <w:b/>
                        </w:rPr>
                        <w:t xml:space="preserve">Impact Housing Association </w:t>
                      </w:r>
                    </w:p>
                    <w:p w:rsidR="00356AF4" w:rsidRDefault="00356AF4" w:rsidP="007B0B20">
                      <w:pPr>
                        <w:jc w:val="center"/>
                        <w:rPr>
                          <w:b/>
                        </w:rPr>
                      </w:pP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The couple have been together 14 years and mum reports physical and mental violence for all of their relationship.</w:t>
                      </w: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 xml:space="preserve">Client reports that she has suffered mental abuse from XXXX from the onset of her relationship.  Client reports that perpetrator has always misused alcohol since they met although she refers to this as binge drinking because he will not drink for a few days then binge on drink for up to 9 days at a time.  This incident occurred following the perpetrator undertaking a 5 day drinking binge. </w:t>
                      </w: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 xml:space="preserve"> </w:t>
                      </w: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They have three children aged 10, 9 and 3.</w:t>
                      </w:r>
                    </w:p>
                    <w:p w:rsidR="00356AF4" w:rsidRPr="00E60660" w:rsidRDefault="00356AF4" w:rsidP="007B0B20">
                      <w:pPr>
                        <w:spacing w:after="0" w:line="240" w:lineRule="auto"/>
                        <w:rPr>
                          <w:rFonts w:ascii="Calibri" w:eastAsia="Times New Roman" w:hAnsi="Calibri" w:cs="Arial"/>
                          <w:sz w:val="24"/>
                          <w:szCs w:val="24"/>
                          <w:lang w:eastAsia="en-GB"/>
                        </w:rPr>
                      </w:pP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 xml:space="preserve">The family originate from another area and mum and children have been in a refuge before following previous domestic violence. </w:t>
                      </w: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 xml:space="preserve">She moved to Cumbria to be closer to her mother in law and the perpetrator followed and the couple reunited. </w:t>
                      </w: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 xml:space="preserve">Client and the children have suffered significant emotional and physical abuse in the family home.  </w:t>
                      </w: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The client reports being petrified of her partner to the stage that she is afraid to leave the family home following Police involvement for fear of what he will do to her.</w:t>
                      </w:r>
                    </w:p>
                    <w:p w:rsidR="00356AF4" w:rsidRPr="00E60660" w:rsidRDefault="00356AF4" w:rsidP="007B0B20">
                      <w:pPr>
                        <w:spacing w:after="0" w:line="240" w:lineRule="auto"/>
                        <w:rPr>
                          <w:rFonts w:ascii="Calibri" w:eastAsia="Times New Roman" w:hAnsi="Calibri" w:cs="Arial"/>
                          <w:sz w:val="24"/>
                          <w:szCs w:val="24"/>
                          <w:lang w:eastAsia="en-GB"/>
                        </w:rPr>
                      </w:pP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 xml:space="preserve">Client has rang the Police following a domestic incident at the home in which she suffered injuries to her face following being punched in the face by her partner and father of the children. </w:t>
                      </w:r>
                    </w:p>
                    <w:p w:rsidR="00356AF4" w:rsidRPr="00E60660" w:rsidRDefault="00356AF4" w:rsidP="007B0B20">
                      <w:pPr>
                        <w:spacing w:after="0" w:line="240" w:lineRule="auto"/>
                        <w:rPr>
                          <w:rFonts w:ascii="Calibri" w:eastAsia="Times New Roman" w:hAnsi="Calibri" w:cs="Arial"/>
                          <w:sz w:val="24"/>
                          <w:szCs w:val="24"/>
                          <w:lang w:eastAsia="en-GB"/>
                        </w:rPr>
                      </w:pP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Police notified the IDVA service and children’s services.</w:t>
                      </w: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Both IDVA service and children’s services made contact with client on the same day.</w:t>
                      </w:r>
                    </w:p>
                    <w:p w:rsidR="00356AF4" w:rsidRPr="00E60660" w:rsidRDefault="00356AF4" w:rsidP="007B0B20">
                      <w:pPr>
                        <w:spacing w:after="0" w:line="240" w:lineRule="auto"/>
                        <w:rPr>
                          <w:rFonts w:ascii="Calibri" w:eastAsia="Times New Roman" w:hAnsi="Calibri" w:cs="Arial"/>
                          <w:sz w:val="24"/>
                          <w:szCs w:val="24"/>
                          <w:lang w:eastAsia="en-GB"/>
                        </w:rPr>
                      </w:pP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Perpetrator was charged, he pled guilty to common assault and remanded into custody pending a Newton Hearing.</w:t>
                      </w: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Perpetrator, despite being given bail conditions, continually wrote to client and children from prison.</w:t>
                      </w: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Client had to contact prison to request no further contact.</w:t>
                      </w:r>
                    </w:p>
                    <w:p w:rsidR="00356AF4" w:rsidRPr="00E60660" w:rsidRDefault="00356AF4" w:rsidP="007B0B20">
                      <w:pPr>
                        <w:spacing w:after="0" w:line="240" w:lineRule="auto"/>
                        <w:rPr>
                          <w:rFonts w:ascii="Calibri" w:eastAsia="Times New Roman" w:hAnsi="Calibri" w:cs="Arial"/>
                          <w:sz w:val="24"/>
                          <w:szCs w:val="24"/>
                          <w:lang w:eastAsia="en-GB"/>
                        </w:rPr>
                      </w:pP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Client went to GP for medication to help with anxiety and depression.</w:t>
                      </w:r>
                    </w:p>
                    <w:p w:rsidR="00356AF4" w:rsidRPr="00E60660" w:rsidRDefault="00356AF4" w:rsidP="007B0B20">
                      <w:pPr>
                        <w:spacing w:after="0" w:line="240" w:lineRule="auto"/>
                        <w:rPr>
                          <w:rFonts w:ascii="Calibri" w:eastAsia="Times New Roman" w:hAnsi="Calibri" w:cs="Arial"/>
                          <w:sz w:val="24"/>
                          <w:szCs w:val="24"/>
                          <w:lang w:eastAsia="en-GB"/>
                        </w:rPr>
                      </w:pPr>
                      <w:r w:rsidRPr="00E60660">
                        <w:rPr>
                          <w:rFonts w:ascii="Calibri" w:eastAsia="Times New Roman" w:hAnsi="Calibri" w:cs="Arial"/>
                          <w:sz w:val="24"/>
                          <w:szCs w:val="24"/>
                          <w:lang w:eastAsia="en-GB"/>
                        </w:rPr>
                        <w:t>Client is very isolated due to having no family and doesn’t work.</w:t>
                      </w:r>
                    </w:p>
                    <w:p w:rsidR="00356AF4" w:rsidRPr="00BB78F4" w:rsidRDefault="00356AF4" w:rsidP="007B0B20">
                      <w:pPr>
                        <w:jc w:val="center"/>
                        <w:rPr>
                          <w:b/>
                        </w:rPr>
                      </w:pPr>
                    </w:p>
                  </w:txbxContent>
                </v:textbox>
              </v:roundrect>
            </w:pict>
          </mc:Fallback>
        </mc:AlternateContent>
      </w: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523942" w:rsidP="007B0B20">
      <w:pPr>
        <w:spacing w:after="0" w:line="240" w:lineRule="auto"/>
        <w:rPr>
          <w:rFonts w:ascii="Times New Roman" w:hAnsi="Times New Roman" w:cs="Times New Roman"/>
          <w:b/>
          <w:sz w:val="24"/>
          <w:szCs w:val="24"/>
          <w:lang w:eastAsia="en-GB"/>
        </w:rPr>
      </w:pPr>
      <w:r w:rsidRPr="007B0B20">
        <w:rPr>
          <w:rFonts w:ascii="Times New Roman" w:hAnsi="Times New Roman" w:cs="Times New Roman"/>
          <w:b/>
          <w:noProof/>
          <w:sz w:val="24"/>
          <w:szCs w:val="24"/>
          <w:lang w:eastAsia="en-GB"/>
        </w:rPr>
        <mc:AlternateContent>
          <mc:Choice Requires="wps">
            <w:drawing>
              <wp:anchor distT="0" distB="0" distL="114300" distR="114300" simplePos="0" relativeHeight="251673600" behindDoc="0" locked="0" layoutInCell="1" allowOverlap="1" wp14:anchorId="5B816F43" wp14:editId="0F96530E">
                <wp:simplePos x="0" y="0"/>
                <wp:positionH relativeFrom="column">
                  <wp:posOffset>-55245</wp:posOffset>
                </wp:positionH>
                <wp:positionV relativeFrom="paragraph">
                  <wp:posOffset>43180</wp:posOffset>
                </wp:positionV>
                <wp:extent cx="5751830" cy="6974840"/>
                <wp:effectExtent l="57150" t="38100" r="77470" b="92710"/>
                <wp:wrapNone/>
                <wp:docPr id="8" name="Rounded Rectangle 8"/>
                <wp:cNvGraphicFramePr/>
                <a:graphic xmlns:a="http://schemas.openxmlformats.org/drawingml/2006/main">
                  <a:graphicData uri="http://schemas.microsoft.com/office/word/2010/wordprocessingShape">
                    <wps:wsp>
                      <wps:cNvSpPr/>
                      <wps:spPr>
                        <a:xfrm>
                          <a:off x="0" y="0"/>
                          <a:ext cx="5751830" cy="6974840"/>
                        </a:xfrm>
                        <a:prstGeom prst="round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356AF4" w:rsidRPr="00C53402" w:rsidRDefault="00356AF4" w:rsidP="007B0B20">
                            <w:pPr>
                              <w:spacing w:line="240" w:lineRule="auto"/>
                              <w:jc w:val="both"/>
                              <w:rPr>
                                <w:b/>
                                <w:sz w:val="24"/>
                                <w:szCs w:val="24"/>
                              </w:rPr>
                            </w:pPr>
                            <w:r w:rsidRPr="00C53402">
                              <w:rPr>
                                <w:b/>
                                <w:sz w:val="24"/>
                                <w:szCs w:val="24"/>
                              </w:rPr>
                              <w:t xml:space="preserve">Annexe 3 </w:t>
                            </w:r>
                            <w:r>
                              <w:rPr>
                                <w:b/>
                                <w:sz w:val="24"/>
                                <w:szCs w:val="24"/>
                              </w:rPr>
                              <w:t>–</w:t>
                            </w:r>
                            <w:r w:rsidRPr="00C53402">
                              <w:rPr>
                                <w:b/>
                                <w:sz w:val="24"/>
                                <w:szCs w:val="24"/>
                              </w:rPr>
                              <w:t xml:space="preserve"> ISVA</w:t>
                            </w:r>
                            <w:r>
                              <w:rPr>
                                <w:b/>
                                <w:sz w:val="24"/>
                                <w:szCs w:val="24"/>
                              </w:rPr>
                              <w:t xml:space="preserve"> Case Study - continued</w:t>
                            </w:r>
                          </w:p>
                          <w:p w:rsidR="00356AF4" w:rsidRDefault="00356AF4" w:rsidP="007B0B20">
                            <w:pPr>
                              <w:spacing w:line="240" w:lineRule="auto"/>
                              <w:jc w:val="both"/>
                              <w:rPr>
                                <w:sz w:val="24"/>
                                <w:szCs w:val="24"/>
                              </w:rPr>
                            </w:pPr>
                          </w:p>
                          <w:p w:rsidR="00356AF4" w:rsidRPr="00C53402" w:rsidRDefault="00356AF4" w:rsidP="007B0B20">
                            <w:pPr>
                              <w:spacing w:line="240" w:lineRule="auto"/>
                              <w:jc w:val="both"/>
                              <w:rPr>
                                <w:sz w:val="24"/>
                                <w:szCs w:val="24"/>
                              </w:rPr>
                            </w:pPr>
                            <w:r w:rsidRPr="00C53402">
                              <w:rPr>
                                <w:sz w:val="24"/>
                                <w:szCs w:val="24"/>
                              </w:rPr>
                              <w:t xml:space="preserve">The ISVA liaised with Witness Care for Cara to collect her train tickets the day before the court appearance to avoid her bumping into the defendant who was travelling on the same train.   </w:t>
                            </w:r>
                          </w:p>
                          <w:p w:rsidR="00356AF4" w:rsidRPr="00C53402" w:rsidRDefault="00356AF4" w:rsidP="007B0B20">
                            <w:pPr>
                              <w:spacing w:line="240" w:lineRule="auto"/>
                              <w:jc w:val="both"/>
                              <w:rPr>
                                <w:sz w:val="24"/>
                                <w:szCs w:val="24"/>
                              </w:rPr>
                            </w:pPr>
                            <w:r w:rsidRPr="00C53402">
                              <w:rPr>
                                <w:b/>
                                <w:sz w:val="24"/>
                                <w:szCs w:val="24"/>
                              </w:rPr>
                              <w:t>27</w:t>
                            </w:r>
                            <w:r w:rsidRPr="00C53402">
                              <w:rPr>
                                <w:b/>
                                <w:sz w:val="24"/>
                                <w:szCs w:val="24"/>
                                <w:vertAlign w:val="superscript"/>
                              </w:rPr>
                              <w:t>th</w:t>
                            </w:r>
                            <w:r w:rsidRPr="00C53402">
                              <w:rPr>
                                <w:b/>
                                <w:sz w:val="24"/>
                                <w:szCs w:val="24"/>
                              </w:rPr>
                              <w:t xml:space="preserve"> June</w:t>
                            </w:r>
                            <w:r w:rsidRPr="00C53402">
                              <w:rPr>
                                <w:sz w:val="24"/>
                                <w:szCs w:val="24"/>
                              </w:rPr>
                              <w:t xml:space="preserve"> Cara received a call from Witness Care (two days before trial scheduled to go ahead) to say that the trial had been adjourned again until October 2015 again. </w:t>
                            </w:r>
                          </w:p>
                          <w:p w:rsidR="00356AF4" w:rsidRPr="00C53402" w:rsidRDefault="00356AF4" w:rsidP="007B0B20">
                            <w:pPr>
                              <w:spacing w:line="240" w:lineRule="auto"/>
                              <w:jc w:val="both"/>
                              <w:rPr>
                                <w:sz w:val="24"/>
                                <w:szCs w:val="24"/>
                              </w:rPr>
                            </w:pPr>
                            <w:r w:rsidRPr="00C53402">
                              <w:rPr>
                                <w:sz w:val="24"/>
                                <w:szCs w:val="24"/>
                              </w:rPr>
                              <w:t xml:space="preserve"> CPS arranged a hearing with the judge for the next day to object to the delay. On the advice of CPS the ISVA communicated with the court to express dissatisfaction and concern at the number of adjournments associated to Cara’s case.</w:t>
                            </w:r>
                          </w:p>
                          <w:p w:rsidR="00356AF4" w:rsidRPr="00C53402" w:rsidRDefault="00356AF4" w:rsidP="007B0B20">
                            <w:pPr>
                              <w:spacing w:line="240" w:lineRule="auto"/>
                              <w:jc w:val="both"/>
                              <w:rPr>
                                <w:sz w:val="24"/>
                                <w:szCs w:val="24"/>
                              </w:rPr>
                            </w:pPr>
                            <w:r w:rsidRPr="00C53402">
                              <w:rPr>
                                <w:sz w:val="24"/>
                                <w:szCs w:val="24"/>
                              </w:rPr>
                              <w:t>The ISVA received a call from CPS the following morning to say that the trial was back on for 29</w:t>
                            </w:r>
                            <w:r w:rsidRPr="00C53402">
                              <w:rPr>
                                <w:sz w:val="24"/>
                                <w:szCs w:val="24"/>
                                <w:vertAlign w:val="superscript"/>
                              </w:rPr>
                              <w:t>th</w:t>
                            </w:r>
                            <w:r w:rsidRPr="00C53402">
                              <w:rPr>
                                <w:sz w:val="24"/>
                                <w:szCs w:val="24"/>
                              </w:rPr>
                              <w:t xml:space="preserve"> June.</w:t>
                            </w:r>
                          </w:p>
                          <w:p w:rsidR="00356AF4" w:rsidRPr="00C53402" w:rsidRDefault="00356AF4" w:rsidP="007B0B20">
                            <w:pPr>
                              <w:spacing w:line="240" w:lineRule="auto"/>
                              <w:jc w:val="both"/>
                              <w:rPr>
                                <w:sz w:val="24"/>
                                <w:szCs w:val="24"/>
                              </w:rPr>
                            </w:pPr>
                            <w:r w:rsidRPr="00C53402">
                              <w:rPr>
                                <w:b/>
                                <w:sz w:val="24"/>
                                <w:szCs w:val="24"/>
                              </w:rPr>
                              <w:t>29</w:t>
                            </w:r>
                            <w:r w:rsidRPr="00C53402">
                              <w:rPr>
                                <w:b/>
                                <w:sz w:val="24"/>
                                <w:szCs w:val="24"/>
                                <w:vertAlign w:val="superscript"/>
                              </w:rPr>
                              <w:t>th</w:t>
                            </w:r>
                            <w:r w:rsidRPr="00C53402">
                              <w:rPr>
                                <w:b/>
                                <w:sz w:val="24"/>
                                <w:szCs w:val="24"/>
                              </w:rPr>
                              <w:t xml:space="preserve"> June</w:t>
                            </w:r>
                            <w:r w:rsidRPr="00C53402">
                              <w:rPr>
                                <w:sz w:val="24"/>
                                <w:szCs w:val="24"/>
                              </w:rPr>
                              <w:t xml:space="preserve"> Trial at Preston, the ISVA met Cara at the railway station as the defendant was going to be on the same train. The ISVA supported Cara in the witness rooms and in court giving evidence.</w:t>
                            </w:r>
                          </w:p>
                          <w:p w:rsidR="00356AF4" w:rsidRPr="00C53402" w:rsidRDefault="00356AF4" w:rsidP="007B0B20">
                            <w:pPr>
                              <w:spacing w:line="240" w:lineRule="auto"/>
                              <w:jc w:val="both"/>
                              <w:rPr>
                                <w:sz w:val="24"/>
                                <w:szCs w:val="24"/>
                              </w:rPr>
                            </w:pPr>
                            <w:r w:rsidRPr="00C53402">
                              <w:rPr>
                                <w:sz w:val="24"/>
                                <w:szCs w:val="24"/>
                              </w:rPr>
                              <w:t>In court, the Judge had the ISVA’s communications and apologised to Cara for all the messing about.</w:t>
                            </w:r>
                          </w:p>
                          <w:p w:rsidR="00356AF4" w:rsidRPr="00C53402" w:rsidRDefault="00356AF4" w:rsidP="007B0B20">
                            <w:pPr>
                              <w:spacing w:line="240" w:lineRule="auto"/>
                              <w:jc w:val="both"/>
                              <w:rPr>
                                <w:sz w:val="24"/>
                                <w:szCs w:val="24"/>
                              </w:rPr>
                            </w:pPr>
                            <w:r w:rsidRPr="00C53402">
                              <w:rPr>
                                <w:sz w:val="24"/>
                                <w:szCs w:val="24"/>
                              </w:rPr>
                              <w:t>The ISVA requested that the court delay release of the defendant for half an hour to avoid him being on the same train home as Cara. ISVA tracked the progress of the trial and prepared Cara for all eventualities. The perpetrator was found not guilty. The ISVA informed Cara of the outcome and continued her support until this was no longer needed.</w:t>
                            </w:r>
                          </w:p>
                          <w:p w:rsidR="00356AF4" w:rsidRPr="00C53402" w:rsidRDefault="00356AF4" w:rsidP="007B0B20">
                            <w:pPr>
                              <w:spacing w:line="240" w:lineRule="auto"/>
                              <w:jc w:val="both"/>
                              <w:rPr>
                                <w:sz w:val="24"/>
                                <w:szCs w:val="24"/>
                              </w:rPr>
                            </w:pPr>
                            <w:r w:rsidRPr="00C53402">
                              <w:rPr>
                                <w:sz w:val="24"/>
                                <w:szCs w:val="24"/>
                              </w:rPr>
                              <w:t>The ISVA explained and supported Cara’s application to the CICA (Criminal In</w:t>
                            </w:r>
                            <w:r>
                              <w:rPr>
                                <w:sz w:val="24"/>
                                <w:szCs w:val="24"/>
                              </w:rPr>
                              <w:t>juries Compensation Authority).</w:t>
                            </w:r>
                            <w:r w:rsidRPr="00C53402">
                              <w:rPr>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8" o:spid="_x0000_s1045" style="position:absolute;margin-left:-4.35pt;margin-top:3.4pt;width:452.9pt;height:549.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" fillcolor="#fefcee">
                <v:fill color2="#787567" rotate="t" focusposition=".5,-52429f" focussize="" colors="0 #fefcee;26214f #fdfaea;1 #787567" focus="100%" type="gradientRadial"/>
                <v:shadow on="t" color="black" opacity="24903f" origin=",.5" offset="0,.55556mm"/>
                <v:textbox>
                  <w:txbxContent>
                    <w:p w:rsidR="00356AF4" w:rsidRPr="00C53402" w:rsidRDefault="00356AF4" w:rsidP="007B0B20">
                      <w:pPr>
                        <w:spacing w:line="240" w:lineRule="auto"/>
                        <w:jc w:val="both"/>
                        <w:rPr>
                          <w:b/>
                          <w:sz w:val="24"/>
                          <w:szCs w:val="24"/>
                        </w:rPr>
                      </w:pPr>
                      <w:r w:rsidRPr="00C53402">
                        <w:rPr>
                          <w:b/>
                          <w:sz w:val="24"/>
                          <w:szCs w:val="24"/>
                        </w:rPr>
                        <w:t xml:space="preserve">Annexe 3 </w:t>
                      </w:r>
                      <w:r>
                        <w:rPr>
                          <w:b/>
                          <w:sz w:val="24"/>
                          <w:szCs w:val="24"/>
                        </w:rPr>
                        <w:t>–</w:t>
                      </w:r>
                      <w:r w:rsidRPr="00C53402">
                        <w:rPr>
                          <w:b/>
                          <w:sz w:val="24"/>
                          <w:szCs w:val="24"/>
                        </w:rPr>
                        <w:t xml:space="preserve"> ISVA</w:t>
                      </w:r>
                      <w:r>
                        <w:rPr>
                          <w:b/>
                          <w:sz w:val="24"/>
                          <w:szCs w:val="24"/>
                        </w:rPr>
                        <w:t xml:space="preserve"> Case Study - continued</w:t>
                      </w:r>
                    </w:p>
                    <w:p w:rsidR="00356AF4" w:rsidRDefault="00356AF4" w:rsidP="007B0B20">
                      <w:pPr>
                        <w:spacing w:line="240" w:lineRule="auto"/>
                        <w:jc w:val="both"/>
                        <w:rPr>
                          <w:sz w:val="24"/>
                          <w:szCs w:val="24"/>
                        </w:rPr>
                      </w:pPr>
                    </w:p>
                    <w:p w:rsidR="00356AF4" w:rsidRPr="00C53402" w:rsidRDefault="00356AF4" w:rsidP="007B0B20">
                      <w:pPr>
                        <w:spacing w:line="240" w:lineRule="auto"/>
                        <w:jc w:val="both"/>
                        <w:rPr>
                          <w:sz w:val="24"/>
                          <w:szCs w:val="24"/>
                        </w:rPr>
                      </w:pPr>
                      <w:r w:rsidRPr="00C53402">
                        <w:rPr>
                          <w:sz w:val="24"/>
                          <w:szCs w:val="24"/>
                        </w:rPr>
                        <w:t xml:space="preserve">The ISVA liaised with Witness Care for Cara to collect her train tickets the day before the court appearance to avoid her bumping into the defendant who was travelling on the same train.   </w:t>
                      </w:r>
                    </w:p>
                    <w:p w:rsidR="00356AF4" w:rsidRPr="00C53402" w:rsidRDefault="00356AF4" w:rsidP="007B0B20">
                      <w:pPr>
                        <w:spacing w:line="240" w:lineRule="auto"/>
                        <w:jc w:val="both"/>
                        <w:rPr>
                          <w:sz w:val="24"/>
                          <w:szCs w:val="24"/>
                        </w:rPr>
                      </w:pPr>
                      <w:r w:rsidRPr="00C53402">
                        <w:rPr>
                          <w:b/>
                          <w:sz w:val="24"/>
                          <w:szCs w:val="24"/>
                        </w:rPr>
                        <w:t>27</w:t>
                      </w:r>
                      <w:r w:rsidRPr="00C53402">
                        <w:rPr>
                          <w:b/>
                          <w:sz w:val="24"/>
                          <w:szCs w:val="24"/>
                          <w:vertAlign w:val="superscript"/>
                        </w:rPr>
                        <w:t>th</w:t>
                      </w:r>
                      <w:r w:rsidRPr="00C53402">
                        <w:rPr>
                          <w:b/>
                          <w:sz w:val="24"/>
                          <w:szCs w:val="24"/>
                        </w:rPr>
                        <w:t xml:space="preserve"> June</w:t>
                      </w:r>
                      <w:r w:rsidRPr="00C53402">
                        <w:rPr>
                          <w:sz w:val="24"/>
                          <w:szCs w:val="24"/>
                        </w:rPr>
                        <w:t xml:space="preserve"> Cara received a call from Witness Care (two days before trial scheduled to go ahead) to say that the trial had been adjourned again until October 2015 again. </w:t>
                      </w:r>
                    </w:p>
                    <w:p w:rsidR="00356AF4" w:rsidRPr="00C53402" w:rsidRDefault="00356AF4" w:rsidP="007B0B20">
                      <w:pPr>
                        <w:spacing w:line="240" w:lineRule="auto"/>
                        <w:jc w:val="both"/>
                        <w:rPr>
                          <w:sz w:val="24"/>
                          <w:szCs w:val="24"/>
                        </w:rPr>
                      </w:pPr>
                      <w:r w:rsidRPr="00C53402">
                        <w:rPr>
                          <w:sz w:val="24"/>
                          <w:szCs w:val="24"/>
                        </w:rPr>
                        <w:t xml:space="preserve"> CPS arranged a hearing with the judge for the next day to object to the delay. On the advice of CPS the ISVA communicated with the court to express dissatisfaction and concern at the number of adjournments associated to Cara’s case.</w:t>
                      </w:r>
                    </w:p>
                    <w:p w:rsidR="00356AF4" w:rsidRPr="00C53402" w:rsidRDefault="00356AF4" w:rsidP="007B0B20">
                      <w:pPr>
                        <w:spacing w:line="240" w:lineRule="auto"/>
                        <w:jc w:val="both"/>
                        <w:rPr>
                          <w:sz w:val="24"/>
                          <w:szCs w:val="24"/>
                        </w:rPr>
                      </w:pPr>
                      <w:r w:rsidRPr="00C53402">
                        <w:rPr>
                          <w:sz w:val="24"/>
                          <w:szCs w:val="24"/>
                        </w:rPr>
                        <w:t>The ISVA received a call from CPS the following morning to say that the trial was back on for 29</w:t>
                      </w:r>
                      <w:r w:rsidRPr="00C53402">
                        <w:rPr>
                          <w:sz w:val="24"/>
                          <w:szCs w:val="24"/>
                          <w:vertAlign w:val="superscript"/>
                        </w:rPr>
                        <w:t>th</w:t>
                      </w:r>
                      <w:r w:rsidRPr="00C53402">
                        <w:rPr>
                          <w:sz w:val="24"/>
                          <w:szCs w:val="24"/>
                        </w:rPr>
                        <w:t xml:space="preserve"> June.</w:t>
                      </w:r>
                    </w:p>
                    <w:p w:rsidR="00356AF4" w:rsidRPr="00C53402" w:rsidRDefault="00356AF4" w:rsidP="007B0B20">
                      <w:pPr>
                        <w:spacing w:line="240" w:lineRule="auto"/>
                        <w:jc w:val="both"/>
                        <w:rPr>
                          <w:sz w:val="24"/>
                          <w:szCs w:val="24"/>
                        </w:rPr>
                      </w:pPr>
                      <w:r w:rsidRPr="00C53402">
                        <w:rPr>
                          <w:b/>
                          <w:sz w:val="24"/>
                          <w:szCs w:val="24"/>
                        </w:rPr>
                        <w:t>29</w:t>
                      </w:r>
                      <w:r w:rsidRPr="00C53402">
                        <w:rPr>
                          <w:b/>
                          <w:sz w:val="24"/>
                          <w:szCs w:val="24"/>
                          <w:vertAlign w:val="superscript"/>
                        </w:rPr>
                        <w:t>th</w:t>
                      </w:r>
                      <w:r w:rsidRPr="00C53402">
                        <w:rPr>
                          <w:b/>
                          <w:sz w:val="24"/>
                          <w:szCs w:val="24"/>
                        </w:rPr>
                        <w:t xml:space="preserve"> June</w:t>
                      </w:r>
                      <w:r w:rsidRPr="00C53402">
                        <w:rPr>
                          <w:sz w:val="24"/>
                          <w:szCs w:val="24"/>
                        </w:rPr>
                        <w:t xml:space="preserve"> Trial at Preston, the ISVA met Cara at the railway station as the defendant was going to be on the same train. The ISVA supported Cara in the witness rooms and in court giving evidence.</w:t>
                      </w:r>
                    </w:p>
                    <w:p w:rsidR="00356AF4" w:rsidRPr="00C53402" w:rsidRDefault="00356AF4" w:rsidP="007B0B20">
                      <w:pPr>
                        <w:spacing w:line="240" w:lineRule="auto"/>
                        <w:jc w:val="both"/>
                        <w:rPr>
                          <w:sz w:val="24"/>
                          <w:szCs w:val="24"/>
                        </w:rPr>
                      </w:pPr>
                      <w:r w:rsidRPr="00C53402">
                        <w:rPr>
                          <w:sz w:val="24"/>
                          <w:szCs w:val="24"/>
                        </w:rPr>
                        <w:t>In court, the Judge had the ISVA’s communications and apologised to Cara for all the messing about.</w:t>
                      </w:r>
                    </w:p>
                    <w:p w:rsidR="00356AF4" w:rsidRPr="00C53402" w:rsidRDefault="00356AF4" w:rsidP="007B0B20">
                      <w:pPr>
                        <w:spacing w:line="240" w:lineRule="auto"/>
                        <w:jc w:val="both"/>
                        <w:rPr>
                          <w:sz w:val="24"/>
                          <w:szCs w:val="24"/>
                        </w:rPr>
                      </w:pPr>
                      <w:r w:rsidRPr="00C53402">
                        <w:rPr>
                          <w:sz w:val="24"/>
                          <w:szCs w:val="24"/>
                        </w:rPr>
                        <w:t>The ISVA requested that the court delay release of the defendant for half an hour to avoid him being on the same train home as Cara. ISVA tracked the progress of the trial and prepared Cara for all eventualities. The perpetrator was found not guilty. The ISVA informed Cara of the outcome and continued her support until this was no longer needed.</w:t>
                      </w:r>
                    </w:p>
                    <w:p w:rsidR="00356AF4" w:rsidRPr="00C53402" w:rsidRDefault="00356AF4" w:rsidP="007B0B20">
                      <w:pPr>
                        <w:spacing w:line="240" w:lineRule="auto"/>
                        <w:jc w:val="both"/>
                        <w:rPr>
                          <w:sz w:val="24"/>
                          <w:szCs w:val="24"/>
                        </w:rPr>
                      </w:pPr>
                      <w:r w:rsidRPr="00C53402">
                        <w:rPr>
                          <w:sz w:val="24"/>
                          <w:szCs w:val="24"/>
                        </w:rPr>
                        <w:t>The ISVA explained and supported Cara’s application to the CICA (Criminal In</w:t>
                      </w:r>
                      <w:r>
                        <w:rPr>
                          <w:sz w:val="24"/>
                          <w:szCs w:val="24"/>
                        </w:rPr>
                        <w:t>juries Compensation Authority).</w:t>
                      </w:r>
                      <w:r w:rsidRPr="00C53402">
                        <w:rPr>
                          <w:sz w:val="24"/>
                          <w:szCs w:val="24"/>
                        </w:rPr>
                        <w:t xml:space="preserve"> </w:t>
                      </w:r>
                    </w:p>
                  </w:txbxContent>
                </v:textbox>
              </v:roundrect>
            </w:pict>
          </mc:Fallback>
        </mc:AlternateContent>
      </w: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Default="007B0B20" w:rsidP="007B0B20">
      <w:pPr>
        <w:spacing w:after="0" w:line="240" w:lineRule="auto"/>
        <w:rPr>
          <w:rFonts w:ascii="Times New Roman" w:hAnsi="Times New Roman" w:cs="Times New Roman"/>
          <w:b/>
          <w:sz w:val="24"/>
          <w:szCs w:val="24"/>
          <w:lang w:eastAsia="en-GB"/>
        </w:rPr>
      </w:pPr>
    </w:p>
    <w:p w:rsidR="00FC4F3D" w:rsidRDefault="00FC4F3D" w:rsidP="007B0B20">
      <w:pPr>
        <w:spacing w:after="0" w:line="240" w:lineRule="auto"/>
        <w:rPr>
          <w:rFonts w:ascii="Times New Roman" w:hAnsi="Times New Roman" w:cs="Times New Roman"/>
          <w:b/>
          <w:sz w:val="24"/>
          <w:szCs w:val="24"/>
          <w:lang w:eastAsia="en-GB"/>
        </w:rPr>
      </w:pPr>
    </w:p>
    <w:p w:rsidR="00FC4F3D" w:rsidRDefault="00FC4F3D" w:rsidP="007B0B20">
      <w:pPr>
        <w:spacing w:after="0" w:line="240" w:lineRule="auto"/>
        <w:rPr>
          <w:rFonts w:ascii="Times New Roman" w:hAnsi="Times New Roman" w:cs="Times New Roman"/>
          <w:b/>
          <w:sz w:val="24"/>
          <w:szCs w:val="24"/>
          <w:lang w:eastAsia="en-GB"/>
        </w:rPr>
      </w:pPr>
    </w:p>
    <w:p w:rsidR="00FC4F3D" w:rsidRPr="007B0B20" w:rsidRDefault="00FC4F3D"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r w:rsidRPr="007B0B20">
        <w:rPr>
          <w:rFonts w:ascii="Times New Roman" w:hAnsi="Times New Roman" w:cs="Times New Roman"/>
          <w:b/>
          <w:noProof/>
          <w:sz w:val="24"/>
          <w:szCs w:val="24"/>
          <w:lang w:eastAsia="en-GB"/>
        </w:rPr>
        <mc:AlternateContent>
          <mc:Choice Requires="wps">
            <w:drawing>
              <wp:anchor distT="0" distB="0" distL="114300" distR="114300" simplePos="0" relativeHeight="251676672" behindDoc="0" locked="0" layoutInCell="1" allowOverlap="1" wp14:anchorId="66EA1192" wp14:editId="3CB0EDA6">
                <wp:simplePos x="0" y="0"/>
                <wp:positionH relativeFrom="column">
                  <wp:posOffset>-84455</wp:posOffset>
                </wp:positionH>
                <wp:positionV relativeFrom="paragraph">
                  <wp:posOffset>-110490</wp:posOffset>
                </wp:positionV>
                <wp:extent cx="6102985" cy="8696960"/>
                <wp:effectExtent l="57150" t="38100" r="69215" b="104140"/>
                <wp:wrapNone/>
                <wp:docPr id="22" name="Rounded Rectangle 22"/>
                <wp:cNvGraphicFramePr/>
                <a:graphic xmlns:a="http://schemas.openxmlformats.org/drawingml/2006/main">
                  <a:graphicData uri="http://schemas.microsoft.com/office/word/2010/wordprocessingShape">
                    <wps:wsp>
                      <wps:cNvSpPr/>
                      <wps:spPr>
                        <a:xfrm>
                          <a:off x="0" y="0"/>
                          <a:ext cx="6102985" cy="8696960"/>
                        </a:xfrm>
                        <a:prstGeom prst="roundRect">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356AF4" w:rsidRDefault="00356AF4" w:rsidP="007B0B20">
                            <w:pPr>
                              <w:spacing w:after="0" w:line="240" w:lineRule="auto"/>
                              <w:rPr>
                                <w:rFonts w:ascii="Times New Roman" w:hAnsi="Times New Roman" w:cs="Times New Roman"/>
                                <w:b/>
                                <w:sz w:val="24"/>
                                <w:szCs w:val="24"/>
                                <w:lang w:eastAsia="en-GB"/>
                              </w:rPr>
                            </w:pPr>
                            <w:r w:rsidRPr="00692D94">
                              <w:rPr>
                                <w:rFonts w:ascii="Times New Roman" w:hAnsi="Times New Roman" w:cs="Times New Roman"/>
                                <w:b/>
                                <w:sz w:val="24"/>
                                <w:szCs w:val="24"/>
                                <w:lang w:eastAsia="en-GB"/>
                              </w:rPr>
                              <w:t xml:space="preserve">Annexe </w:t>
                            </w:r>
                            <w:r>
                              <w:rPr>
                                <w:rFonts w:ascii="Times New Roman" w:hAnsi="Times New Roman" w:cs="Times New Roman"/>
                                <w:b/>
                                <w:sz w:val="24"/>
                                <w:szCs w:val="24"/>
                                <w:lang w:eastAsia="en-GB"/>
                              </w:rPr>
                              <w:t>4-Example of what is going on in Carlisle around Poverty</w:t>
                            </w:r>
                          </w:p>
                          <w:p w:rsidR="00356AF4" w:rsidRDefault="00356AF4" w:rsidP="007B0B20">
                            <w:pPr>
                              <w:spacing w:after="0" w:line="240" w:lineRule="auto"/>
                              <w:rPr>
                                <w:rFonts w:ascii="Times New Roman" w:hAnsi="Times New Roman" w:cs="Times New Roman"/>
                                <w:b/>
                                <w:sz w:val="24"/>
                                <w:szCs w:val="24"/>
                                <w:lang w:eastAsia="en-GB"/>
                              </w:rPr>
                            </w:pPr>
                          </w:p>
                          <w:p w:rsidR="00356AF4" w:rsidRDefault="00356AF4" w:rsidP="007B0B20">
                            <w:pPr>
                              <w:spacing w:line="240" w:lineRule="auto"/>
                              <w:rPr>
                                <w:rFonts w:eastAsia="Times New Roman"/>
                                <w:color w:val="000000"/>
                                <w:sz w:val="24"/>
                                <w:szCs w:val="24"/>
                                <w:lang w:eastAsia="en-GB"/>
                              </w:rPr>
                            </w:pPr>
                            <w:r>
                              <w:rPr>
                                <w:rFonts w:eastAsia="Times New Roman"/>
                                <w:color w:val="000000"/>
                                <w:sz w:val="24"/>
                                <w:szCs w:val="24"/>
                                <w:lang w:eastAsia="en-GB"/>
                              </w:rPr>
                              <w:t xml:space="preserve">There are several church leaders in Carlisle who on a regular basis, accompany ‘offenders’ to court, support families while partners/ family members are in prison, provide additional ‘food banks’ to families of those in prison. At least two churches in Carlisle who have more than one sex offender in the congregation. Churches Together Op shops across the county provide another point of contact and will supply all sorts of practical help and clothes, white goods etc. </w:t>
                            </w:r>
                          </w:p>
                          <w:p w:rsidR="00356AF4" w:rsidRDefault="00356AF4" w:rsidP="007B0B20">
                            <w:pPr>
                              <w:spacing w:line="240" w:lineRule="auto"/>
                              <w:rPr>
                                <w:rFonts w:eastAsia="Times New Roman"/>
                                <w:color w:val="000000"/>
                                <w:sz w:val="24"/>
                                <w:szCs w:val="24"/>
                                <w:lang w:eastAsia="en-GB"/>
                              </w:rPr>
                            </w:pPr>
                            <w:r>
                              <w:rPr>
                                <w:rFonts w:eastAsia="Times New Roman"/>
                                <w:color w:val="000000"/>
                                <w:sz w:val="24"/>
                                <w:szCs w:val="24"/>
                                <w:lang w:eastAsia="en-GB"/>
                              </w:rPr>
                              <w:t>Churches Together are about to restart cooking for offenders through what was CROPT in St Barnabas</w:t>
                            </w:r>
                          </w:p>
                          <w:p w:rsidR="00356AF4" w:rsidRDefault="00356AF4" w:rsidP="007B0B20">
                            <w:pPr>
                              <w:spacing w:line="240" w:lineRule="auto"/>
                              <w:rPr>
                                <w:rFonts w:eastAsia="Times New Roman"/>
                                <w:color w:val="000000"/>
                                <w:sz w:val="24"/>
                                <w:szCs w:val="24"/>
                                <w:lang w:eastAsia="en-GB"/>
                              </w:rPr>
                            </w:pPr>
                            <w:r>
                              <w:rPr>
                                <w:rFonts w:eastAsia="Times New Roman"/>
                                <w:color w:val="000000"/>
                                <w:sz w:val="24"/>
                                <w:szCs w:val="24"/>
                                <w:lang w:eastAsia="en-GB"/>
                              </w:rPr>
                              <w:t> When it comes to victims of DV several clergy have contacts and support women and their families, mainly in an informal way and the DV support group is taking off and having an impact, folks are referred by Let Go, they also self-refer now and knowledge of the group is spreading by word of mouth.</w:t>
                            </w:r>
                          </w:p>
                          <w:p w:rsidR="00356AF4" w:rsidRPr="004828A2" w:rsidRDefault="00356AF4" w:rsidP="007B0B20">
                            <w:pPr>
                              <w:spacing w:line="240" w:lineRule="auto"/>
                              <w:rPr>
                                <w:rFonts w:eastAsia="Times New Roman"/>
                                <w:color w:val="000000"/>
                                <w:sz w:val="24"/>
                                <w:szCs w:val="24"/>
                                <w:lang w:eastAsia="en-GB"/>
                              </w:rPr>
                            </w:pPr>
                          </w:p>
                          <w:p w:rsidR="00356AF4" w:rsidRDefault="00356AF4" w:rsidP="007B0B20">
                            <w:r>
                              <w:rPr>
                                <w:rFonts w:ascii="Arial" w:hAnsi="Arial" w:cs="Arial"/>
                                <w:noProof/>
                                <w:color w:val="1020D0"/>
                                <w:sz w:val="20"/>
                                <w:szCs w:val="20"/>
                                <w:bdr w:val="single" w:sz="6" w:space="0" w:color="FFFFFF" w:frame="1"/>
                                <w:lang w:eastAsia="en-GB"/>
                              </w:rPr>
                              <w:drawing>
                                <wp:inline distT="0" distB="0" distL="0" distR="0" wp14:anchorId="0B166FF4" wp14:editId="76D1AC65">
                                  <wp:extent cx="2190215" cy="2062716"/>
                                  <wp:effectExtent l="0" t="0" r="635" b="0"/>
                                  <wp:docPr id="31" name="Picture 31" descr="http://tse3.mm.bing.net/th?id=OIP.M69243a7801565aa323ca664a7db86e26o0&amp;w=230&amp;h=170&amp;rs=1&amp;pcl=dddddd&amp;pid=1.1">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3.mm.bing.net/th?id=OIP.M69243a7801565aa323ca664a7db86e26o0&amp;w=230&amp;h=170&amp;rs=1&amp;pcl=dddddd&amp;pid=1.1">
                                            <a:hlinkClick r:id="rId35" tgtFrame="_blank"/>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0115" cy="2062622"/>
                                          </a:xfrm>
                                          <a:prstGeom prst="rect">
                                            <a:avLst/>
                                          </a:prstGeom>
                                          <a:noFill/>
                                          <a:ln>
                                            <a:noFill/>
                                          </a:ln>
                                        </pic:spPr>
                                      </pic:pic>
                                    </a:graphicData>
                                  </a:graphic>
                                </wp:inline>
                              </w:drawing>
                            </w:r>
                            <w:r>
                              <w:t xml:space="preserve">                </w:t>
                            </w:r>
                            <w:r>
                              <w:rPr>
                                <w:rFonts w:ascii="Arial" w:hAnsi="Arial" w:cs="Arial"/>
                                <w:noProof/>
                                <w:color w:val="1020D0"/>
                                <w:sz w:val="20"/>
                                <w:szCs w:val="20"/>
                                <w:bdr w:val="single" w:sz="6" w:space="0" w:color="FFFFFF" w:frame="1"/>
                                <w:lang w:eastAsia="en-GB"/>
                              </w:rPr>
                              <w:drawing>
                                <wp:inline distT="0" distB="0" distL="0" distR="0" wp14:anchorId="64CF86D7" wp14:editId="0874D288">
                                  <wp:extent cx="2190214" cy="2083981"/>
                                  <wp:effectExtent l="0" t="0" r="635" b="0"/>
                                  <wp:docPr id="33" name="Picture 33" descr="http://tse4.mm.bing.net/th?id=OIP.M8c9153b7d095f0eb49bfd78e6bb342cbH0&amp;w=230&amp;h=170&amp;rs=1&amp;pcl=dddddd&amp;pid=1.1">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e4.mm.bing.net/th?id=OIP.M8c9153b7d095f0eb49bfd78e6bb342cbH0&amp;w=230&amp;h=170&amp;rs=1&amp;pcl=dddddd&amp;pid=1.1">
                                            <a:hlinkClick r:id="rId37" tgtFrame="_blank"/>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115" cy="2083887"/>
                                          </a:xfrm>
                                          <a:prstGeom prst="rect">
                                            <a:avLst/>
                                          </a:prstGeom>
                                          <a:noFill/>
                                          <a:ln>
                                            <a:noFill/>
                                          </a:ln>
                                        </pic:spPr>
                                      </pic:pic>
                                    </a:graphicData>
                                  </a:graphic>
                                </wp:inline>
                              </w:drawing>
                            </w:r>
                          </w:p>
                          <w:p w:rsidR="00356AF4" w:rsidRDefault="00356AF4" w:rsidP="007B0B20"/>
                          <w:p w:rsidR="00356AF4" w:rsidRDefault="00356AF4" w:rsidP="007B0B20">
                            <w:pPr>
                              <w:jc w:val="center"/>
                            </w:pPr>
                            <w:r>
                              <w:rPr>
                                <w:rFonts w:ascii="Arial" w:hAnsi="Arial" w:cs="Arial"/>
                                <w:noProof/>
                                <w:color w:val="1020D0"/>
                                <w:sz w:val="20"/>
                                <w:szCs w:val="20"/>
                                <w:bdr w:val="single" w:sz="6" w:space="0" w:color="FFFFFF" w:frame="1"/>
                                <w:lang w:eastAsia="en-GB"/>
                              </w:rPr>
                              <w:drawing>
                                <wp:inline distT="0" distB="0" distL="0" distR="0" wp14:anchorId="04BD5884" wp14:editId="6EF980C3">
                                  <wp:extent cx="3030279" cy="2236028"/>
                                  <wp:effectExtent l="0" t="0" r="0" b="0"/>
                                  <wp:docPr id="36" name="Picture 36" descr="http://tse1.mm.bing.net/th?id=OIP.Mb47bc45ba4a03bdfa6e60cdfcbda47b3H0&amp;w=230&amp;h=170&amp;rs=1&amp;pcl=dddddd&amp;pid=1.1">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1.mm.bing.net/th?id=OIP.Mb47bc45ba4a03bdfa6e60cdfcbda47b3H0&amp;w=230&amp;h=170&amp;rs=1&amp;pcl=dddddd&amp;pid=1.1">
                                            <a:hlinkClick r:id="rId39" tgtFrame="_blank"/>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4497" cy="22391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2" o:spid="_x0000_s1046" style="position:absolute;margin-left:-6.65pt;margin-top:-8.7pt;width:480.55pt;height:684.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">
                <v:fill color2="#959595" rotate="t" focusposition=".5,.5" focussize="" focus="100%" type="gradientRadial"/>
                <v:shadow on="t" color="black" opacity="24903f" origin=",.5" offset="0,.55556mm"/>
                <v:textbox>
                  <w:txbxContent>
                    <w:p w:rsidR="00356AF4" w:rsidRDefault="00356AF4" w:rsidP="007B0B20">
                      <w:pPr>
                        <w:spacing w:after="0" w:line="240" w:lineRule="auto"/>
                        <w:rPr>
                          <w:rFonts w:ascii="Times New Roman" w:hAnsi="Times New Roman" w:cs="Times New Roman"/>
                          <w:b/>
                          <w:sz w:val="24"/>
                          <w:szCs w:val="24"/>
                          <w:lang w:eastAsia="en-GB"/>
                        </w:rPr>
                      </w:pPr>
                      <w:r w:rsidRPr="00692D94">
                        <w:rPr>
                          <w:rFonts w:ascii="Times New Roman" w:hAnsi="Times New Roman" w:cs="Times New Roman"/>
                          <w:b/>
                          <w:sz w:val="24"/>
                          <w:szCs w:val="24"/>
                          <w:lang w:eastAsia="en-GB"/>
                        </w:rPr>
                        <w:t xml:space="preserve">Annexe </w:t>
                      </w:r>
                      <w:r>
                        <w:rPr>
                          <w:rFonts w:ascii="Times New Roman" w:hAnsi="Times New Roman" w:cs="Times New Roman"/>
                          <w:b/>
                          <w:sz w:val="24"/>
                          <w:szCs w:val="24"/>
                          <w:lang w:eastAsia="en-GB"/>
                        </w:rPr>
                        <w:t>4-Example of what is going on in Carlisle around Poverty</w:t>
                      </w:r>
                    </w:p>
                    <w:p w:rsidR="00356AF4" w:rsidRDefault="00356AF4" w:rsidP="007B0B20">
                      <w:pPr>
                        <w:spacing w:after="0" w:line="240" w:lineRule="auto"/>
                        <w:rPr>
                          <w:rFonts w:ascii="Times New Roman" w:hAnsi="Times New Roman" w:cs="Times New Roman"/>
                          <w:b/>
                          <w:sz w:val="24"/>
                          <w:szCs w:val="24"/>
                          <w:lang w:eastAsia="en-GB"/>
                        </w:rPr>
                      </w:pPr>
                    </w:p>
                    <w:p w:rsidR="00356AF4" w:rsidRDefault="00356AF4" w:rsidP="007B0B20">
                      <w:pPr>
                        <w:spacing w:line="240" w:lineRule="auto"/>
                        <w:rPr>
                          <w:rFonts w:eastAsia="Times New Roman"/>
                          <w:color w:val="000000"/>
                          <w:sz w:val="24"/>
                          <w:szCs w:val="24"/>
                          <w:lang w:eastAsia="en-GB"/>
                        </w:rPr>
                      </w:pPr>
                      <w:r>
                        <w:rPr>
                          <w:rFonts w:eastAsia="Times New Roman"/>
                          <w:color w:val="000000"/>
                          <w:sz w:val="24"/>
                          <w:szCs w:val="24"/>
                          <w:lang w:eastAsia="en-GB"/>
                        </w:rPr>
                        <w:t xml:space="preserve">There are several church leaders in Carlisle who on a regular basis, accompany ‘offenders’ to court, support families while partners/ family members are in prison, provide additional ‘food banks’ to families of those in prison. At least two churches in Carlisle who have more than one sex offender in the congregation. Churches Together Op shops across the county provide another point of contact and will supply all sorts of practical help and clothes, white goods etc. </w:t>
                      </w:r>
                    </w:p>
                    <w:p w:rsidR="00356AF4" w:rsidRDefault="00356AF4" w:rsidP="007B0B20">
                      <w:pPr>
                        <w:spacing w:line="240" w:lineRule="auto"/>
                        <w:rPr>
                          <w:rFonts w:eastAsia="Times New Roman"/>
                          <w:color w:val="000000"/>
                          <w:sz w:val="24"/>
                          <w:szCs w:val="24"/>
                          <w:lang w:eastAsia="en-GB"/>
                        </w:rPr>
                      </w:pPr>
                      <w:r>
                        <w:rPr>
                          <w:rFonts w:eastAsia="Times New Roman"/>
                          <w:color w:val="000000"/>
                          <w:sz w:val="24"/>
                          <w:szCs w:val="24"/>
                          <w:lang w:eastAsia="en-GB"/>
                        </w:rPr>
                        <w:t>Churches Together are about to restart cooking for offenders through what was CROPT in St Barnabas</w:t>
                      </w:r>
                    </w:p>
                    <w:p w:rsidR="00356AF4" w:rsidRDefault="00356AF4" w:rsidP="007B0B20">
                      <w:pPr>
                        <w:spacing w:line="240" w:lineRule="auto"/>
                        <w:rPr>
                          <w:rFonts w:eastAsia="Times New Roman"/>
                          <w:color w:val="000000"/>
                          <w:sz w:val="24"/>
                          <w:szCs w:val="24"/>
                          <w:lang w:eastAsia="en-GB"/>
                        </w:rPr>
                      </w:pPr>
                      <w:r>
                        <w:rPr>
                          <w:rFonts w:eastAsia="Times New Roman"/>
                          <w:color w:val="000000"/>
                          <w:sz w:val="24"/>
                          <w:szCs w:val="24"/>
                          <w:lang w:eastAsia="en-GB"/>
                        </w:rPr>
                        <w:t> When it comes to victims of DV several clergy have contacts and support women and their families, mainly in an informal way and the DV support group is taking off and having an impact, folks are referred by Let Go, they also self-refer now and knowledge of the group is spreading by word of mouth.</w:t>
                      </w:r>
                    </w:p>
                    <w:p w:rsidR="00356AF4" w:rsidRPr="004828A2" w:rsidRDefault="00356AF4" w:rsidP="007B0B20">
                      <w:pPr>
                        <w:spacing w:line="240" w:lineRule="auto"/>
                        <w:rPr>
                          <w:rFonts w:eastAsia="Times New Roman"/>
                          <w:color w:val="000000"/>
                          <w:sz w:val="24"/>
                          <w:szCs w:val="24"/>
                          <w:lang w:eastAsia="en-GB"/>
                        </w:rPr>
                      </w:pPr>
                    </w:p>
                    <w:p w:rsidR="00356AF4" w:rsidRDefault="00356AF4" w:rsidP="007B0B20">
                      <w:r>
                        <w:rPr>
                          <w:rFonts w:ascii="Arial" w:hAnsi="Arial" w:cs="Arial"/>
                          <w:noProof/>
                          <w:color w:val="1020D0"/>
                          <w:sz w:val="20"/>
                          <w:szCs w:val="20"/>
                          <w:bdr w:val="single" w:sz="6" w:space="0" w:color="FFFFFF" w:frame="1"/>
                          <w:lang w:eastAsia="en-GB"/>
                        </w:rPr>
                        <w:drawing>
                          <wp:inline distT="0" distB="0" distL="0" distR="0" wp14:anchorId="0B166FF4" wp14:editId="76D1AC65">
                            <wp:extent cx="2190215" cy="2062716"/>
                            <wp:effectExtent l="0" t="0" r="635" b="0"/>
                            <wp:docPr id="31" name="Picture 31" descr="http://tse3.mm.bing.net/th?id=OIP.M69243a7801565aa323ca664a7db86e26o0&amp;w=230&amp;h=170&amp;rs=1&amp;pcl=dddddd&amp;pid=1.1">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3.mm.bing.net/th?id=OIP.M69243a7801565aa323ca664a7db86e26o0&amp;w=230&amp;h=170&amp;rs=1&amp;pcl=dddddd&amp;pid=1.1">
                                      <a:hlinkClick r:id="rId35" tgtFrame="_blank"/>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0115" cy="2062622"/>
                                    </a:xfrm>
                                    <a:prstGeom prst="rect">
                                      <a:avLst/>
                                    </a:prstGeom>
                                    <a:noFill/>
                                    <a:ln>
                                      <a:noFill/>
                                    </a:ln>
                                  </pic:spPr>
                                </pic:pic>
                              </a:graphicData>
                            </a:graphic>
                          </wp:inline>
                        </w:drawing>
                      </w:r>
                      <w:r>
                        <w:t xml:space="preserve">                </w:t>
                      </w:r>
                      <w:r>
                        <w:rPr>
                          <w:rFonts w:ascii="Arial" w:hAnsi="Arial" w:cs="Arial"/>
                          <w:noProof/>
                          <w:color w:val="1020D0"/>
                          <w:sz w:val="20"/>
                          <w:szCs w:val="20"/>
                          <w:bdr w:val="single" w:sz="6" w:space="0" w:color="FFFFFF" w:frame="1"/>
                          <w:lang w:eastAsia="en-GB"/>
                        </w:rPr>
                        <w:drawing>
                          <wp:inline distT="0" distB="0" distL="0" distR="0" wp14:anchorId="64CF86D7" wp14:editId="0874D288">
                            <wp:extent cx="2190214" cy="2083981"/>
                            <wp:effectExtent l="0" t="0" r="635" b="0"/>
                            <wp:docPr id="33" name="Picture 33" descr="http://tse4.mm.bing.net/th?id=OIP.M8c9153b7d095f0eb49bfd78e6bb342cbH0&amp;w=230&amp;h=170&amp;rs=1&amp;pcl=dddddd&amp;pid=1.1">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e4.mm.bing.net/th?id=OIP.M8c9153b7d095f0eb49bfd78e6bb342cbH0&amp;w=230&amp;h=170&amp;rs=1&amp;pcl=dddddd&amp;pid=1.1">
                                      <a:hlinkClick r:id="rId37" tgtFrame="_blank"/>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115" cy="2083887"/>
                                    </a:xfrm>
                                    <a:prstGeom prst="rect">
                                      <a:avLst/>
                                    </a:prstGeom>
                                    <a:noFill/>
                                    <a:ln>
                                      <a:noFill/>
                                    </a:ln>
                                  </pic:spPr>
                                </pic:pic>
                              </a:graphicData>
                            </a:graphic>
                          </wp:inline>
                        </w:drawing>
                      </w:r>
                    </w:p>
                    <w:p w:rsidR="00356AF4" w:rsidRDefault="00356AF4" w:rsidP="007B0B20"/>
                    <w:p w:rsidR="00356AF4" w:rsidRDefault="00356AF4" w:rsidP="007B0B20">
                      <w:pPr>
                        <w:jc w:val="center"/>
                      </w:pPr>
                      <w:r>
                        <w:rPr>
                          <w:rFonts w:ascii="Arial" w:hAnsi="Arial" w:cs="Arial"/>
                          <w:noProof/>
                          <w:color w:val="1020D0"/>
                          <w:sz w:val="20"/>
                          <w:szCs w:val="20"/>
                          <w:bdr w:val="single" w:sz="6" w:space="0" w:color="FFFFFF" w:frame="1"/>
                          <w:lang w:eastAsia="en-GB"/>
                        </w:rPr>
                        <w:drawing>
                          <wp:inline distT="0" distB="0" distL="0" distR="0" wp14:anchorId="04BD5884" wp14:editId="6EF980C3">
                            <wp:extent cx="3030279" cy="2236028"/>
                            <wp:effectExtent l="0" t="0" r="0" b="0"/>
                            <wp:docPr id="36" name="Picture 36" descr="http://tse1.mm.bing.net/th?id=OIP.Mb47bc45ba4a03bdfa6e60cdfcbda47b3H0&amp;w=230&amp;h=170&amp;rs=1&amp;pcl=dddddd&amp;pid=1.1">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1.mm.bing.net/th?id=OIP.Mb47bc45ba4a03bdfa6e60cdfcbda47b3H0&amp;w=230&amp;h=170&amp;rs=1&amp;pcl=dddddd&amp;pid=1.1">
                                      <a:hlinkClick r:id="rId39" tgtFrame="_blank"/>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4497" cy="2239140"/>
                                    </a:xfrm>
                                    <a:prstGeom prst="rect">
                                      <a:avLst/>
                                    </a:prstGeom>
                                    <a:noFill/>
                                    <a:ln>
                                      <a:noFill/>
                                    </a:ln>
                                  </pic:spPr>
                                </pic:pic>
                              </a:graphicData>
                            </a:graphic>
                          </wp:inline>
                        </w:drawing>
                      </w:r>
                    </w:p>
                  </w:txbxContent>
                </v:textbox>
              </v:roundrect>
            </w:pict>
          </mc:Fallback>
        </mc:AlternateContent>
      </w: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spacing w:after="0" w:line="240" w:lineRule="auto"/>
        <w:rPr>
          <w:rFonts w:ascii="Times New Roman" w:hAnsi="Times New Roman" w:cs="Times New Roman"/>
          <w:b/>
          <w:sz w:val="24"/>
          <w:szCs w:val="24"/>
          <w:lang w:eastAsia="en-GB"/>
        </w:rPr>
      </w:pPr>
    </w:p>
    <w:p w:rsidR="007B0B20" w:rsidRPr="007B0B20" w:rsidRDefault="007B0B20" w:rsidP="007B0B20">
      <w:pPr>
        <w:rPr>
          <w:sz w:val="24"/>
          <w:szCs w:val="24"/>
        </w:rPr>
      </w:pPr>
    </w:p>
    <w:p w:rsidR="007B0B20" w:rsidRPr="007B0B20" w:rsidRDefault="007B0B20" w:rsidP="007B0B20">
      <w:pPr>
        <w:rPr>
          <w:sz w:val="24"/>
          <w:szCs w:val="24"/>
        </w:rPr>
      </w:pPr>
    </w:p>
    <w:p w:rsidR="007B0B20" w:rsidRPr="007B0B20" w:rsidRDefault="007B0B20" w:rsidP="007B0B20">
      <w:pPr>
        <w:spacing w:before="100" w:beforeAutospacing="1" w:after="100" w:afterAutospacing="1" w:line="240" w:lineRule="auto"/>
        <w:rPr>
          <w:rFonts w:eastAsia="Times New Roman" w:cs="Arial"/>
          <w:color w:val="1F497D" w:themeColor="text2"/>
          <w:sz w:val="24"/>
          <w:szCs w:val="24"/>
          <w:lang w:val="en-US"/>
        </w:rPr>
      </w:pPr>
    </w:p>
    <w:p w:rsidR="007B0B20" w:rsidRPr="007B0B20" w:rsidRDefault="007B0B20" w:rsidP="007B0B20">
      <w:pPr>
        <w:spacing w:before="100" w:beforeAutospacing="1" w:after="100" w:afterAutospacing="1" w:line="240" w:lineRule="auto"/>
        <w:rPr>
          <w:rFonts w:eastAsia="Times New Roman" w:cs="Arial"/>
          <w:color w:val="1F497D" w:themeColor="text2"/>
          <w:sz w:val="24"/>
          <w:szCs w:val="24"/>
          <w:lang w:val="en-US"/>
        </w:rPr>
      </w:pPr>
    </w:p>
    <w:p w:rsidR="007B0B20" w:rsidRPr="007B0B20" w:rsidRDefault="007B0B20" w:rsidP="007B0B20">
      <w:pPr>
        <w:spacing w:before="100" w:beforeAutospacing="1" w:after="100" w:afterAutospacing="1" w:line="240" w:lineRule="auto"/>
        <w:rPr>
          <w:rFonts w:eastAsia="Times New Roman" w:cs="Arial"/>
          <w:color w:val="1F497D" w:themeColor="text2"/>
          <w:sz w:val="24"/>
          <w:szCs w:val="24"/>
          <w:lang w:val="en-US"/>
        </w:rPr>
      </w:pPr>
    </w:p>
    <w:p w:rsidR="007B0B20" w:rsidRPr="007B0B20" w:rsidRDefault="007B0B20" w:rsidP="007B0B20">
      <w:pPr>
        <w:spacing w:before="100" w:beforeAutospacing="1" w:after="100" w:afterAutospacing="1" w:line="240" w:lineRule="auto"/>
        <w:rPr>
          <w:rFonts w:eastAsia="Times New Roman" w:cs="Arial"/>
          <w:color w:val="1F497D" w:themeColor="text2"/>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r w:rsidRPr="007B0B20">
        <w:rPr>
          <w:noProof/>
          <w:sz w:val="24"/>
          <w:szCs w:val="24"/>
          <w:lang w:eastAsia="en-GB"/>
        </w:rPr>
        <mc:AlternateContent>
          <mc:Choice Requires="wps">
            <w:drawing>
              <wp:anchor distT="0" distB="0" distL="114300" distR="114300" simplePos="0" relativeHeight="251677696" behindDoc="0" locked="0" layoutInCell="1" allowOverlap="1" wp14:anchorId="6A99CA73" wp14:editId="28F8931E">
                <wp:simplePos x="0" y="0"/>
                <wp:positionH relativeFrom="column">
                  <wp:posOffset>-20320</wp:posOffset>
                </wp:positionH>
                <wp:positionV relativeFrom="paragraph">
                  <wp:posOffset>89535</wp:posOffset>
                </wp:positionV>
                <wp:extent cx="6038850" cy="8633460"/>
                <wp:effectExtent l="57150" t="38100" r="76200" b="91440"/>
                <wp:wrapNone/>
                <wp:docPr id="23" name="Rounded Rectangle 23"/>
                <wp:cNvGraphicFramePr/>
                <a:graphic xmlns:a="http://schemas.openxmlformats.org/drawingml/2006/main">
                  <a:graphicData uri="http://schemas.microsoft.com/office/word/2010/wordprocessingShape">
                    <wps:wsp>
                      <wps:cNvSpPr/>
                      <wps:spPr>
                        <a:xfrm>
                          <a:off x="0" y="0"/>
                          <a:ext cx="6038850" cy="8633460"/>
                        </a:xfrm>
                        <a:prstGeom prst="roundRect">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356AF4" w:rsidRDefault="00356AF4" w:rsidP="007B0B20">
                            <w:pPr>
                              <w:spacing w:after="0" w:line="240" w:lineRule="auto"/>
                              <w:rPr>
                                <w:rFonts w:ascii="Times New Roman" w:hAnsi="Times New Roman" w:cs="Times New Roman"/>
                                <w:sz w:val="24"/>
                                <w:szCs w:val="24"/>
                                <w:lang w:eastAsia="en-GB"/>
                              </w:rPr>
                            </w:pPr>
                          </w:p>
                          <w:p w:rsidR="00356AF4" w:rsidRDefault="00356AF4" w:rsidP="007B0B20">
                            <w:pPr>
                              <w:spacing w:line="240" w:lineRule="auto"/>
                              <w:rPr>
                                <w:rFonts w:eastAsia="Times New Roman"/>
                                <w:color w:val="000000"/>
                                <w:sz w:val="24"/>
                                <w:szCs w:val="24"/>
                                <w:lang w:eastAsia="en-GB"/>
                              </w:rPr>
                            </w:pPr>
                            <w:r>
                              <w:rPr>
                                <w:rFonts w:eastAsia="Times New Roman"/>
                                <w:color w:val="000000"/>
                                <w:sz w:val="24"/>
                                <w:szCs w:val="24"/>
                                <w:lang w:eastAsia="en-GB"/>
                              </w:rPr>
                              <w:t>The Meal bank below, which is a wonderful service to homeless and families from the women’s hostel and refuge in Carlisle, they are getting significant numbers but exact figures are unavailable.</w:t>
                            </w:r>
                          </w:p>
                          <w:p w:rsidR="00356AF4" w:rsidRDefault="00356AF4" w:rsidP="007B0B20">
                            <w:pPr>
                              <w:spacing w:after="0" w:line="240" w:lineRule="auto"/>
                              <w:rPr>
                                <w:rFonts w:ascii="Times New Roman" w:hAnsi="Times New Roman" w:cs="Times New Roman"/>
                                <w:sz w:val="24"/>
                                <w:szCs w:val="24"/>
                                <w:lang w:eastAsia="en-GB"/>
                              </w:rPr>
                            </w:pPr>
                          </w:p>
                          <w:p w:rsidR="00356AF4" w:rsidRPr="001E3BC3" w:rsidRDefault="00356AF4" w:rsidP="001E3BC3">
                            <w:pPr>
                              <w:spacing w:after="0" w:line="240" w:lineRule="auto"/>
                              <w:rPr>
                                <w:rFonts w:ascii="Times New Roman" w:hAnsi="Times New Roman" w:cs="Times New Roman"/>
                                <w:color w:val="1F497D"/>
                                <w:sz w:val="24"/>
                                <w:szCs w:val="24"/>
                                <w:lang w:eastAsia="en-GB"/>
                              </w:rPr>
                            </w:pPr>
                            <w:r w:rsidRPr="001E3BC3">
                              <w:rPr>
                                <w:rFonts w:ascii="Times New Roman" w:hAnsi="Times New Roman" w:cs="Times New Roman"/>
                                <w:sz w:val="24"/>
                                <w:szCs w:val="24"/>
                                <w:lang w:eastAsia="en-GB"/>
                              </w:rPr>
                              <w:t>Salvation Army, St Nicholas Hall</w:t>
                            </w:r>
                            <w:r w:rsidRPr="001E3BC3">
                              <w:rPr>
                                <w:rFonts w:ascii="Times New Roman" w:hAnsi="Times New Roman" w:cs="Times New Roman"/>
                                <w:sz w:val="24"/>
                                <w:szCs w:val="24"/>
                                <w:lang w:eastAsia="en-GB"/>
                              </w:rPr>
                              <w:br/>
                              <w:t xml:space="preserve">Full meal Thursday lunch time, </w:t>
                            </w:r>
                            <w:proofErr w:type="gramStart"/>
                            <w:r w:rsidRPr="001E3BC3">
                              <w:rPr>
                                <w:rFonts w:ascii="Times New Roman" w:hAnsi="Times New Roman" w:cs="Times New Roman"/>
                                <w:sz w:val="24"/>
                                <w:szCs w:val="24"/>
                                <w:lang w:eastAsia="en-GB"/>
                              </w:rPr>
                              <w:t>12 midday</w:t>
                            </w:r>
                            <w:proofErr w:type="gramEnd"/>
                            <w:r w:rsidRPr="001E3BC3">
                              <w:rPr>
                                <w:rFonts w:ascii="Times New Roman" w:hAnsi="Times New Roman" w:cs="Times New Roman"/>
                                <w:sz w:val="24"/>
                                <w:szCs w:val="24"/>
                                <w:lang w:eastAsia="en-GB"/>
                              </w:rPr>
                              <w:t xml:space="preserve">. </w:t>
                            </w:r>
                            <w:proofErr w:type="gramStart"/>
                            <w:r w:rsidRPr="001E3BC3">
                              <w:rPr>
                                <w:rFonts w:ascii="Times New Roman" w:hAnsi="Times New Roman" w:cs="Times New Roman"/>
                                <w:sz w:val="24"/>
                                <w:szCs w:val="24"/>
                                <w:lang w:eastAsia="en-GB"/>
                              </w:rPr>
                              <w:t>Open door.</w:t>
                            </w:r>
                            <w:proofErr w:type="gramEnd"/>
                            <w:r w:rsidRPr="001E3BC3">
                              <w:rPr>
                                <w:rFonts w:ascii="Times New Roman" w:hAnsi="Times New Roman" w:cs="Times New Roman"/>
                                <w:sz w:val="24"/>
                                <w:szCs w:val="24"/>
                                <w:lang w:eastAsia="en-GB"/>
                              </w:rPr>
                              <w:br/>
                            </w:r>
                            <w:r w:rsidRPr="001E3BC3">
                              <w:rPr>
                                <w:rFonts w:ascii="Times New Roman" w:hAnsi="Times New Roman" w:cs="Times New Roman"/>
                                <w:sz w:val="24"/>
                                <w:szCs w:val="24"/>
                                <w:lang w:eastAsia="en-GB"/>
                              </w:rPr>
                              <w:br/>
                              <w:t>Op Shop, Botchergate (linked to St John's Church, Botchergate</w:t>
                            </w:r>
                            <w:proofErr w:type="gramStart"/>
                            <w:r w:rsidRPr="001E3BC3">
                              <w:rPr>
                                <w:rFonts w:ascii="Times New Roman" w:hAnsi="Times New Roman" w:cs="Times New Roman"/>
                                <w:sz w:val="24"/>
                                <w:szCs w:val="24"/>
                                <w:lang w:eastAsia="en-GB"/>
                              </w:rPr>
                              <w:t>)</w:t>
                            </w:r>
                            <w:proofErr w:type="gramEnd"/>
                            <w:r w:rsidRPr="001E3BC3">
                              <w:rPr>
                                <w:rFonts w:ascii="Times New Roman" w:hAnsi="Times New Roman" w:cs="Times New Roman"/>
                                <w:sz w:val="24"/>
                                <w:szCs w:val="24"/>
                                <w:lang w:eastAsia="en-GB"/>
                              </w:rPr>
                              <w:br/>
                              <w:t xml:space="preserve">Breakfast, Monday's, 9am-10am. </w:t>
                            </w:r>
                            <w:proofErr w:type="gramStart"/>
                            <w:r w:rsidRPr="001E3BC3">
                              <w:rPr>
                                <w:rFonts w:ascii="Times New Roman" w:hAnsi="Times New Roman" w:cs="Times New Roman"/>
                                <w:sz w:val="24"/>
                                <w:szCs w:val="24"/>
                                <w:lang w:eastAsia="en-GB"/>
                              </w:rPr>
                              <w:t>£1.00, or donation, or free.</w:t>
                            </w:r>
                            <w:proofErr w:type="gramEnd"/>
                            <w:r w:rsidRPr="001E3BC3">
                              <w:rPr>
                                <w:rFonts w:ascii="Times New Roman" w:hAnsi="Times New Roman" w:cs="Times New Roman"/>
                                <w:sz w:val="24"/>
                                <w:szCs w:val="24"/>
                                <w:lang w:eastAsia="en-GB"/>
                              </w:rPr>
                              <w:t xml:space="preserve"> </w:t>
                            </w:r>
                            <w:proofErr w:type="gramStart"/>
                            <w:r w:rsidRPr="001E3BC3">
                              <w:rPr>
                                <w:rFonts w:ascii="Times New Roman" w:hAnsi="Times New Roman" w:cs="Times New Roman"/>
                                <w:sz w:val="24"/>
                                <w:szCs w:val="24"/>
                                <w:lang w:eastAsia="en-GB"/>
                              </w:rPr>
                              <w:t>Open door.</w:t>
                            </w:r>
                            <w:proofErr w:type="gramEnd"/>
                            <w:r w:rsidRPr="001E3BC3">
                              <w:rPr>
                                <w:rFonts w:ascii="Times New Roman" w:hAnsi="Times New Roman" w:cs="Times New Roman"/>
                                <w:sz w:val="24"/>
                                <w:szCs w:val="24"/>
                                <w:lang w:eastAsia="en-GB"/>
                              </w:rPr>
                              <w:t xml:space="preserve"> (Except B/Hs)</w:t>
                            </w:r>
                            <w:r w:rsidRPr="001E3BC3">
                              <w:rPr>
                                <w:rFonts w:ascii="Times New Roman" w:hAnsi="Times New Roman" w:cs="Times New Roman"/>
                                <w:sz w:val="24"/>
                                <w:szCs w:val="24"/>
                                <w:lang w:eastAsia="en-GB"/>
                              </w:rPr>
                              <w:br/>
                            </w:r>
                            <w:proofErr w:type="gramStart"/>
                            <w:r w:rsidRPr="001E3BC3">
                              <w:rPr>
                                <w:rFonts w:ascii="Times New Roman" w:hAnsi="Times New Roman" w:cs="Times New Roman"/>
                                <w:sz w:val="24"/>
                                <w:szCs w:val="24"/>
                                <w:lang w:eastAsia="en-GB"/>
                              </w:rPr>
                              <w:t>Evening meal, Tuesday's, 6.30-8.00pm.</w:t>
                            </w:r>
                            <w:proofErr w:type="gramEnd"/>
                            <w:r w:rsidRPr="001E3BC3">
                              <w:rPr>
                                <w:rFonts w:ascii="Times New Roman" w:hAnsi="Times New Roman" w:cs="Times New Roman"/>
                                <w:sz w:val="24"/>
                                <w:szCs w:val="24"/>
                                <w:lang w:eastAsia="en-GB"/>
                              </w:rPr>
                              <w:t xml:space="preserve"> </w:t>
                            </w:r>
                            <w:proofErr w:type="gramStart"/>
                            <w:r w:rsidRPr="001E3BC3">
                              <w:rPr>
                                <w:rFonts w:ascii="Times New Roman" w:hAnsi="Times New Roman" w:cs="Times New Roman"/>
                                <w:sz w:val="24"/>
                                <w:szCs w:val="24"/>
                                <w:lang w:eastAsia="en-GB"/>
                              </w:rPr>
                              <w:t>Open door.</w:t>
                            </w:r>
                            <w:proofErr w:type="gramEnd"/>
                            <w:r w:rsidRPr="001E3BC3">
                              <w:rPr>
                                <w:rFonts w:ascii="Times New Roman" w:hAnsi="Times New Roman" w:cs="Times New Roman"/>
                                <w:sz w:val="24"/>
                                <w:szCs w:val="24"/>
                                <w:lang w:eastAsia="en-GB"/>
                              </w:rPr>
                              <w:br/>
                            </w:r>
                            <w:proofErr w:type="gramStart"/>
                            <w:r w:rsidRPr="001E3BC3">
                              <w:rPr>
                                <w:rFonts w:ascii="Times New Roman" w:hAnsi="Times New Roman" w:cs="Times New Roman"/>
                                <w:sz w:val="24"/>
                                <w:szCs w:val="24"/>
                                <w:lang w:eastAsia="en-GB"/>
                              </w:rPr>
                              <w:t xml:space="preserve">Monday-Saturday tea, coffee, </w:t>
                            </w:r>
                            <w:proofErr w:type="spellStart"/>
                            <w:r w:rsidRPr="001E3BC3">
                              <w:rPr>
                                <w:rFonts w:ascii="Times New Roman" w:hAnsi="Times New Roman" w:cs="Times New Roman"/>
                                <w:sz w:val="24"/>
                                <w:szCs w:val="24"/>
                                <w:lang w:eastAsia="en-GB"/>
                              </w:rPr>
                              <w:t>cuppasoup</w:t>
                            </w:r>
                            <w:proofErr w:type="spellEnd"/>
                            <w:r w:rsidRPr="001E3BC3">
                              <w:rPr>
                                <w:rFonts w:ascii="Times New Roman" w:hAnsi="Times New Roman" w:cs="Times New Roman"/>
                                <w:sz w:val="24"/>
                                <w:szCs w:val="24"/>
                                <w:lang w:eastAsia="en-GB"/>
                              </w:rPr>
                              <w:t xml:space="preserve"> available anytime.</w:t>
                            </w:r>
                            <w:proofErr w:type="gramEnd"/>
                            <w:r w:rsidRPr="001E3BC3">
                              <w:rPr>
                                <w:rFonts w:ascii="Times New Roman" w:hAnsi="Times New Roman" w:cs="Times New Roman"/>
                                <w:sz w:val="24"/>
                                <w:szCs w:val="24"/>
                                <w:lang w:eastAsia="en-GB"/>
                              </w:rPr>
                              <w:br/>
                            </w:r>
                            <w:r w:rsidRPr="001E3BC3">
                              <w:rPr>
                                <w:rFonts w:ascii="Times New Roman" w:hAnsi="Times New Roman" w:cs="Times New Roman"/>
                                <w:sz w:val="24"/>
                                <w:szCs w:val="24"/>
                                <w:lang w:eastAsia="en-GB"/>
                              </w:rPr>
                              <w:br/>
                              <w:t xml:space="preserve">Hebron Church, 108 </w:t>
                            </w:r>
                            <w:proofErr w:type="spellStart"/>
                            <w:r w:rsidRPr="001E3BC3">
                              <w:rPr>
                                <w:rFonts w:ascii="Times New Roman" w:hAnsi="Times New Roman" w:cs="Times New Roman"/>
                                <w:sz w:val="24"/>
                                <w:szCs w:val="24"/>
                                <w:lang w:eastAsia="en-GB"/>
                              </w:rPr>
                              <w:t>Botchergate</w:t>
                            </w:r>
                            <w:proofErr w:type="spellEnd"/>
                            <w:r w:rsidRPr="001E3BC3">
                              <w:rPr>
                                <w:rFonts w:ascii="Times New Roman" w:hAnsi="Times New Roman" w:cs="Times New Roman"/>
                                <w:sz w:val="24"/>
                                <w:szCs w:val="24"/>
                                <w:lang w:eastAsia="en-GB"/>
                              </w:rPr>
                              <w:br/>
                              <w:t xml:space="preserve">Evening </w:t>
                            </w:r>
                            <w:proofErr w:type="gramStart"/>
                            <w:r w:rsidRPr="001E3BC3">
                              <w:rPr>
                                <w:rFonts w:ascii="Times New Roman" w:hAnsi="Times New Roman" w:cs="Times New Roman"/>
                                <w:sz w:val="24"/>
                                <w:szCs w:val="24"/>
                                <w:lang w:eastAsia="en-GB"/>
                              </w:rPr>
                              <w:t>meal</w:t>
                            </w:r>
                            <w:proofErr w:type="gramEnd"/>
                            <w:r w:rsidRPr="001E3BC3">
                              <w:rPr>
                                <w:rFonts w:ascii="Times New Roman" w:hAnsi="Times New Roman" w:cs="Times New Roman"/>
                                <w:sz w:val="24"/>
                                <w:szCs w:val="24"/>
                                <w:lang w:eastAsia="en-GB"/>
                              </w:rPr>
                              <w:t xml:space="preserve">, 6-8.00pm. </w:t>
                            </w:r>
                            <w:proofErr w:type="gramStart"/>
                            <w:r w:rsidRPr="001E3BC3">
                              <w:rPr>
                                <w:rFonts w:ascii="Times New Roman" w:hAnsi="Times New Roman" w:cs="Times New Roman"/>
                                <w:sz w:val="24"/>
                                <w:szCs w:val="24"/>
                                <w:lang w:eastAsia="en-GB"/>
                              </w:rPr>
                              <w:t>Families, couples, women (</w:t>
                            </w:r>
                            <w:proofErr w:type="spellStart"/>
                            <w:r w:rsidRPr="001E3BC3">
                              <w:rPr>
                                <w:rFonts w:ascii="Times New Roman" w:hAnsi="Times New Roman" w:cs="Times New Roman"/>
                                <w:sz w:val="24"/>
                                <w:szCs w:val="24"/>
                                <w:lang w:eastAsia="en-GB"/>
                              </w:rPr>
                              <w:t>not</w:t>
                            </w:r>
                            <w:proofErr w:type="spellEnd"/>
                            <w:r w:rsidRPr="001E3BC3">
                              <w:rPr>
                                <w:rFonts w:ascii="Times New Roman" w:hAnsi="Times New Roman" w:cs="Times New Roman"/>
                                <w:sz w:val="24"/>
                                <w:szCs w:val="24"/>
                                <w:lang w:eastAsia="en-GB"/>
                              </w:rPr>
                              <w:t xml:space="preserve"> single men).</w:t>
                            </w:r>
                            <w:proofErr w:type="gramEnd"/>
                            <w:r w:rsidRPr="001E3BC3">
                              <w:rPr>
                                <w:rFonts w:ascii="Times New Roman" w:hAnsi="Times New Roman" w:cs="Times New Roman"/>
                                <w:sz w:val="24"/>
                                <w:szCs w:val="24"/>
                                <w:lang w:eastAsia="en-GB"/>
                              </w:rPr>
                              <w:t xml:space="preserve"> Voucher system.</w:t>
                            </w:r>
                            <w:r w:rsidRPr="001E3BC3">
                              <w:rPr>
                                <w:rFonts w:ascii="Times New Roman" w:hAnsi="Times New Roman" w:cs="Times New Roman"/>
                                <w:sz w:val="24"/>
                                <w:szCs w:val="24"/>
                                <w:lang w:eastAsia="en-GB"/>
                              </w:rPr>
                              <w:br/>
                            </w:r>
                            <w:r w:rsidRPr="001E3BC3">
                              <w:rPr>
                                <w:rFonts w:ascii="Times New Roman" w:hAnsi="Times New Roman" w:cs="Times New Roman"/>
                                <w:sz w:val="24"/>
                                <w:szCs w:val="24"/>
                                <w:lang w:eastAsia="en-GB"/>
                              </w:rPr>
                              <w:br/>
                            </w:r>
                            <w:proofErr w:type="gramStart"/>
                            <w:r w:rsidRPr="001E3BC3">
                              <w:rPr>
                                <w:rFonts w:ascii="Times New Roman" w:hAnsi="Times New Roman" w:cs="Times New Roman"/>
                                <w:sz w:val="24"/>
                                <w:szCs w:val="24"/>
                                <w:lang w:eastAsia="en-GB"/>
                              </w:rPr>
                              <w:t>Gateway/ Church of Scotland, Doves Cafe</w:t>
                            </w:r>
                            <w:r w:rsidRPr="001E3BC3">
                              <w:rPr>
                                <w:rFonts w:ascii="Times New Roman" w:hAnsi="Times New Roman" w:cs="Times New Roman"/>
                                <w:sz w:val="24"/>
                                <w:szCs w:val="24"/>
                                <w:lang w:eastAsia="en-GB"/>
                              </w:rPr>
                              <w:br/>
                              <w:t>Breakfast, Tuesday, 10-11.00am.</w:t>
                            </w:r>
                            <w:proofErr w:type="gramEnd"/>
                            <w:r w:rsidRPr="001E3BC3">
                              <w:rPr>
                                <w:rFonts w:ascii="Times New Roman" w:hAnsi="Times New Roman" w:cs="Times New Roman"/>
                                <w:sz w:val="24"/>
                                <w:szCs w:val="24"/>
                                <w:lang w:eastAsia="en-GB"/>
                              </w:rPr>
                              <w:t xml:space="preserve"> </w:t>
                            </w:r>
                            <w:proofErr w:type="gramStart"/>
                            <w:r w:rsidRPr="001E3BC3">
                              <w:rPr>
                                <w:rFonts w:ascii="Times New Roman" w:hAnsi="Times New Roman" w:cs="Times New Roman"/>
                                <w:sz w:val="24"/>
                                <w:szCs w:val="24"/>
                                <w:lang w:eastAsia="en-GB"/>
                              </w:rPr>
                              <w:t>£1.00.</w:t>
                            </w:r>
                            <w:proofErr w:type="gramEnd"/>
                            <w:r w:rsidRPr="001E3BC3">
                              <w:rPr>
                                <w:rFonts w:ascii="Times New Roman" w:hAnsi="Times New Roman" w:cs="Times New Roman"/>
                                <w:sz w:val="24"/>
                                <w:szCs w:val="24"/>
                                <w:lang w:eastAsia="en-GB"/>
                              </w:rPr>
                              <w:t xml:space="preserve"> </w:t>
                            </w:r>
                            <w:proofErr w:type="gramStart"/>
                            <w:r w:rsidRPr="001E3BC3">
                              <w:rPr>
                                <w:rFonts w:ascii="Times New Roman" w:hAnsi="Times New Roman" w:cs="Times New Roman"/>
                                <w:sz w:val="24"/>
                                <w:szCs w:val="24"/>
                                <w:lang w:eastAsia="en-GB"/>
                              </w:rPr>
                              <w:t>Open door.</w:t>
                            </w:r>
                            <w:proofErr w:type="gramEnd"/>
                            <w:r w:rsidRPr="001E3BC3">
                              <w:rPr>
                                <w:rFonts w:ascii="Times New Roman" w:hAnsi="Times New Roman" w:cs="Times New Roman"/>
                                <w:sz w:val="24"/>
                                <w:szCs w:val="24"/>
                                <w:lang w:eastAsia="en-GB"/>
                              </w:rPr>
                              <w:br/>
                            </w:r>
                            <w:r w:rsidRPr="001E3BC3">
                              <w:rPr>
                                <w:rFonts w:ascii="Times New Roman" w:hAnsi="Times New Roman" w:cs="Times New Roman"/>
                                <w:sz w:val="24"/>
                                <w:szCs w:val="24"/>
                                <w:lang w:eastAsia="en-GB"/>
                              </w:rPr>
                              <w:br/>
                              <w:t>Cornerstones Cafe, Denton Home (linked to St James Church</w:t>
                            </w:r>
                            <w:proofErr w:type="gramStart"/>
                            <w:r w:rsidRPr="001E3BC3">
                              <w:rPr>
                                <w:rFonts w:ascii="Times New Roman" w:hAnsi="Times New Roman" w:cs="Times New Roman"/>
                                <w:sz w:val="24"/>
                                <w:szCs w:val="24"/>
                                <w:lang w:eastAsia="en-GB"/>
                              </w:rPr>
                              <w:t>)</w:t>
                            </w:r>
                            <w:proofErr w:type="gramEnd"/>
                            <w:r w:rsidRPr="001E3BC3">
                              <w:rPr>
                                <w:rFonts w:ascii="Times New Roman" w:hAnsi="Times New Roman" w:cs="Times New Roman"/>
                                <w:sz w:val="24"/>
                                <w:szCs w:val="24"/>
                                <w:lang w:eastAsia="en-GB"/>
                              </w:rPr>
                              <w:br/>
                              <w:t>Free tea and coffee any time.</w:t>
                            </w:r>
                            <w:r w:rsidRPr="001E3BC3">
                              <w:rPr>
                                <w:rFonts w:ascii="Times New Roman" w:hAnsi="Times New Roman" w:cs="Times New Roman"/>
                                <w:sz w:val="24"/>
                                <w:szCs w:val="24"/>
                                <w:lang w:eastAsia="en-GB"/>
                              </w:rPr>
                              <w:br/>
                            </w:r>
                            <w:r w:rsidRPr="001E3BC3">
                              <w:rPr>
                                <w:rFonts w:ascii="Times New Roman" w:hAnsi="Times New Roman" w:cs="Times New Roman"/>
                                <w:sz w:val="24"/>
                                <w:szCs w:val="24"/>
                                <w:lang w:eastAsia="en-GB"/>
                              </w:rPr>
                              <w:br/>
                            </w:r>
                            <w:proofErr w:type="gramStart"/>
                            <w:r w:rsidRPr="001E3BC3">
                              <w:rPr>
                                <w:rFonts w:ascii="Times New Roman" w:hAnsi="Times New Roman" w:cs="Times New Roman"/>
                                <w:sz w:val="24"/>
                                <w:szCs w:val="24"/>
                                <w:lang w:eastAsia="en-GB"/>
                              </w:rPr>
                              <w:t>Foodbank, St Nicholas Hall</w:t>
                            </w:r>
                            <w:r w:rsidRPr="001E3BC3">
                              <w:rPr>
                                <w:rFonts w:ascii="Times New Roman" w:hAnsi="Times New Roman" w:cs="Times New Roman"/>
                                <w:sz w:val="24"/>
                                <w:szCs w:val="24"/>
                                <w:lang w:eastAsia="en-GB"/>
                              </w:rPr>
                              <w:br/>
                              <w:t>Open Monday's, Thursday's and Fridays, 1-3pm. Referral system.</w:t>
                            </w:r>
                            <w:proofErr w:type="gramEnd"/>
                            <w:r w:rsidRPr="001E3BC3">
                              <w:rPr>
                                <w:rFonts w:ascii="Times New Roman" w:hAnsi="Times New Roman" w:cs="Times New Roman"/>
                                <w:sz w:val="24"/>
                                <w:szCs w:val="24"/>
                                <w:lang w:eastAsia="en-GB"/>
                              </w:rPr>
                              <w:br/>
                            </w:r>
                          </w:p>
                          <w:p w:rsidR="00356AF4" w:rsidRPr="00A64849" w:rsidRDefault="00356AF4" w:rsidP="007B0B20">
                            <w:pPr>
                              <w:spacing w:after="0" w:line="240" w:lineRule="auto"/>
                              <w:rPr>
                                <w:rFonts w:ascii="Times New Roman" w:hAnsi="Times New Roman" w:cs="Times New Roman"/>
                                <w:sz w:val="24"/>
                                <w:szCs w:val="24"/>
                                <w:lang w:eastAsia="en-GB"/>
                              </w:rPr>
                            </w:pPr>
                            <w:r w:rsidRPr="00A64849">
                              <w:rPr>
                                <w:rFonts w:ascii="Times New Roman" w:hAnsi="Times New Roman" w:cs="Times New Roman"/>
                                <w:sz w:val="24"/>
                                <w:szCs w:val="24"/>
                                <w:lang w:eastAsia="en-GB"/>
                              </w:rPr>
                              <w:t>SVP Food Parcels</w:t>
                            </w:r>
                          </w:p>
                          <w:p w:rsidR="00356AF4" w:rsidRPr="00A64849" w:rsidRDefault="00356AF4" w:rsidP="007B0B20">
                            <w:pPr>
                              <w:spacing w:after="0" w:line="240" w:lineRule="auto"/>
                              <w:rPr>
                                <w:rFonts w:ascii="Times New Roman" w:hAnsi="Times New Roman" w:cs="Times New Roman"/>
                                <w:sz w:val="24"/>
                                <w:szCs w:val="24"/>
                                <w:lang w:eastAsia="en-GB"/>
                              </w:rPr>
                            </w:pPr>
                            <w:r w:rsidRPr="00A64849">
                              <w:rPr>
                                <w:rFonts w:ascii="Times New Roman" w:hAnsi="Times New Roman" w:cs="Times New Roman"/>
                                <w:sz w:val="24"/>
                                <w:szCs w:val="24"/>
                                <w:lang w:eastAsia="en-GB"/>
                              </w:rPr>
                              <w:t>Once again St Margaret Mary SVP will be distributing food parcels for families in need before the start of the school summer holidays. We hope to distribute parcels in the week beginning Monday 13th July.</w:t>
                            </w:r>
                          </w:p>
                          <w:p w:rsidR="00356AF4" w:rsidRPr="00A64849" w:rsidRDefault="00356AF4" w:rsidP="007B0B20">
                            <w:pPr>
                              <w:spacing w:after="0" w:line="240" w:lineRule="auto"/>
                              <w:rPr>
                                <w:rFonts w:ascii="Times New Roman" w:hAnsi="Times New Roman" w:cs="Times New Roman"/>
                                <w:sz w:val="24"/>
                                <w:szCs w:val="24"/>
                                <w:lang w:eastAsia="en-GB"/>
                              </w:rPr>
                            </w:pPr>
                          </w:p>
                          <w:p w:rsidR="00356AF4" w:rsidRPr="00A64849" w:rsidRDefault="00356AF4" w:rsidP="007B0B20">
                            <w:pPr>
                              <w:spacing w:after="0" w:line="240" w:lineRule="auto"/>
                              <w:rPr>
                                <w:rFonts w:ascii="Times New Roman" w:hAnsi="Times New Roman" w:cs="Times New Roman"/>
                                <w:sz w:val="24"/>
                                <w:szCs w:val="24"/>
                                <w:lang w:eastAsia="en-GB"/>
                              </w:rPr>
                            </w:pPr>
                            <w:r w:rsidRPr="00A64849">
                              <w:rPr>
                                <w:rFonts w:ascii="Times New Roman" w:hAnsi="Times New Roman" w:cs="Times New Roman"/>
                                <w:sz w:val="24"/>
                                <w:szCs w:val="24"/>
                                <w:lang w:eastAsia="en-GB"/>
                              </w:rPr>
                              <w:t>Sacred Heart of Jesus Church-Meals at the Parish Centre</w:t>
                            </w:r>
                          </w:p>
                          <w:p w:rsidR="00356AF4" w:rsidRDefault="00356AF4" w:rsidP="007B0B20">
                            <w:pPr>
                              <w:spacing w:after="0" w:line="240" w:lineRule="auto"/>
                              <w:rPr>
                                <w:rFonts w:ascii="Times New Roman" w:hAnsi="Times New Roman" w:cs="Times New Roman"/>
                                <w:sz w:val="24"/>
                                <w:szCs w:val="24"/>
                                <w:lang w:eastAsia="en-GB"/>
                              </w:rPr>
                            </w:pPr>
                            <w:proofErr w:type="gramStart"/>
                            <w:r w:rsidRPr="00A64849">
                              <w:rPr>
                                <w:rFonts w:ascii="Times New Roman" w:hAnsi="Times New Roman" w:cs="Times New Roman"/>
                                <w:sz w:val="24"/>
                                <w:szCs w:val="24"/>
                                <w:lang w:eastAsia="en-GB"/>
                              </w:rPr>
                              <w:t>Wednesday 10.00 am - 2.00 pm and Sunday 12.00 noon - 3.00 pm.</w:t>
                            </w:r>
                            <w:proofErr w:type="gramEnd"/>
                            <w:r w:rsidRPr="00A64849">
                              <w:rPr>
                                <w:rFonts w:ascii="Times New Roman" w:hAnsi="Times New Roman" w:cs="Times New Roman"/>
                                <w:sz w:val="24"/>
                                <w:szCs w:val="24"/>
                                <w:lang w:eastAsia="en-GB"/>
                              </w:rPr>
                              <w:t xml:space="preserve">  </w:t>
                            </w:r>
                          </w:p>
                          <w:p w:rsidR="00356AF4" w:rsidRDefault="00356AF4" w:rsidP="007B0B20">
                            <w:pPr>
                              <w:spacing w:after="0" w:line="240" w:lineRule="auto"/>
                              <w:rPr>
                                <w:rFonts w:ascii="Times New Roman" w:hAnsi="Times New Roman" w:cs="Times New Roman"/>
                                <w:sz w:val="24"/>
                                <w:szCs w:val="24"/>
                                <w:lang w:eastAsia="en-GB"/>
                              </w:rPr>
                            </w:pPr>
                          </w:p>
                          <w:p w:rsidR="00356AF4" w:rsidRDefault="00356AF4" w:rsidP="007B0B20">
                            <w:pPr>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 xml:space="preserve">Food </w:t>
                            </w:r>
                            <w:r w:rsidRPr="00A64849">
                              <w:rPr>
                                <w:rFonts w:ascii="Times New Roman" w:hAnsi="Times New Roman" w:cs="Times New Roman"/>
                                <w:sz w:val="24"/>
                                <w:szCs w:val="24"/>
                                <w:lang w:eastAsia="en-GB"/>
                              </w:rPr>
                              <w:t>vouchers</w:t>
                            </w:r>
                            <w:r w:rsidRPr="00A64849">
                              <w:rPr>
                                <w:rFonts w:ascii="Times New Roman" w:hAnsi="Times New Roman" w:cs="Times New Roman"/>
                                <w:sz w:val="24"/>
                                <w:szCs w:val="24"/>
                                <w:lang w:eastAsia="en-GB"/>
                              </w:rPr>
                              <w:br/>
                            </w:r>
                            <w:proofErr w:type="gramStart"/>
                            <w:r w:rsidRPr="00A64849">
                              <w:rPr>
                                <w:rFonts w:ascii="Times New Roman" w:hAnsi="Times New Roman" w:cs="Times New Roman"/>
                                <w:sz w:val="24"/>
                                <w:szCs w:val="24"/>
                                <w:lang w:eastAsia="en-GB"/>
                              </w:rPr>
                              <w:t>Can</w:t>
                            </w:r>
                            <w:proofErr w:type="gramEnd"/>
                            <w:r w:rsidRPr="00A64849">
                              <w:rPr>
                                <w:rFonts w:ascii="Times New Roman" w:hAnsi="Times New Roman" w:cs="Times New Roman"/>
                                <w:sz w:val="24"/>
                                <w:szCs w:val="24"/>
                                <w:lang w:eastAsia="en-GB"/>
                              </w:rPr>
                              <w:t xml:space="preserve"> be exchanged for a full meal at 3 locations in Carlisle (written on the vouchers).</w:t>
                            </w:r>
                            <w:r w:rsidRPr="00A64849">
                              <w:rPr>
                                <w:rFonts w:ascii="Times New Roman" w:hAnsi="Times New Roman" w:cs="Times New Roman"/>
                                <w:sz w:val="24"/>
                                <w:szCs w:val="24"/>
                                <w:lang w:eastAsia="en-GB"/>
                              </w:rPr>
                              <w:br/>
                            </w:r>
                            <w:proofErr w:type="spellStart"/>
                            <w:r w:rsidRPr="00A64849">
                              <w:rPr>
                                <w:rFonts w:ascii="Times New Roman" w:hAnsi="Times New Roman" w:cs="Times New Roman"/>
                                <w:sz w:val="24"/>
                                <w:szCs w:val="24"/>
                                <w:lang w:eastAsia="en-GB"/>
                              </w:rPr>
                              <w:t>Doners</w:t>
                            </w:r>
                            <w:proofErr w:type="spellEnd"/>
                            <w:r w:rsidRPr="00A64849">
                              <w:rPr>
                                <w:rFonts w:ascii="Times New Roman" w:hAnsi="Times New Roman" w:cs="Times New Roman"/>
                                <w:sz w:val="24"/>
                                <w:szCs w:val="24"/>
                                <w:lang w:eastAsia="en-GB"/>
                              </w:rPr>
                              <w:t xml:space="preserve"> can obtain a supply of vouchers via Carlisle One World Centre, £7.00 each.</w:t>
                            </w:r>
                          </w:p>
                          <w:p w:rsidR="00356AF4" w:rsidRPr="004828A2" w:rsidRDefault="00356AF4" w:rsidP="007B0B20">
                            <w:pPr>
                              <w:spacing w:after="0" w:line="240" w:lineRule="auto"/>
                              <w:rPr>
                                <w:rFonts w:ascii="Times New Roman" w:hAnsi="Times New Roman" w:cs="Times New Roman"/>
                                <w:sz w:val="24"/>
                                <w:szCs w:val="24"/>
                                <w:lang w:eastAsia="en-GB"/>
                              </w:rPr>
                            </w:pPr>
                          </w:p>
                          <w:p w:rsidR="00356AF4" w:rsidRPr="00A64849" w:rsidRDefault="00356AF4" w:rsidP="007B0B20">
                            <w:pPr>
                              <w:spacing w:after="100" w:line="240" w:lineRule="auto"/>
                              <w:ind w:right="720"/>
                              <w:rPr>
                                <w:rFonts w:ascii="Calibri" w:hAnsi="Calibri" w:cs="Times New Roman"/>
                                <w:color w:val="1F497D"/>
                                <w:lang w:eastAsia="en-GB"/>
                              </w:rPr>
                            </w:pPr>
                            <w:r w:rsidRPr="00A64849">
                              <w:rPr>
                                <w:rFonts w:ascii="Times New Roman" w:hAnsi="Times New Roman" w:cs="Times New Roman"/>
                                <w:sz w:val="24"/>
                                <w:szCs w:val="24"/>
                                <w:lang w:eastAsia="en-GB"/>
                              </w:rPr>
                              <w:t>Main referrers: Civic Centre, Citizens Advice, Gateway, Unity, Carlisle Key, Carlisle Hostels.</w:t>
                            </w:r>
                          </w:p>
                          <w:p w:rsidR="00356AF4" w:rsidRDefault="00356AF4" w:rsidP="007B0B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3" o:spid="_x0000_s1047" style="position:absolute;margin-left:-1.6pt;margin-top:7.05pt;width:475.5pt;height:679.8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">
                <v:fill color2="#959595" rotate="t" focusposition=".5,.5" focussize="" focus="100%" type="gradientRadial"/>
                <v:shadow on="t" color="black" opacity="24903f" origin=",.5" offset="0,.55556mm"/>
                <v:textbox>
                  <w:txbxContent>
                    <w:p w:rsidR="00356AF4" w:rsidRDefault="00356AF4" w:rsidP="007B0B20">
                      <w:pPr>
                        <w:spacing w:after="0" w:line="240" w:lineRule="auto"/>
                        <w:rPr>
                          <w:rFonts w:ascii="Times New Roman" w:hAnsi="Times New Roman" w:cs="Times New Roman"/>
                          <w:sz w:val="24"/>
                          <w:szCs w:val="24"/>
                          <w:lang w:eastAsia="en-GB"/>
                        </w:rPr>
                      </w:pPr>
                    </w:p>
                    <w:p w:rsidR="00356AF4" w:rsidRDefault="00356AF4" w:rsidP="007B0B20">
                      <w:pPr>
                        <w:spacing w:line="240" w:lineRule="auto"/>
                        <w:rPr>
                          <w:rFonts w:eastAsia="Times New Roman"/>
                          <w:color w:val="000000"/>
                          <w:sz w:val="24"/>
                          <w:szCs w:val="24"/>
                          <w:lang w:eastAsia="en-GB"/>
                        </w:rPr>
                      </w:pPr>
                      <w:r>
                        <w:rPr>
                          <w:rFonts w:eastAsia="Times New Roman"/>
                          <w:color w:val="000000"/>
                          <w:sz w:val="24"/>
                          <w:szCs w:val="24"/>
                          <w:lang w:eastAsia="en-GB"/>
                        </w:rPr>
                        <w:t>The Meal bank below, which is a wonderful service to homeless and families from the women’s hostel and refuge in Carlisle, they are getting significant numbers but exact figures are unavailable.</w:t>
                      </w:r>
                    </w:p>
                    <w:p w:rsidR="00356AF4" w:rsidRDefault="00356AF4" w:rsidP="007B0B20">
                      <w:pPr>
                        <w:spacing w:after="0" w:line="240" w:lineRule="auto"/>
                        <w:rPr>
                          <w:rFonts w:ascii="Times New Roman" w:hAnsi="Times New Roman" w:cs="Times New Roman"/>
                          <w:sz w:val="24"/>
                          <w:szCs w:val="24"/>
                          <w:lang w:eastAsia="en-GB"/>
                        </w:rPr>
                      </w:pPr>
                    </w:p>
                    <w:p w:rsidR="00356AF4" w:rsidRPr="001E3BC3" w:rsidRDefault="00356AF4" w:rsidP="001E3BC3">
                      <w:pPr>
                        <w:spacing w:after="0" w:line="240" w:lineRule="auto"/>
                        <w:rPr>
                          <w:rFonts w:ascii="Times New Roman" w:hAnsi="Times New Roman" w:cs="Times New Roman"/>
                          <w:color w:val="1F497D"/>
                          <w:sz w:val="24"/>
                          <w:szCs w:val="24"/>
                          <w:lang w:eastAsia="en-GB"/>
                        </w:rPr>
                      </w:pPr>
                      <w:r w:rsidRPr="001E3BC3">
                        <w:rPr>
                          <w:rFonts w:ascii="Times New Roman" w:hAnsi="Times New Roman" w:cs="Times New Roman"/>
                          <w:sz w:val="24"/>
                          <w:szCs w:val="24"/>
                          <w:lang w:eastAsia="en-GB"/>
                        </w:rPr>
                        <w:t>Salvation Army, St Nicholas Hall</w:t>
                      </w:r>
                      <w:r w:rsidRPr="001E3BC3">
                        <w:rPr>
                          <w:rFonts w:ascii="Times New Roman" w:hAnsi="Times New Roman" w:cs="Times New Roman"/>
                          <w:sz w:val="24"/>
                          <w:szCs w:val="24"/>
                          <w:lang w:eastAsia="en-GB"/>
                        </w:rPr>
                        <w:br/>
                        <w:t xml:space="preserve">Full meal Thursday lunch time, </w:t>
                      </w:r>
                      <w:proofErr w:type="gramStart"/>
                      <w:r w:rsidRPr="001E3BC3">
                        <w:rPr>
                          <w:rFonts w:ascii="Times New Roman" w:hAnsi="Times New Roman" w:cs="Times New Roman"/>
                          <w:sz w:val="24"/>
                          <w:szCs w:val="24"/>
                          <w:lang w:eastAsia="en-GB"/>
                        </w:rPr>
                        <w:t>12 midday</w:t>
                      </w:r>
                      <w:proofErr w:type="gramEnd"/>
                      <w:r w:rsidRPr="001E3BC3">
                        <w:rPr>
                          <w:rFonts w:ascii="Times New Roman" w:hAnsi="Times New Roman" w:cs="Times New Roman"/>
                          <w:sz w:val="24"/>
                          <w:szCs w:val="24"/>
                          <w:lang w:eastAsia="en-GB"/>
                        </w:rPr>
                        <w:t xml:space="preserve">. </w:t>
                      </w:r>
                      <w:proofErr w:type="gramStart"/>
                      <w:r w:rsidRPr="001E3BC3">
                        <w:rPr>
                          <w:rFonts w:ascii="Times New Roman" w:hAnsi="Times New Roman" w:cs="Times New Roman"/>
                          <w:sz w:val="24"/>
                          <w:szCs w:val="24"/>
                          <w:lang w:eastAsia="en-GB"/>
                        </w:rPr>
                        <w:t>Open door.</w:t>
                      </w:r>
                      <w:proofErr w:type="gramEnd"/>
                      <w:r w:rsidRPr="001E3BC3">
                        <w:rPr>
                          <w:rFonts w:ascii="Times New Roman" w:hAnsi="Times New Roman" w:cs="Times New Roman"/>
                          <w:sz w:val="24"/>
                          <w:szCs w:val="24"/>
                          <w:lang w:eastAsia="en-GB"/>
                        </w:rPr>
                        <w:br/>
                      </w:r>
                      <w:r w:rsidRPr="001E3BC3">
                        <w:rPr>
                          <w:rFonts w:ascii="Times New Roman" w:hAnsi="Times New Roman" w:cs="Times New Roman"/>
                          <w:sz w:val="24"/>
                          <w:szCs w:val="24"/>
                          <w:lang w:eastAsia="en-GB"/>
                        </w:rPr>
                        <w:br/>
                        <w:t>Op Shop, Botchergate (linked to St John's Church, Botchergate</w:t>
                      </w:r>
                      <w:proofErr w:type="gramStart"/>
                      <w:r w:rsidRPr="001E3BC3">
                        <w:rPr>
                          <w:rFonts w:ascii="Times New Roman" w:hAnsi="Times New Roman" w:cs="Times New Roman"/>
                          <w:sz w:val="24"/>
                          <w:szCs w:val="24"/>
                          <w:lang w:eastAsia="en-GB"/>
                        </w:rPr>
                        <w:t>)</w:t>
                      </w:r>
                      <w:proofErr w:type="gramEnd"/>
                      <w:r w:rsidRPr="001E3BC3">
                        <w:rPr>
                          <w:rFonts w:ascii="Times New Roman" w:hAnsi="Times New Roman" w:cs="Times New Roman"/>
                          <w:sz w:val="24"/>
                          <w:szCs w:val="24"/>
                          <w:lang w:eastAsia="en-GB"/>
                        </w:rPr>
                        <w:br/>
                        <w:t xml:space="preserve">Breakfast, Monday's, 9am-10am. </w:t>
                      </w:r>
                      <w:proofErr w:type="gramStart"/>
                      <w:r w:rsidRPr="001E3BC3">
                        <w:rPr>
                          <w:rFonts w:ascii="Times New Roman" w:hAnsi="Times New Roman" w:cs="Times New Roman"/>
                          <w:sz w:val="24"/>
                          <w:szCs w:val="24"/>
                          <w:lang w:eastAsia="en-GB"/>
                        </w:rPr>
                        <w:t>£1.00, or donation, or free.</w:t>
                      </w:r>
                      <w:proofErr w:type="gramEnd"/>
                      <w:r w:rsidRPr="001E3BC3">
                        <w:rPr>
                          <w:rFonts w:ascii="Times New Roman" w:hAnsi="Times New Roman" w:cs="Times New Roman"/>
                          <w:sz w:val="24"/>
                          <w:szCs w:val="24"/>
                          <w:lang w:eastAsia="en-GB"/>
                        </w:rPr>
                        <w:t xml:space="preserve"> </w:t>
                      </w:r>
                      <w:proofErr w:type="gramStart"/>
                      <w:r w:rsidRPr="001E3BC3">
                        <w:rPr>
                          <w:rFonts w:ascii="Times New Roman" w:hAnsi="Times New Roman" w:cs="Times New Roman"/>
                          <w:sz w:val="24"/>
                          <w:szCs w:val="24"/>
                          <w:lang w:eastAsia="en-GB"/>
                        </w:rPr>
                        <w:t>Open door.</w:t>
                      </w:r>
                      <w:proofErr w:type="gramEnd"/>
                      <w:r w:rsidRPr="001E3BC3">
                        <w:rPr>
                          <w:rFonts w:ascii="Times New Roman" w:hAnsi="Times New Roman" w:cs="Times New Roman"/>
                          <w:sz w:val="24"/>
                          <w:szCs w:val="24"/>
                          <w:lang w:eastAsia="en-GB"/>
                        </w:rPr>
                        <w:t xml:space="preserve"> (Except B/Hs)</w:t>
                      </w:r>
                      <w:r w:rsidRPr="001E3BC3">
                        <w:rPr>
                          <w:rFonts w:ascii="Times New Roman" w:hAnsi="Times New Roman" w:cs="Times New Roman"/>
                          <w:sz w:val="24"/>
                          <w:szCs w:val="24"/>
                          <w:lang w:eastAsia="en-GB"/>
                        </w:rPr>
                        <w:br/>
                      </w:r>
                      <w:proofErr w:type="gramStart"/>
                      <w:r w:rsidRPr="001E3BC3">
                        <w:rPr>
                          <w:rFonts w:ascii="Times New Roman" w:hAnsi="Times New Roman" w:cs="Times New Roman"/>
                          <w:sz w:val="24"/>
                          <w:szCs w:val="24"/>
                          <w:lang w:eastAsia="en-GB"/>
                        </w:rPr>
                        <w:t>Evening meal, Tuesday's, 6.30-8.00pm.</w:t>
                      </w:r>
                      <w:proofErr w:type="gramEnd"/>
                      <w:r w:rsidRPr="001E3BC3">
                        <w:rPr>
                          <w:rFonts w:ascii="Times New Roman" w:hAnsi="Times New Roman" w:cs="Times New Roman"/>
                          <w:sz w:val="24"/>
                          <w:szCs w:val="24"/>
                          <w:lang w:eastAsia="en-GB"/>
                        </w:rPr>
                        <w:t xml:space="preserve"> </w:t>
                      </w:r>
                      <w:proofErr w:type="gramStart"/>
                      <w:r w:rsidRPr="001E3BC3">
                        <w:rPr>
                          <w:rFonts w:ascii="Times New Roman" w:hAnsi="Times New Roman" w:cs="Times New Roman"/>
                          <w:sz w:val="24"/>
                          <w:szCs w:val="24"/>
                          <w:lang w:eastAsia="en-GB"/>
                        </w:rPr>
                        <w:t>Open door.</w:t>
                      </w:r>
                      <w:proofErr w:type="gramEnd"/>
                      <w:r w:rsidRPr="001E3BC3">
                        <w:rPr>
                          <w:rFonts w:ascii="Times New Roman" w:hAnsi="Times New Roman" w:cs="Times New Roman"/>
                          <w:sz w:val="24"/>
                          <w:szCs w:val="24"/>
                          <w:lang w:eastAsia="en-GB"/>
                        </w:rPr>
                        <w:br/>
                      </w:r>
                      <w:proofErr w:type="gramStart"/>
                      <w:r w:rsidRPr="001E3BC3">
                        <w:rPr>
                          <w:rFonts w:ascii="Times New Roman" w:hAnsi="Times New Roman" w:cs="Times New Roman"/>
                          <w:sz w:val="24"/>
                          <w:szCs w:val="24"/>
                          <w:lang w:eastAsia="en-GB"/>
                        </w:rPr>
                        <w:t xml:space="preserve">Monday-Saturday tea, coffee, </w:t>
                      </w:r>
                      <w:proofErr w:type="spellStart"/>
                      <w:r w:rsidRPr="001E3BC3">
                        <w:rPr>
                          <w:rFonts w:ascii="Times New Roman" w:hAnsi="Times New Roman" w:cs="Times New Roman"/>
                          <w:sz w:val="24"/>
                          <w:szCs w:val="24"/>
                          <w:lang w:eastAsia="en-GB"/>
                        </w:rPr>
                        <w:t>cuppasoup</w:t>
                      </w:r>
                      <w:proofErr w:type="spellEnd"/>
                      <w:r w:rsidRPr="001E3BC3">
                        <w:rPr>
                          <w:rFonts w:ascii="Times New Roman" w:hAnsi="Times New Roman" w:cs="Times New Roman"/>
                          <w:sz w:val="24"/>
                          <w:szCs w:val="24"/>
                          <w:lang w:eastAsia="en-GB"/>
                        </w:rPr>
                        <w:t xml:space="preserve"> available anytime.</w:t>
                      </w:r>
                      <w:proofErr w:type="gramEnd"/>
                      <w:r w:rsidRPr="001E3BC3">
                        <w:rPr>
                          <w:rFonts w:ascii="Times New Roman" w:hAnsi="Times New Roman" w:cs="Times New Roman"/>
                          <w:sz w:val="24"/>
                          <w:szCs w:val="24"/>
                          <w:lang w:eastAsia="en-GB"/>
                        </w:rPr>
                        <w:br/>
                      </w:r>
                      <w:r w:rsidRPr="001E3BC3">
                        <w:rPr>
                          <w:rFonts w:ascii="Times New Roman" w:hAnsi="Times New Roman" w:cs="Times New Roman"/>
                          <w:sz w:val="24"/>
                          <w:szCs w:val="24"/>
                          <w:lang w:eastAsia="en-GB"/>
                        </w:rPr>
                        <w:br/>
                        <w:t xml:space="preserve">Hebron Church, 108 </w:t>
                      </w:r>
                      <w:proofErr w:type="spellStart"/>
                      <w:r w:rsidRPr="001E3BC3">
                        <w:rPr>
                          <w:rFonts w:ascii="Times New Roman" w:hAnsi="Times New Roman" w:cs="Times New Roman"/>
                          <w:sz w:val="24"/>
                          <w:szCs w:val="24"/>
                          <w:lang w:eastAsia="en-GB"/>
                        </w:rPr>
                        <w:t>Botchergate</w:t>
                      </w:r>
                      <w:proofErr w:type="spellEnd"/>
                      <w:r w:rsidRPr="001E3BC3">
                        <w:rPr>
                          <w:rFonts w:ascii="Times New Roman" w:hAnsi="Times New Roman" w:cs="Times New Roman"/>
                          <w:sz w:val="24"/>
                          <w:szCs w:val="24"/>
                          <w:lang w:eastAsia="en-GB"/>
                        </w:rPr>
                        <w:br/>
                        <w:t xml:space="preserve">Evening </w:t>
                      </w:r>
                      <w:proofErr w:type="gramStart"/>
                      <w:r w:rsidRPr="001E3BC3">
                        <w:rPr>
                          <w:rFonts w:ascii="Times New Roman" w:hAnsi="Times New Roman" w:cs="Times New Roman"/>
                          <w:sz w:val="24"/>
                          <w:szCs w:val="24"/>
                          <w:lang w:eastAsia="en-GB"/>
                        </w:rPr>
                        <w:t>meal</w:t>
                      </w:r>
                      <w:proofErr w:type="gramEnd"/>
                      <w:r w:rsidRPr="001E3BC3">
                        <w:rPr>
                          <w:rFonts w:ascii="Times New Roman" w:hAnsi="Times New Roman" w:cs="Times New Roman"/>
                          <w:sz w:val="24"/>
                          <w:szCs w:val="24"/>
                          <w:lang w:eastAsia="en-GB"/>
                        </w:rPr>
                        <w:t xml:space="preserve">, 6-8.00pm. </w:t>
                      </w:r>
                      <w:proofErr w:type="gramStart"/>
                      <w:r w:rsidRPr="001E3BC3">
                        <w:rPr>
                          <w:rFonts w:ascii="Times New Roman" w:hAnsi="Times New Roman" w:cs="Times New Roman"/>
                          <w:sz w:val="24"/>
                          <w:szCs w:val="24"/>
                          <w:lang w:eastAsia="en-GB"/>
                        </w:rPr>
                        <w:t>Families, couples, women (</w:t>
                      </w:r>
                      <w:proofErr w:type="spellStart"/>
                      <w:r w:rsidRPr="001E3BC3">
                        <w:rPr>
                          <w:rFonts w:ascii="Times New Roman" w:hAnsi="Times New Roman" w:cs="Times New Roman"/>
                          <w:sz w:val="24"/>
                          <w:szCs w:val="24"/>
                          <w:lang w:eastAsia="en-GB"/>
                        </w:rPr>
                        <w:t>not</w:t>
                      </w:r>
                      <w:proofErr w:type="spellEnd"/>
                      <w:r w:rsidRPr="001E3BC3">
                        <w:rPr>
                          <w:rFonts w:ascii="Times New Roman" w:hAnsi="Times New Roman" w:cs="Times New Roman"/>
                          <w:sz w:val="24"/>
                          <w:szCs w:val="24"/>
                          <w:lang w:eastAsia="en-GB"/>
                        </w:rPr>
                        <w:t xml:space="preserve"> single men).</w:t>
                      </w:r>
                      <w:proofErr w:type="gramEnd"/>
                      <w:r w:rsidRPr="001E3BC3">
                        <w:rPr>
                          <w:rFonts w:ascii="Times New Roman" w:hAnsi="Times New Roman" w:cs="Times New Roman"/>
                          <w:sz w:val="24"/>
                          <w:szCs w:val="24"/>
                          <w:lang w:eastAsia="en-GB"/>
                        </w:rPr>
                        <w:t xml:space="preserve"> Voucher system.</w:t>
                      </w:r>
                      <w:r w:rsidRPr="001E3BC3">
                        <w:rPr>
                          <w:rFonts w:ascii="Times New Roman" w:hAnsi="Times New Roman" w:cs="Times New Roman"/>
                          <w:sz w:val="24"/>
                          <w:szCs w:val="24"/>
                          <w:lang w:eastAsia="en-GB"/>
                        </w:rPr>
                        <w:br/>
                      </w:r>
                      <w:r w:rsidRPr="001E3BC3">
                        <w:rPr>
                          <w:rFonts w:ascii="Times New Roman" w:hAnsi="Times New Roman" w:cs="Times New Roman"/>
                          <w:sz w:val="24"/>
                          <w:szCs w:val="24"/>
                          <w:lang w:eastAsia="en-GB"/>
                        </w:rPr>
                        <w:br/>
                      </w:r>
                      <w:proofErr w:type="gramStart"/>
                      <w:r w:rsidRPr="001E3BC3">
                        <w:rPr>
                          <w:rFonts w:ascii="Times New Roman" w:hAnsi="Times New Roman" w:cs="Times New Roman"/>
                          <w:sz w:val="24"/>
                          <w:szCs w:val="24"/>
                          <w:lang w:eastAsia="en-GB"/>
                        </w:rPr>
                        <w:t>Gateway/ Church of Scotland, Doves Cafe</w:t>
                      </w:r>
                      <w:r w:rsidRPr="001E3BC3">
                        <w:rPr>
                          <w:rFonts w:ascii="Times New Roman" w:hAnsi="Times New Roman" w:cs="Times New Roman"/>
                          <w:sz w:val="24"/>
                          <w:szCs w:val="24"/>
                          <w:lang w:eastAsia="en-GB"/>
                        </w:rPr>
                        <w:br/>
                        <w:t>Breakfast, Tuesday, 10-11.00am.</w:t>
                      </w:r>
                      <w:proofErr w:type="gramEnd"/>
                      <w:r w:rsidRPr="001E3BC3">
                        <w:rPr>
                          <w:rFonts w:ascii="Times New Roman" w:hAnsi="Times New Roman" w:cs="Times New Roman"/>
                          <w:sz w:val="24"/>
                          <w:szCs w:val="24"/>
                          <w:lang w:eastAsia="en-GB"/>
                        </w:rPr>
                        <w:t xml:space="preserve"> </w:t>
                      </w:r>
                      <w:proofErr w:type="gramStart"/>
                      <w:r w:rsidRPr="001E3BC3">
                        <w:rPr>
                          <w:rFonts w:ascii="Times New Roman" w:hAnsi="Times New Roman" w:cs="Times New Roman"/>
                          <w:sz w:val="24"/>
                          <w:szCs w:val="24"/>
                          <w:lang w:eastAsia="en-GB"/>
                        </w:rPr>
                        <w:t>£1.00.</w:t>
                      </w:r>
                      <w:proofErr w:type="gramEnd"/>
                      <w:r w:rsidRPr="001E3BC3">
                        <w:rPr>
                          <w:rFonts w:ascii="Times New Roman" w:hAnsi="Times New Roman" w:cs="Times New Roman"/>
                          <w:sz w:val="24"/>
                          <w:szCs w:val="24"/>
                          <w:lang w:eastAsia="en-GB"/>
                        </w:rPr>
                        <w:t xml:space="preserve"> </w:t>
                      </w:r>
                      <w:proofErr w:type="gramStart"/>
                      <w:r w:rsidRPr="001E3BC3">
                        <w:rPr>
                          <w:rFonts w:ascii="Times New Roman" w:hAnsi="Times New Roman" w:cs="Times New Roman"/>
                          <w:sz w:val="24"/>
                          <w:szCs w:val="24"/>
                          <w:lang w:eastAsia="en-GB"/>
                        </w:rPr>
                        <w:t>Open door.</w:t>
                      </w:r>
                      <w:proofErr w:type="gramEnd"/>
                      <w:r w:rsidRPr="001E3BC3">
                        <w:rPr>
                          <w:rFonts w:ascii="Times New Roman" w:hAnsi="Times New Roman" w:cs="Times New Roman"/>
                          <w:sz w:val="24"/>
                          <w:szCs w:val="24"/>
                          <w:lang w:eastAsia="en-GB"/>
                        </w:rPr>
                        <w:br/>
                      </w:r>
                      <w:r w:rsidRPr="001E3BC3">
                        <w:rPr>
                          <w:rFonts w:ascii="Times New Roman" w:hAnsi="Times New Roman" w:cs="Times New Roman"/>
                          <w:sz w:val="24"/>
                          <w:szCs w:val="24"/>
                          <w:lang w:eastAsia="en-GB"/>
                        </w:rPr>
                        <w:br/>
                        <w:t>Cornerstones Cafe, Denton Home (linked to St James Church</w:t>
                      </w:r>
                      <w:proofErr w:type="gramStart"/>
                      <w:r w:rsidRPr="001E3BC3">
                        <w:rPr>
                          <w:rFonts w:ascii="Times New Roman" w:hAnsi="Times New Roman" w:cs="Times New Roman"/>
                          <w:sz w:val="24"/>
                          <w:szCs w:val="24"/>
                          <w:lang w:eastAsia="en-GB"/>
                        </w:rPr>
                        <w:t>)</w:t>
                      </w:r>
                      <w:proofErr w:type="gramEnd"/>
                      <w:r w:rsidRPr="001E3BC3">
                        <w:rPr>
                          <w:rFonts w:ascii="Times New Roman" w:hAnsi="Times New Roman" w:cs="Times New Roman"/>
                          <w:sz w:val="24"/>
                          <w:szCs w:val="24"/>
                          <w:lang w:eastAsia="en-GB"/>
                        </w:rPr>
                        <w:br/>
                        <w:t>Free tea and coffee any time.</w:t>
                      </w:r>
                      <w:r w:rsidRPr="001E3BC3">
                        <w:rPr>
                          <w:rFonts w:ascii="Times New Roman" w:hAnsi="Times New Roman" w:cs="Times New Roman"/>
                          <w:sz w:val="24"/>
                          <w:szCs w:val="24"/>
                          <w:lang w:eastAsia="en-GB"/>
                        </w:rPr>
                        <w:br/>
                      </w:r>
                      <w:r w:rsidRPr="001E3BC3">
                        <w:rPr>
                          <w:rFonts w:ascii="Times New Roman" w:hAnsi="Times New Roman" w:cs="Times New Roman"/>
                          <w:sz w:val="24"/>
                          <w:szCs w:val="24"/>
                          <w:lang w:eastAsia="en-GB"/>
                        </w:rPr>
                        <w:br/>
                      </w:r>
                      <w:proofErr w:type="gramStart"/>
                      <w:r w:rsidRPr="001E3BC3">
                        <w:rPr>
                          <w:rFonts w:ascii="Times New Roman" w:hAnsi="Times New Roman" w:cs="Times New Roman"/>
                          <w:sz w:val="24"/>
                          <w:szCs w:val="24"/>
                          <w:lang w:eastAsia="en-GB"/>
                        </w:rPr>
                        <w:t>Foodbank, St Nicholas Hall</w:t>
                      </w:r>
                      <w:r w:rsidRPr="001E3BC3">
                        <w:rPr>
                          <w:rFonts w:ascii="Times New Roman" w:hAnsi="Times New Roman" w:cs="Times New Roman"/>
                          <w:sz w:val="24"/>
                          <w:szCs w:val="24"/>
                          <w:lang w:eastAsia="en-GB"/>
                        </w:rPr>
                        <w:br/>
                        <w:t>Open Monday's, Thursday's and Fridays, 1-3pm. Referral system.</w:t>
                      </w:r>
                      <w:proofErr w:type="gramEnd"/>
                      <w:r w:rsidRPr="001E3BC3">
                        <w:rPr>
                          <w:rFonts w:ascii="Times New Roman" w:hAnsi="Times New Roman" w:cs="Times New Roman"/>
                          <w:sz w:val="24"/>
                          <w:szCs w:val="24"/>
                          <w:lang w:eastAsia="en-GB"/>
                        </w:rPr>
                        <w:br/>
                      </w:r>
                    </w:p>
                    <w:p w:rsidR="00356AF4" w:rsidRPr="00A64849" w:rsidRDefault="00356AF4" w:rsidP="007B0B20">
                      <w:pPr>
                        <w:spacing w:after="0" w:line="240" w:lineRule="auto"/>
                        <w:rPr>
                          <w:rFonts w:ascii="Times New Roman" w:hAnsi="Times New Roman" w:cs="Times New Roman"/>
                          <w:sz w:val="24"/>
                          <w:szCs w:val="24"/>
                          <w:lang w:eastAsia="en-GB"/>
                        </w:rPr>
                      </w:pPr>
                      <w:r w:rsidRPr="00A64849">
                        <w:rPr>
                          <w:rFonts w:ascii="Times New Roman" w:hAnsi="Times New Roman" w:cs="Times New Roman"/>
                          <w:sz w:val="24"/>
                          <w:szCs w:val="24"/>
                          <w:lang w:eastAsia="en-GB"/>
                        </w:rPr>
                        <w:t>SVP Food Parcels</w:t>
                      </w:r>
                    </w:p>
                    <w:p w:rsidR="00356AF4" w:rsidRPr="00A64849" w:rsidRDefault="00356AF4" w:rsidP="007B0B20">
                      <w:pPr>
                        <w:spacing w:after="0" w:line="240" w:lineRule="auto"/>
                        <w:rPr>
                          <w:rFonts w:ascii="Times New Roman" w:hAnsi="Times New Roman" w:cs="Times New Roman"/>
                          <w:sz w:val="24"/>
                          <w:szCs w:val="24"/>
                          <w:lang w:eastAsia="en-GB"/>
                        </w:rPr>
                      </w:pPr>
                      <w:r w:rsidRPr="00A64849">
                        <w:rPr>
                          <w:rFonts w:ascii="Times New Roman" w:hAnsi="Times New Roman" w:cs="Times New Roman"/>
                          <w:sz w:val="24"/>
                          <w:szCs w:val="24"/>
                          <w:lang w:eastAsia="en-GB"/>
                        </w:rPr>
                        <w:t>Once again St Margaret Mary SVP will be distributing food parcels for families in need before the start of the school summer holidays. We hope to distribute parcels in the week beginning Monday 13th July.</w:t>
                      </w:r>
                    </w:p>
                    <w:p w:rsidR="00356AF4" w:rsidRPr="00A64849" w:rsidRDefault="00356AF4" w:rsidP="007B0B20">
                      <w:pPr>
                        <w:spacing w:after="0" w:line="240" w:lineRule="auto"/>
                        <w:rPr>
                          <w:rFonts w:ascii="Times New Roman" w:hAnsi="Times New Roman" w:cs="Times New Roman"/>
                          <w:sz w:val="24"/>
                          <w:szCs w:val="24"/>
                          <w:lang w:eastAsia="en-GB"/>
                        </w:rPr>
                      </w:pPr>
                    </w:p>
                    <w:p w:rsidR="00356AF4" w:rsidRPr="00A64849" w:rsidRDefault="00356AF4" w:rsidP="007B0B20">
                      <w:pPr>
                        <w:spacing w:after="0" w:line="240" w:lineRule="auto"/>
                        <w:rPr>
                          <w:rFonts w:ascii="Times New Roman" w:hAnsi="Times New Roman" w:cs="Times New Roman"/>
                          <w:sz w:val="24"/>
                          <w:szCs w:val="24"/>
                          <w:lang w:eastAsia="en-GB"/>
                        </w:rPr>
                      </w:pPr>
                      <w:r w:rsidRPr="00A64849">
                        <w:rPr>
                          <w:rFonts w:ascii="Times New Roman" w:hAnsi="Times New Roman" w:cs="Times New Roman"/>
                          <w:sz w:val="24"/>
                          <w:szCs w:val="24"/>
                          <w:lang w:eastAsia="en-GB"/>
                        </w:rPr>
                        <w:t>Sacred Heart of Jesus Church-Meals at the Parish Centre</w:t>
                      </w:r>
                    </w:p>
                    <w:p w:rsidR="00356AF4" w:rsidRDefault="00356AF4" w:rsidP="007B0B20">
                      <w:pPr>
                        <w:spacing w:after="0" w:line="240" w:lineRule="auto"/>
                        <w:rPr>
                          <w:rFonts w:ascii="Times New Roman" w:hAnsi="Times New Roman" w:cs="Times New Roman"/>
                          <w:sz w:val="24"/>
                          <w:szCs w:val="24"/>
                          <w:lang w:eastAsia="en-GB"/>
                        </w:rPr>
                      </w:pPr>
                      <w:proofErr w:type="gramStart"/>
                      <w:r w:rsidRPr="00A64849">
                        <w:rPr>
                          <w:rFonts w:ascii="Times New Roman" w:hAnsi="Times New Roman" w:cs="Times New Roman"/>
                          <w:sz w:val="24"/>
                          <w:szCs w:val="24"/>
                          <w:lang w:eastAsia="en-GB"/>
                        </w:rPr>
                        <w:t>Wednesday 10.00 am - 2.00 pm and Sunday 12.00 noon - 3.00 pm.</w:t>
                      </w:r>
                      <w:proofErr w:type="gramEnd"/>
                      <w:r w:rsidRPr="00A64849">
                        <w:rPr>
                          <w:rFonts w:ascii="Times New Roman" w:hAnsi="Times New Roman" w:cs="Times New Roman"/>
                          <w:sz w:val="24"/>
                          <w:szCs w:val="24"/>
                          <w:lang w:eastAsia="en-GB"/>
                        </w:rPr>
                        <w:t xml:space="preserve">  </w:t>
                      </w:r>
                    </w:p>
                    <w:p w:rsidR="00356AF4" w:rsidRDefault="00356AF4" w:rsidP="007B0B20">
                      <w:pPr>
                        <w:spacing w:after="0" w:line="240" w:lineRule="auto"/>
                        <w:rPr>
                          <w:rFonts w:ascii="Times New Roman" w:hAnsi="Times New Roman" w:cs="Times New Roman"/>
                          <w:sz w:val="24"/>
                          <w:szCs w:val="24"/>
                          <w:lang w:eastAsia="en-GB"/>
                        </w:rPr>
                      </w:pPr>
                    </w:p>
                    <w:p w:rsidR="00356AF4" w:rsidRDefault="00356AF4" w:rsidP="007B0B20">
                      <w:pPr>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 xml:space="preserve">Food </w:t>
                      </w:r>
                      <w:r w:rsidRPr="00A64849">
                        <w:rPr>
                          <w:rFonts w:ascii="Times New Roman" w:hAnsi="Times New Roman" w:cs="Times New Roman"/>
                          <w:sz w:val="24"/>
                          <w:szCs w:val="24"/>
                          <w:lang w:eastAsia="en-GB"/>
                        </w:rPr>
                        <w:t>vouchers</w:t>
                      </w:r>
                      <w:r w:rsidRPr="00A64849">
                        <w:rPr>
                          <w:rFonts w:ascii="Times New Roman" w:hAnsi="Times New Roman" w:cs="Times New Roman"/>
                          <w:sz w:val="24"/>
                          <w:szCs w:val="24"/>
                          <w:lang w:eastAsia="en-GB"/>
                        </w:rPr>
                        <w:br/>
                      </w:r>
                      <w:proofErr w:type="gramStart"/>
                      <w:r w:rsidRPr="00A64849">
                        <w:rPr>
                          <w:rFonts w:ascii="Times New Roman" w:hAnsi="Times New Roman" w:cs="Times New Roman"/>
                          <w:sz w:val="24"/>
                          <w:szCs w:val="24"/>
                          <w:lang w:eastAsia="en-GB"/>
                        </w:rPr>
                        <w:t>Can</w:t>
                      </w:r>
                      <w:proofErr w:type="gramEnd"/>
                      <w:r w:rsidRPr="00A64849">
                        <w:rPr>
                          <w:rFonts w:ascii="Times New Roman" w:hAnsi="Times New Roman" w:cs="Times New Roman"/>
                          <w:sz w:val="24"/>
                          <w:szCs w:val="24"/>
                          <w:lang w:eastAsia="en-GB"/>
                        </w:rPr>
                        <w:t xml:space="preserve"> be exchanged for a full meal at 3 locations in Carlisle (written on the vouchers).</w:t>
                      </w:r>
                      <w:r w:rsidRPr="00A64849">
                        <w:rPr>
                          <w:rFonts w:ascii="Times New Roman" w:hAnsi="Times New Roman" w:cs="Times New Roman"/>
                          <w:sz w:val="24"/>
                          <w:szCs w:val="24"/>
                          <w:lang w:eastAsia="en-GB"/>
                        </w:rPr>
                        <w:br/>
                      </w:r>
                      <w:proofErr w:type="spellStart"/>
                      <w:r w:rsidRPr="00A64849">
                        <w:rPr>
                          <w:rFonts w:ascii="Times New Roman" w:hAnsi="Times New Roman" w:cs="Times New Roman"/>
                          <w:sz w:val="24"/>
                          <w:szCs w:val="24"/>
                          <w:lang w:eastAsia="en-GB"/>
                        </w:rPr>
                        <w:t>Doners</w:t>
                      </w:r>
                      <w:proofErr w:type="spellEnd"/>
                      <w:r w:rsidRPr="00A64849">
                        <w:rPr>
                          <w:rFonts w:ascii="Times New Roman" w:hAnsi="Times New Roman" w:cs="Times New Roman"/>
                          <w:sz w:val="24"/>
                          <w:szCs w:val="24"/>
                          <w:lang w:eastAsia="en-GB"/>
                        </w:rPr>
                        <w:t xml:space="preserve"> can obtain a supply of vouchers via Carlisle One World Centre, £7.00 each.</w:t>
                      </w:r>
                    </w:p>
                    <w:p w:rsidR="00356AF4" w:rsidRPr="004828A2" w:rsidRDefault="00356AF4" w:rsidP="007B0B20">
                      <w:pPr>
                        <w:spacing w:after="0" w:line="240" w:lineRule="auto"/>
                        <w:rPr>
                          <w:rFonts w:ascii="Times New Roman" w:hAnsi="Times New Roman" w:cs="Times New Roman"/>
                          <w:sz w:val="24"/>
                          <w:szCs w:val="24"/>
                          <w:lang w:eastAsia="en-GB"/>
                        </w:rPr>
                      </w:pPr>
                    </w:p>
                    <w:p w:rsidR="00356AF4" w:rsidRPr="00A64849" w:rsidRDefault="00356AF4" w:rsidP="007B0B20">
                      <w:pPr>
                        <w:spacing w:after="100" w:line="240" w:lineRule="auto"/>
                        <w:ind w:right="720"/>
                        <w:rPr>
                          <w:rFonts w:ascii="Calibri" w:hAnsi="Calibri" w:cs="Times New Roman"/>
                          <w:color w:val="1F497D"/>
                          <w:lang w:eastAsia="en-GB"/>
                        </w:rPr>
                      </w:pPr>
                      <w:r w:rsidRPr="00A64849">
                        <w:rPr>
                          <w:rFonts w:ascii="Times New Roman" w:hAnsi="Times New Roman" w:cs="Times New Roman"/>
                          <w:sz w:val="24"/>
                          <w:szCs w:val="24"/>
                          <w:lang w:eastAsia="en-GB"/>
                        </w:rPr>
                        <w:t>Main referrers: Civic Centre, Citizens Advice, Gateway, Unity, Carlisle Key, Carlisle Hostels.</w:t>
                      </w:r>
                    </w:p>
                    <w:p w:rsidR="00356AF4" w:rsidRDefault="00356AF4" w:rsidP="007B0B20"/>
                  </w:txbxContent>
                </v:textbox>
              </v:roundrect>
            </w:pict>
          </mc:Fallback>
        </mc:AlternateContent>
      </w: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r w:rsidRPr="007B0B20">
        <w:rPr>
          <w:rFonts w:eastAsia="Times New Roman" w:cs="Arial"/>
          <w:b/>
          <w:noProof/>
          <w:sz w:val="24"/>
          <w:szCs w:val="24"/>
          <w:lang w:eastAsia="en-GB"/>
        </w:rPr>
        <mc:AlternateContent>
          <mc:Choice Requires="wps">
            <w:drawing>
              <wp:anchor distT="0" distB="0" distL="114300" distR="114300" simplePos="0" relativeHeight="251678720" behindDoc="0" locked="0" layoutInCell="1" allowOverlap="1" wp14:anchorId="6330AA9B" wp14:editId="5D0DEBCD">
                <wp:simplePos x="0" y="0"/>
                <wp:positionH relativeFrom="column">
                  <wp:posOffset>-287655</wp:posOffset>
                </wp:positionH>
                <wp:positionV relativeFrom="paragraph">
                  <wp:posOffset>-318770</wp:posOffset>
                </wp:positionV>
                <wp:extent cx="6379210" cy="9547860"/>
                <wp:effectExtent l="57150" t="38100" r="78740" b="91440"/>
                <wp:wrapNone/>
                <wp:docPr id="27" name="Rounded Rectangle 27"/>
                <wp:cNvGraphicFramePr/>
                <a:graphic xmlns:a="http://schemas.openxmlformats.org/drawingml/2006/main">
                  <a:graphicData uri="http://schemas.microsoft.com/office/word/2010/wordprocessingShape">
                    <wps:wsp>
                      <wps:cNvSpPr/>
                      <wps:spPr>
                        <a:xfrm>
                          <a:off x="0" y="0"/>
                          <a:ext cx="6379210" cy="9547860"/>
                        </a:xfrm>
                        <a:prstGeom prst="roundRect">
                          <a:avLst/>
                        </a:prstGeom>
                        <a:gradFill rotWithShape="1">
                          <a:gsLst>
                            <a:gs pos="0">
                              <a:srgbClr val="EEECE1">
                                <a:tint val="40000"/>
                                <a:satMod val="350000"/>
                              </a:srgbClr>
                            </a:gs>
                            <a:gs pos="40000">
                              <a:srgbClr val="EEECE1">
                                <a:tint val="45000"/>
                                <a:shade val="99000"/>
                                <a:satMod val="350000"/>
                              </a:srgbClr>
                            </a:gs>
                            <a:gs pos="100000">
                              <a:srgbClr val="EEECE1">
                                <a:shade val="20000"/>
                                <a:satMod val="255000"/>
                              </a:srgbClr>
                            </a:gs>
                          </a:gsLst>
                          <a:path path="circle">
                            <a:fillToRect l="50000" t="-80000" r="50000" b="180000"/>
                          </a:path>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356AF4" w:rsidRPr="00E50618" w:rsidRDefault="00356AF4" w:rsidP="007B0B20">
                            <w:pPr>
                              <w:spacing w:before="100" w:beforeAutospacing="1" w:after="100" w:afterAutospacing="1" w:line="240" w:lineRule="auto"/>
                              <w:rPr>
                                <w:rFonts w:eastAsia="Times New Roman" w:cs="Arial"/>
                                <w:b/>
                                <w:sz w:val="24"/>
                                <w:szCs w:val="24"/>
                                <w:lang w:val="en-US"/>
                              </w:rPr>
                            </w:pPr>
                            <w:proofErr w:type="spellStart"/>
                            <w:r w:rsidRPr="00692D94">
                              <w:rPr>
                                <w:rFonts w:eastAsia="Times New Roman" w:cs="Arial"/>
                                <w:b/>
                                <w:sz w:val="24"/>
                                <w:szCs w:val="24"/>
                                <w:lang w:val="en-US"/>
                              </w:rPr>
                              <w:t>Annexe</w:t>
                            </w:r>
                            <w:proofErr w:type="spellEnd"/>
                            <w:r>
                              <w:rPr>
                                <w:rFonts w:eastAsia="Times New Roman" w:cs="Arial"/>
                                <w:b/>
                                <w:sz w:val="24"/>
                                <w:szCs w:val="24"/>
                                <w:lang w:val="en-US"/>
                              </w:rPr>
                              <w:t xml:space="preserve"> 5- </w:t>
                            </w:r>
                            <w:r w:rsidRPr="004828A2">
                              <w:rPr>
                                <w:rFonts w:eastAsia="Times New Roman" w:cs="Arial"/>
                                <w:b/>
                                <w:sz w:val="24"/>
                                <w:szCs w:val="24"/>
                                <w:lang w:val="en-US"/>
                              </w:rPr>
                              <w:t>Court Closures and the impact on victims</w:t>
                            </w:r>
                          </w:p>
                          <w:p w:rsidR="00356AF4" w:rsidRPr="009F7BAF" w:rsidRDefault="00356AF4" w:rsidP="007B0B20">
                            <w:pPr>
                              <w:spacing w:before="100" w:beforeAutospacing="1" w:after="100" w:afterAutospacing="1" w:line="240" w:lineRule="auto"/>
                              <w:rPr>
                                <w:rFonts w:eastAsia="Times New Roman" w:cs="Arial"/>
                                <w:color w:val="FF0000"/>
                                <w:sz w:val="24"/>
                                <w:szCs w:val="24"/>
                                <w:lang w:val="en-US"/>
                              </w:rPr>
                            </w:pPr>
                            <w:r w:rsidRPr="004274E0">
                              <w:rPr>
                                <w:rFonts w:eastAsia="Times New Roman" w:cs="Arial"/>
                                <w:color w:val="FF0000"/>
                                <w:sz w:val="24"/>
                                <w:szCs w:val="24"/>
                                <w:lang w:val="en-US"/>
                              </w:rPr>
                              <w:t xml:space="preserve">1   </w:t>
                            </w:r>
                            <w:r w:rsidRPr="004274E0">
                              <w:rPr>
                                <w:rFonts w:eastAsia="Times New Roman" w:cs="Arial"/>
                                <w:sz w:val="24"/>
                                <w:szCs w:val="24"/>
                                <w:lang w:val="en-US"/>
                              </w:rPr>
                              <w:t xml:space="preserve">Vulnerable victim of domestic abuse. Victim had 3 children, 2 </w:t>
                            </w:r>
                            <w:r>
                              <w:rPr>
                                <w:rFonts w:eastAsia="Times New Roman" w:cs="Arial"/>
                                <w:sz w:val="24"/>
                                <w:szCs w:val="24"/>
                                <w:lang w:val="en-US"/>
                              </w:rPr>
                              <w:t xml:space="preserve">of </w:t>
                            </w:r>
                            <w:r w:rsidRPr="004274E0">
                              <w:rPr>
                                <w:rFonts w:eastAsia="Times New Roman" w:cs="Arial"/>
                                <w:sz w:val="24"/>
                                <w:szCs w:val="24"/>
                                <w:lang w:val="en-US"/>
                              </w:rPr>
                              <w:t>school age and a younger child.  Victim was scared and very nervous about attending court to give evidence against her ex</w:t>
                            </w:r>
                            <w:r>
                              <w:rPr>
                                <w:rFonts w:eastAsia="Times New Roman" w:cs="Arial"/>
                                <w:sz w:val="24"/>
                                <w:szCs w:val="24"/>
                                <w:lang w:val="en-US"/>
                              </w:rPr>
                              <w:t>-</w:t>
                            </w:r>
                            <w:r w:rsidRPr="004274E0">
                              <w:rPr>
                                <w:rFonts w:eastAsia="Times New Roman" w:cs="Arial"/>
                                <w:sz w:val="24"/>
                                <w:szCs w:val="24"/>
                                <w:lang w:val="en-US"/>
                              </w:rPr>
                              <w:t>partner.  To try and ease her concerns Victim attended Barrow Court for a Pre Trial Visit with the Witness Service to familiarize herself with the court, where the witness service rooms are, where she would be giving her evidence from, who would be standing where etc.  Witness Service re-assured her and arranged to meet her at the entrance of the court on the trial date.</w:t>
                            </w:r>
                            <w:r>
                              <w:rPr>
                                <w:rFonts w:eastAsia="Times New Roman" w:cs="Arial"/>
                                <w:color w:val="FF0000"/>
                                <w:sz w:val="24"/>
                                <w:szCs w:val="24"/>
                                <w:lang w:val="en-US"/>
                              </w:rPr>
                              <w:t xml:space="preserve">  </w:t>
                            </w:r>
                            <w:r w:rsidRPr="004274E0">
                              <w:rPr>
                                <w:rFonts w:eastAsia="Times New Roman" w:cs="Arial"/>
                                <w:sz w:val="24"/>
                                <w:szCs w:val="24"/>
                                <w:lang w:val="en-US"/>
                              </w:rPr>
                              <w:t>At 4pm on the evening before the trial the victim received a call from the Witness Care Unit to say that the trial had been re-located to Preston.</w:t>
                            </w:r>
                          </w:p>
                          <w:p w:rsidR="00356AF4" w:rsidRPr="00EE2428" w:rsidRDefault="00356AF4" w:rsidP="007B0B20">
                            <w:pPr>
                              <w:spacing w:before="100" w:beforeAutospacing="1" w:after="100" w:afterAutospacing="1" w:line="240" w:lineRule="auto"/>
                              <w:rPr>
                                <w:rFonts w:eastAsia="Times New Roman" w:cs="Arial"/>
                                <w:b/>
                                <w:sz w:val="24"/>
                                <w:szCs w:val="24"/>
                                <w:lang w:val="en-US"/>
                              </w:rPr>
                            </w:pPr>
                            <w:r w:rsidRPr="00EE2428">
                              <w:rPr>
                                <w:rFonts w:eastAsia="Times New Roman" w:cs="Arial"/>
                                <w:b/>
                                <w:sz w:val="24"/>
                                <w:szCs w:val="24"/>
                                <w:lang w:val="en-US"/>
                              </w:rPr>
                              <w:t>Issues:</w:t>
                            </w:r>
                          </w:p>
                          <w:p w:rsidR="00356AF4" w:rsidRPr="00EE2428" w:rsidRDefault="00356AF4" w:rsidP="00C3741B">
                            <w:pPr>
                              <w:pStyle w:val="ListParagraph"/>
                              <w:numPr>
                                <w:ilvl w:val="0"/>
                                <w:numId w:val="21"/>
                              </w:numPr>
                              <w:spacing w:before="100" w:beforeAutospacing="1" w:after="0" w:line="240" w:lineRule="auto"/>
                              <w:rPr>
                                <w:rFonts w:eastAsia="Times New Roman" w:cs="Arial"/>
                                <w:sz w:val="24"/>
                                <w:szCs w:val="24"/>
                                <w:lang w:val="en-US"/>
                              </w:rPr>
                            </w:pPr>
                            <w:r w:rsidRPr="00EE2428">
                              <w:rPr>
                                <w:rFonts w:eastAsia="Times New Roman" w:cs="Arial"/>
                                <w:sz w:val="24"/>
                                <w:szCs w:val="24"/>
                                <w:lang w:val="en-US"/>
                              </w:rPr>
                              <w:t>Immediate re-action-“I can’t go”</w:t>
                            </w:r>
                          </w:p>
                          <w:p w:rsidR="00356AF4" w:rsidRPr="00EE2428" w:rsidRDefault="00356AF4" w:rsidP="00C3741B">
                            <w:pPr>
                              <w:pStyle w:val="ListParagraph"/>
                              <w:numPr>
                                <w:ilvl w:val="0"/>
                                <w:numId w:val="21"/>
                              </w:numPr>
                              <w:spacing w:after="0" w:line="240" w:lineRule="auto"/>
                              <w:rPr>
                                <w:rFonts w:eastAsia="Times New Roman" w:cs="Arial"/>
                                <w:sz w:val="24"/>
                                <w:szCs w:val="24"/>
                                <w:lang w:val="en-US"/>
                              </w:rPr>
                            </w:pPr>
                            <w:r w:rsidRPr="00EE2428">
                              <w:rPr>
                                <w:rFonts w:eastAsia="Times New Roman" w:cs="Arial"/>
                                <w:sz w:val="24"/>
                                <w:szCs w:val="24"/>
                                <w:lang w:val="en-US"/>
                              </w:rPr>
                              <w:t>Panic/Stress</w:t>
                            </w:r>
                          </w:p>
                          <w:p w:rsidR="00356AF4" w:rsidRPr="00EE2428" w:rsidRDefault="00356AF4" w:rsidP="00C3741B">
                            <w:pPr>
                              <w:pStyle w:val="ListParagraph"/>
                              <w:numPr>
                                <w:ilvl w:val="0"/>
                                <w:numId w:val="21"/>
                              </w:numPr>
                              <w:spacing w:after="0" w:line="240" w:lineRule="auto"/>
                              <w:rPr>
                                <w:rFonts w:eastAsia="Times New Roman" w:cs="Arial"/>
                                <w:sz w:val="24"/>
                                <w:szCs w:val="24"/>
                                <w:lang w:val="en-US"/>
                              </w:rPr>
                            </w:pPr>
                            <w:r w:rsidRPr="00EE2428">
                              <w:rPr>
                                <w:rFonts w:eastAsia="Times New Roman" w:cs="Arial"/>
                                <w:sz w:val="24"/>
                                <w:szCs w:val="24"/>
                                <w:lang w:val="en-US"/>
                              </w:rPr>
                              <w:t>Fear of not knowing where the court was in Preston</w:t>
                            </w:r>
                          </w:p>
                          <w:p w:rsidR="00356AF4" w:rsidRPr="00EE2428" w:rsidRDefault="00356AF4" w:rsidP="00C3741B">
                            <w:pPr>
                              <w:pStyle w:val="ListParagraph"/>
                              <w:numPr>
                                <w:ilvl w:val="0"/>
                                <w:numId w:val="21"/>
                              </w:numPr>
                              <w:spacing w:after="0" w:line="240" w:lineRule="auto"/>
                              <w:rPr>
                                <w:rFonts w:eastAsia="Times New Roman" w:cs="Arial"/>
                                <w:sz w:val="24"/>
                                <w:szCs w:val="24"/>
                                <w:lang w:val="en-US"/>
                              </w:rPr>
                            </w:pPr>
                            <w:r w:rsidRPr="00EE2428">
                              <w:rPr>
                                <w:rFonts w:eastAsia="Times New Roman" w:cs="Arial"/>
                                <w:sz w:val="24"/>
                                <w:szCs w:val="24"/>
                                <w:lang w:val="en-US"/>
                              </w:rPr>
                              <w:t>Fear of not knowing how she was going to get there</w:t>
                            </w:r>
                          </w:p>
                          <w:p w:rsidR="00356AF4" w:rsidRPr="00EE2428" w:rsidRDefault="00356AF4" w:rsidP="00C3741B">
                            <w:pPr>
                              <w:pStyle w:val="ListParagraph"/>
                              <w:numPr>
                                <w:ilvl w:val="0"/>
                                <w:numId w:val="21"/>
                              </w:numPr>
                              <w:spacing w:after="0" w:line="240" w:lineRule="auto"/>
                              <w:rPr>
                                <w:rFonts w:eastAsia="Times New Roman" w:cs="Arial"/>
                                <w:sz w:val="24"/>
                                <w:szCs w:val="24"/>
                                <w:lang w:val="en-US"/>
                              </w:rPr>
                            </w:pPr>
                            <w:r w:rsidRPr="00EE2428">
                              <w:rPr>
                                <w:rFonts w:eastAsia="Times New Roman" w:cs="Arial"/>
                                <w:sz w:val="24"/>
                                <w:szCs w:val="24"/>
                                <w:lang w:val="en-US"/>
                              </w:rPr>
                              <w:t>Concern about whether she had enough money to cover transport costs to get there.</w:t>
                            </w:r>
                          </w:p>
                          <w:p w:rsidR="00356AF4" w:rsidRPr="00EE2428" w:rsidRDefault="00356AF4" w:rsidP="00C3741B">
                            <w:pPr>
                              <w:pStyle w:val="ListParagraph"/>
                              <w:numPr>
                                <w:ilvl w:val="0"/>
                                <w:numId w:val="21"/>
                              </w:numPr>
                              <w:spacing w:after="0" w:line="240" w:lineRule="auto"/>
                              <w:rPr>
                                <w:rFonts w:eastAsia="Times New Roman" w:cs="Arial"/>
                                <w:sz w:val="24"/>
                                <w:szCs w:val="24"/>
                                <w:lang w:val="en-US"/>
                              </w:rPr>
                            </w:pPr>
                            <w:r w:rsidRPr="00EE2428">
                              <w:rPr>
                                <w:rFonts w:eastAsia="Times New Roman" w:cs="Arial"/>
                                <w:sz w:val="24"/>
                                <w:szCs w:val="24"/>
                                <w:lang w:val="en-US"/>
                              </w:rPr>
                              <w:t>Child Care- she would need to leave earlier than expected and be back later than anticipated so who would look after the children and take the two older ones to and from school, feed them etc.</w:t>
                            </w:r>
                          </w:p>
                          <w:p w:rsidR="00356AF4" w:rsidRPr="00EE2428" w:rsidRDefault="00356AF4" w:rsidP="00C3741B">
                            <w:pPr>
                              <w:pStyle w:val="ListParagraph"/>
                              <w:numPr>
                                <w:ilvl w:val="0"/>
                                <w:numId w:val="21"/>
                              </w:numPr>
                              <w:spacing w:after="0" w:line="240" w:lineRule="auto"/>
                              <w:rPr>
                                <w:rFonts w:eastAsia="Times New Roman" w:cs="Arial"/>
                                <w:sz w:val="24"/>
                                <w:szCs w:val="24"/>
                                <w:lang w:val="en-US"/>
                              </w:rPr>
                            </w:pPr>
                            <w:r w:rsidRPr="00EE2428">
                              <w:rPr>
                                <w:rFonts w:eastAsia="Times New Roman" w:cs="Arial"/>
                                <w:sz w:val="24"/>
                                <w:szCs w:val="24"/>
                                <w:lang w:val="en-US"/>
                              </w:rPr>
                              <w:t>She didn’t know the lay out of the court or the Witness Service in Preston-no-one would meet her at the door as previously arranged.</w:t>
                            </w:r>
                          </w:p>
                          <w:p w:rsidR="00356AF4" w:rsidRPr="00EE2428" w:rsidRDefault="00356AF4" w:rsidP="00C3741B">
                            <w:pPr>
                              <w:pStyle w:val="ListParagraph"/>
                              <w:numPr>
                                <w:ilvl w:val="0"/>
                                <w:numId w:val="21"/>
                              </w:numPr>
                              <w:spacing w:after="0" w:line="240" w:lineRule="auto"/>
                              <w:rPr>
                                <w:rFonts w:eastAsia="Times New Roman" w:cs="Arial"/>
                                <w:sz w:val="24"/>
                                <w:szCs w:val="24"/>
                                <w:lang w:val="en-US"/>
                              </w:rPr>
                            </w:pPr>
                            <w:r w:rsidRPr="00EE2428">
                              <w:rPr>
                                <w:rFonts w:eastAsia="Times New Roman" w:cs="Arial"/>
                                <w:sz w:val="24"/>
                                <w:szCs w:val="24"/>
                                <w:lang w:val="en-US"/>
                              </w:rPr>
                              <w:t>Impact on her and her family</w:t>
                            </w:r>
                          </w:p>
                          <w:p w:rsidR="00356AF4" w:rsidRPr="00EE2428" w:rsidRDefault="00356AF4" w:rsidP="00C3741B">
                            <w:pPr>
                              <w:pStyle w:val="ListParagraph"/>
                              <w:numPr>
                                <w:ilvl w:val="0"/>
                                <w:numId w:val="21"/>
                              </w:numPr>
                              <w:spacing w:after="0" w:line="240" w:lineRule="auto"/>
                              <w:rPr>
                                <w:rFonts w:eastAsia="Times New Roman" w:cs="Arial"/>
                                <w:sz w:val="24"/>
                                <w:szCs w:val="24"/>
                                <w:lang w:val="en-US"/>
                              </w:rPr>
                            </w:pPr>
                            <w:r w:rsidRPr="00EE2428">
                              <w:rPr>
                                <w:rFonts w:eastAsia="Times New Roman" w:cs="Arial"/>
                                <w:sz w:val="24"/>
                                <w:szCs w:val="24"/>
                                <w:lang w:val="en-US"/>
                              </w:rPr>
                              <w:t>Cost to the public purse</w:t>
                            </w:r>
                          </w:p>
                          <w:p w:rsidR="00356AF4" w:rsidRDefault="00356AF4" w:rsidP="007B0B20">
                            <w:pPr>
                              <w:spacing w:after="0" w:line="240" w:lineRule="auto"/>
                              <w:rPr>
                                <w:rFonts w:eastAsia="Times New Roman" w:cs="Arial"/>
                                <w:sz w:val="24"/>
                                <w:szCs w:val="24"/>
                                <w:lang w:val="en-US"/>
                              </w:rPr>
                            </w:pPr>
                          </w:p>
                          <w:p w:rsidR="00356AF4" w:rsidRPr="004274E0" w:rsidRDefault="00356AF4" w:rsidP="007B0B20">
                            <w:pPr>
                              <w:spacing w:after="0" w:line="240" w:lineRule="auto"/>
                              <w:rPr>
                                <w:rFonts w:eastAsia="Times New Roman" w:cs="Arial"/>
                                <w:sz w:val="24"/>
                                <w:szCs w:val="24"/>
                                <w:lang w:val="en-US"/>
                              </w:rPr>
                            </w:pPr>
                          </w:p>
                          <w:p w:rsidR="00356AF4" w:rsidRPr="004274E0" w:rsidRDefault="00356AF4" w:rsidP="007B0B20">
                            <w:pPr>
                              <w:spacing w:after="0" w:line="240" w:lineRule="auto"/>
                              <w:rPr>
                                <w:rFonts w:eastAsia="Times New Roman" w:cs="Arial"/>
                                <w:color w:val="FF0000"/>
                                <w:sz w:val="24"/>
                                <w:szCs w:val="24"/>
                                <w:lang w:val="en-US"/>
                              </w:rPr>
                            </w:pPr>
                            <w:r w:rsidRPr="004274E0">
                              <w:rPr>
                                <w:rFonts w:eastAsia="Times New Roman" w:cs="Arial"/>
                                <w:color w:val="FF0000"/>
                                <w:sz w:val="24"/>
                                <w:szCs w:val="24"/>
                                <w:lang w:val="en-US"/>
                              </w:rPr>
                              <w:t xml:space="preserve">2   </w:t>
                            </w:r>
                            <w:r w:rsidRPr="004274E0">
                              <w:rPr>
                                <w:rFonts w:eastAsia="Times New Roman" w:cs="Arial"/>
                                <w:sz w:val="24"/>
                                <w:szCs w:val="24"/>
                                <w:lang w:val="en-US"/>
                              </w:rPr>
                              <w:t>Vulnerable victim of rape-Case was listed for trial and adjourned 3 times on the basis that on 3 separate dates when the jury was sworn in, a member of each of the juries was allegedly recognized by the defendant and the case was subsequently transferred out of area.  On each of these occasions the victim had travelled a significant distance to court and then had the added ordeal of having to travel to an unfamiliar court in an unfamiliar area for the trial.</w:t>
                            </w:r>
                          </w:p>
                          <w:p w:rsidR="00356AF4" w:rsidRPr="004274E0" w:rsidRDefault="00356AF4" w:rsidP="007B0B20">
                            <w:pPr>
                              <w:spacing w:after="0" w:line="240" w:lineRule="auto"/>
                              <w:rPr>
                                <w:rFonts w:eastAsia="Times New Roman" w:cs="Arial"/>
                                <w:sz w:val="24"/>
                                <w:szCs w:val="24"/>
                                <w:lang w:val="en-US"/>
                              </w:rPr>
                            </w:pPr>
                          </w:p>
                          <w:p w:rsidR="00356AF4" w:rsidRPr="00EE2428" w:rsidRDefault="00356AF4" w:rsidP="007B0B20">
                            <w:pPr>
                              <w:spacing w:after="0" w:line="240" w:lineRule="auto"/>
                              <w:rPr>
                                <w:rFonts w:eastAsia="Times New Roman" w:cs="Arial"/>
                                <w:b/>
                                <w:sz w:val="24"/>
                                <w:szCs w:val="24"/>
                                <w:lang w:val="en-US"/>
                              </w:rPr>
                            </w:pPr>
                            <w:r w:rsidRPr="00EE2428">
                              <w:rPr>
                                <w:rFonts w:eastAsia="Times New Roman" w:cs="Arial"/>
                                <w:b/>
                                <w:sz w:val="24"/>
                                <w:szCs w:val="24"/>
                                <w:lang w:val="en-US"/>
                              </w:rPr>
                              <w:t>Issues:</w:t>
                            </w:r>
                          </w:p>
                          <w:p w:rsidR="00356AF4" w:rsidRPr="004274E0" w:rsidRDefault="00356AF4" w:rsidP="007B0B20">
                            <w:pPr>
                              <w:spacing w:after="0" w:line="240" w:lineRule="auto"/>
                              <w:rPr>
                                <w:rFonts w:eastAsia="Times New Roman" w:cs="Arial"/>
                                <w:sz w:val="24"/>
                                <w:szCs w:val="24"/>
                                <w:lang w:val="en-US"/>
                              </w:rPr>
                            </w:pPr>
                          </w:p>
                          <w:p w:rsidR="00356AF4" w:rsidRPr="00EE2428" w:rsidRDefault="00356AF4" w:rsidP="00C3741B">
                            <w:pPr>
                              <w:pStyle w:val="ListParagraph"/>
                              <w:numPr>
                                <w:ilvl w:val="0"/>
                                <w:numId w:val="22"/>
                              </w:numPr>
                              <w:spacing w:after="0" w:line="240" w:lineRule="auto"/>
                              <w:rPr>
                                <w:rFonts w:eastAsia="Times New Roman" w:cs="Arial"/>
                                <w:sz w:val="24"/>
                                <w:szCs w:val="24"/>
                                <w:lang w:val="en-US"/>
                              </w:rPr>
                            </w:pPr>
                            <w:r w:rsidRPr="00EE2428">
                              <w:rPr>
                                <w:rFonts w:eastAsia="Times New Roman" w:cs="Arial"/>
                                <w:sz w:val="24"/>
                                <w:szCs w:val="24"/>
                                <w:lang w:val="en-US"/>
                              </w:rPr>
                              <w:t>Anxiety/Stress</w:t>
                            </w:r>
                          </w:p>
                          <w:p w:rsidR="00356AF4" w:rsidRPr="00EE2428" w:rsidRDefault="00356AF4" w:rsidP="00C3741B">
                            <w:pPr>
                              <w:pStyle w:val="ListParagraph"/>
                              <w:numPr>
                                <w:ilvl w:val="0"/>
                                <w:numId w:val="22"/>
                              </w:numPr>
                              <w:spacing w:after="0" w:line="240" w:lineRule="auto"/>
                              <w:rPr>
                                <w:rFonts w:eastAsia="Times New Roman" w:cs="Arial"/>
                                <w:sz w:val="24"/>
                                <w:szCs w:val="24"/>
                                <w:lang w:val="en-US"/>
                              </w:rPr>
                            </w:pPr>
                            <w:r w:rsidRPr="00EE2428">
                              <w:rPr>
                                <w:rFonts w:eastAsia="Times New Roman" w:cs="Arial"/>
                                <w:sz w:val="24"/>
                                <w:szCs w:val="24"/>
                                <w:lang w:val="en-US"/>
                              </w:rPr>
                              <w:t>Disappointment</w:t>
                            </w:r>
                          </w:p>
                          <w:p w:rsidR="00356AF4" w:rsidRPr="00EE2428" w:rsidRDefault="00356AF4" w:rsidP="00C3741B">
                            <w:pPr>
                              <w:pStyle w:val="ListParagraph"/>
                              <w:numPr>
                                <w:ilvl w:val="0"/>
                                <w:numId w:val="22"/>
                              </w:numPr>
                              <w:spacing w:after="0" w:line="240" w:lineRule="auto"/>
                              <w:rPr>
                                <w:rFonts w:eastAsia="Times New Roman" w:cs="Arial"/>
                                <w:sz w:val="24"/>
                                <w:szCs w:val="24"/>
                                <w:lang w:val="en-US"/>
                              </w:rPr>
                            </w:pPr>
                            <w:r w:rsidRPr="00EE2428">
                              <w:rPr>
                                <w:rFonts w:eastAsia="Times New Roman" w:cs="Arial"/>
                                <w:sz w:val="24"/>
                                <w:szCs w:val="24"/>
                                <w:lang w:val="en-US"/>
                              </w:rPr>
                              <w:t xml:space="preserve">Fear of not knowing where the court was </w:t>
                            </w:r>
                          </w:p>
                          <w:p w:rsidR="00356AF4" w:rsidRPr="00EE2428" w:rsidRDefault="00356AF4" w:rsidP="00C3741B">
                            <w:pPr>
                              <w:pStyle w:val="ListParagraph"/>
                              <w:numPr>
                                <w:ilvl w:val="0"/>
                                <w:numId w:val="22"/>
                              </w:numPr>
                              <w:spacing w:after="0" w:line="240" w:lineRule="auto"/>
                              <w:rPr>
                                <w:rFonts w:eastAsia="Times New Roman" w:cs="Arial"/>
                                <w:sz w:val="24"/>
                                <w:szCs w:val="24"/>
                                <w:lang w:val="en-US"/>
                              </w:rPr>
                            </w:pPr>
                            <w:r w:rsidRPr="00EE2428">
                              <w:rPr>
                                <w:rFonts w:eastAsia="Times New Roman" w:cs="Arial"/>
                                <w:sz w:val="24"/>
                                <w:szCs w:val="24"/>
                                <w:lang w:val="en-US"/>
                              </w:rPr>
                              <w:t>Fear of not knowing how she was going to get there</w:t>
                            </w:r>
                          </w:p>
                          <w:p w:rsidR="00356AF4" w:rsidRPr="00EE2428" w:rsidRDefault="00356AF4" w:rsidP="00C3741B">
                            <w:pPr>
                              <w:pStyle w:val="ListParagraph"/>
                              <w:numPr>
                                <w:ilvl w:val="0"/>
                                <w:numId w:val="22"/>
                              </w:numPr>
                              <w:spacing w:after="0" w:line="240" w:lineRule="auto"/>
                              <w:rPr>
                                <w:rFonts w:eastAsia="Times New Roman" w:cs="Arial"/>
                                <w:sz w:val="24"/>
                                <w:szCs w:val="24"/>
                                <w:lang w:val="en-US"/>
                              </w:rPr>
                            </w:pPr>
                            <w:r w:rsidRPr="00EE2428">
                              <w:rPr>
                                <w:rFonts w:eastAsia="Times New Roman" w:cs="Arial"/>
                                <w:sz w:val="24"/>
                                <w:szCs w:val="24"/>
                                <w:lang w:val="en-US"/>
                              </w:rPr>
                              <w:t>Concern about whether she had enough money to cover transport costs to get there.</w:t>
                            </w:r>
                          </w:p>
                          <w:p w:rsidR="00356AF4" w:rsidRPr="00EE2428" w:rsidRDefault="00356AF4" w:rsidP="00C3741B">
                            <w:pPr>
                              <w:pStyle w:val="ListParagraph"/>
                              <w:numPr>
                                <w:ilvl w:val="0"/>
                                <w:numId w:val="22"/>
                              </w:numPr>
                              <w:spacing w:after="0" w:line="240" w:lineRule="auto"/>
                              <w:rPr>
                                <w:rFonts w:eastAsia="Times New Roman" w:cs="Arial"/>
                                <w:sz w:val="24"/>
                                <w:szCs w:val="24"/>
                                <w:lang w:val="en-US"/>
                              </w:rPr>
                            </w:pPr>
                            <w:r w:rsidRPr="00EE2428">
                              <w:rPr>
                                <w:rFonts w:eastAsia="Times New Roman" w:cs="Arial"/>
                                <w:sz w:val="24"/>
                                <w:szCs w:val="24"/>
                                <w:lang w:val="en-US"/>
                              </w:rPr>
                              <w:t>She didn’t know the lay out of the court or the Witness Service in the area she was going to.</w:t>
                            </w:r>
                          </w:p>
                          <w:p w:rsidR="00356AF4" w:rsidRPr="00EE2428" w:rsidRDefault="00356AF4" w:rsidP="00C3741B">
                            <w:pPr>
                              <w:pStyle w:val="ListParagraph"/>
                              <w:numPr>
                                <w:ilvl w:val="0"/>
                                <w:numId w:val="22"/>
                              </w:numPr>
                              <w:spacing w:after="0" w:line="240" w:lineRule="auto"/>
                              <w:rPr>
                                <w:rFonts w:eastAsia="Times New Roman" w:cs="Arial"/>
                                <w:sz w:val="24"/>
                                <w:szCs w:val="24"/>
                                <w:lang w:val="en-US"/>
                              </w:rPr>
                            </w:pPr>
                            <w:r w:rsidRPr="00EE2428">
                              <w:rPr>
                                <w:rFonts w:eastAsia="Times New Roman" w:cs="Arial"/>
                                <w:sz w:val="24"/>
                                <w:szCs w:val="24"/>
                                <w:lang w:val="en-US"/>
                              </w:rPr>
                              <w:t>Cost to the public purse</w:t>
                            </w:r>
                          </w:p>
                          <w:p w:rsidR="00356AF4" w:rsidRDefault="00356AF4" w:rsidP="007B0B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7" o:spid="_x0000_s1048" style="position:absolute;margin-left:-22.65pt;margin-top:-25.1pt;width:502.3pt;height:751.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" fillcolor="#fefcee" strokecolor="#f69240">
                <v:fill color2="#787567" rotate="t" focusposition=".5,-52429f" focussize="" colors="0 #fefcee;26214f #fdfaea;1 #787567" focus="100%" type="gradientRadial"/>
                <v:shadow on="t" color="black" opacity="24903f" origin=",.5" offset="0,.55556mm"/>
                <v:textbox>
                  <w:txbxContent>
                    <w:p w:rsidR="00356AF4" w:rsidRPr="00E50618" w:rsidRDefault="00356AF4" w:rsidP="007B0B20">
                      <w:pPr>
                        <w:spacing w:before="100" w:beforeAutospacing="1" w:after="100" w:afterAutospacing="1" w:line="240" w:lineRule="auto"/>
                        <w:rPr>
                          <w:rFonts w:eastAsia="Times New Roman" w:cs="Arial"/>
                          <w:b/>
                          <w:sz w:val="24"/>
                          <w:szCs w:val="24"/>
                          <w:lang w:val="en-US"/>
                        </w:rPr>
                      </w:pPr>
                      <w:proofErr w:type="spellStart"/>
                      <w:r w:rsidRPr="00692D94">
                        <w:rPr>
                          <w:rFonts w:eastAsia="Times New Roman" w:cs="Arial"/>
                          <w:b/>
                          <w:sz w:val="24"/>
                          <w:szCs w:val="24"/>
                          <w:lang w:val="en-US"/>
                        </w:rPr>
                        <w:t>Annexe</w:t>
                      </w:r>
                      <w:proofErr w:type="spellEnd"/>
                      <w:r>
                        <w:rPr>
                          <w:rFonts w:eastAsia="Times New Roman" w:cs="Arial"/>
                          <w:b/>
                          <w:sz w:val="24"/>
                          <w:szCs w:val="24"/>
                          <w:lang w:val="en-US"/>
                        </w:rPr>
                        <w:t xml:space="preserve"> 5- </w:t>
                      </w:r>
                      <w:r w:rsidRPr="004828A2">
                        <w:rPr>
                          <w:rFonts w:eastAsia="Times New Roman" w:cs="Arial"/>
                          <w:b/>
                          <w:sz w:val="24"/>
                          <w:szCs w:val="24"/>
                          <w:lang w:val="en-US"/>
                        </w:rPr>
                        <w:t>Court Closures and the impact on victims</w:t>
                      </w:r>
                    </w:p>
                    <w:p w:rsidR="00356AF4" w:rsidRPr="009F7BAF" w:rsidRDefault="00356AF4" w:rsidP="007B0B20">
                      <w:pPr>
                        <w:spacing w:before="100" w:beforeAutospacing="1" w:after="100" w:afterAutospacing="1" w:line="240" w:lineRule="auto"/>
                        <w:rPr>
                          <w:rFonts w:eastAsia="Times New Roman" w:cs="Arial"/>
                          <w:color w:val="FF0000"/>
                          <w:sz w:val="24"/>
                          <w:szCs w:val="24"/>
                          <w:lang w:val="en-US"/>
                        </w:rPr>
                      </w:pPr>
                      <w:r w:rsidRPr="004274E0">
                        <w:rPr>
                          <w:rFonts w:eastAsia="Times New Roman" w:cs="Arial"/>
                          <w:color w:val="FF0000"/>
                          <w:sz w:val="24"/>
                          <w:szCs w:val="24"/>
                          <w:lang w:val="en-US"/>
                        </w:rPr>
                        <w:t xml:space="preserve">1   </w:t>
                      </w:r>
                      <w:r w:rsidRPr="004274E0">
                        <w:rPr>
                          <w:rFonts w:eastAsia="Times New Roman" w:cs="Arial"/>
                          <w:sz w:val="24"/>
                          <w:szCs w:val="24"/>
                          <w:lang w:val="en-US"/>
                        </w:rPr>
                        <w:t xml:space="preserve">Vulnerable victim of domestic abuse. Victim had 3 children, 2 </w:t>
                      </w:r>
                      <w:r>
                        <w:rPr>
                          <w:rFonts w:eastAsia="Times New Roman" w:cs="Arial"/>
                          <w:sz w:val="24"/>
                          <w:szCs w:val="24"/>
                          <w:lang w:val="en-US"/>
                        </w:rPr>
                        <w:t xml:space="preserve">of </w:t>
                      </w:r>
                      <w:r w:rsidRPr="004274E0">
                        <w:rPr>
                          <w:rFonts w:eastAsia="Times New Roman" w:cs="Arial"/>
                          <w:sz w:val="24"/>
                          <w:szCs w:val="24"/>
                          <w:lang w:val="en-US"/>
                        </w:rPr>
                        <w:t>school age and a younger child.  Victim was scared and very nervous about attending court to give evidence against her ex</w:t>
                      </w:r>
                      <w:r>
                        <w:rPr>
                          <w:rFonts w:eastAsia="Times New Roman" w:cs="Arial"/>
                          <w:sz w:val="24"/>
                          <w:szCs w:val="24"/>
                          <w:lang w:val="en-US"/>
                        </w:rPr>
                        <w:t>-</w:t>
                      </w:r>
                      <w:r w:rsidRPr="004274E0">
                        <w:rPr>
                          <w:rFonts w:eastAsia="Times New Roman" w:cs="Arial"/>
                          <w:sz w:val="24"/>
                          <w:szCs w:val="24"/>
                          <w:lang w:val="en-US"/>
                        </w:rPr>
                        <w:t>partner.  To try and ease her concerns Victim attended Barrow Court for a Pre Trial Visit with the Witness Service to familiarize herself with the court, where the witness service rooms are, where she would be giving her evidence from, who would be standing where etc.  Witness Service re-assured her and arranged to meet her at the entrance of the court on the trial date.</w:t>
                      </w:r>
                      <w:r>
                        <w:rPr>
                          <w:rFonts w:eastAsia="Times New Roman" w:cs="Arial"/>
                          <w:color w:val="FF0000"/>
                          <w:sz w:val="24"/>
                          <w:szCs w:val="24"/>
                          <w:lang w:val="en-US"/>
                        </w:rPr>
                        <w:t xml:space="preserve">  </w:t>
                      </w:r>
                      <w:r w:rsidRPr="004274E0">
                        <w:rPr>
                          <w:rFonts w:eastAsia="Times New Roman" w:cs="Arial"/>
                          <w:sz w:val="24"/>
                          <w:szCs w:val="24"/>
                          <w:lang w:val="en-US"/>
                        </w:rPr>
                        <w:t>At 4pm on the evening before the trial the victim received a call from the Witness Care Unit to say that the trial had been re-located to Preston.</w:t>
                      </w:r>
                    </w:p>
                    <w:p w:rsidR="00356AF4" w:rsidRPr="00EE2428" w:rsidRDefault="00356AF4" w:rsidP="007B0B20">
                      <w:pPr>
                        <w:spacing w:before="100" w:beforeAutospacing="1" w:after="100" w:afterAutospacing="1" w:line="240" w:lineRule="auto"/>
                        <w:rPr>
                          <w:rFonts w:eastAsia="Times New Roman" w:cs="Arial"/>
                          <w:b/>
                          <w:sz w:val="24"/>
                          <w:szCs w:val="24"/>
                          <w:lang w:val="en-US"/>
                        </w:rPr>
                      </w:pPr>
                      <w:r w:rsidRPr="00EE2428">
                        <w:rPr>
                          <w:rFonts w:eastAsia="Times New Roman" w:cs="Arial"/>
                          <w:b/>
                          <w:sz w:val="24"/>
                          <w:szCs w:val="24"/>
                          <w:lang w:val="en-US"/>
                        </w:rPr>
                        <w:t>Issues:</w:t>
                      </w:r>
                    </w:p>
                    <w:p w:rsidR="00356AF4" w:rsidRPr="00EE2428" w:rsidRDefault="00356AF4" w:rsidP="00C3741B">
                      <w:pPr>
                        <w:pStyle w:val="ListParagraph"/>
                        <w:numPr>
                          <w:ilvl w:val="0"/>
                          <w:numId w:val="21"/>
                        </w:numPr>
                        <w:spacing w:before="100" w:beforeAutospacing="1" w:after="0" w:line="240" w:lineRule="auto"/>
                        <w:rPr>
                          <w:rFonts w:eastAsia="Times New Roman" w:cs="Arial"/>
                          <w:sz w:val="24"/>
                          <w:szCs w:val="24"/>
                          <w:lang w:val="en-US"/>
                        </w:rPr>
                      </w:pPr>
                      <w:r w:rsidRPr="00EE2428">
                        <w:rPr>
                          <w:rFonts w:eastAsia="Times New Roman" w:cs="Arial"/>
                          <w:sz w:val="24"/>
                          <w:szCs w:val="24"/>
                          <w:lang w:val="en-US"/>
                        </w:rPr>
                        <w:t>Immediate re-action-“I can’t go”</w:t>
                      </w:r>
                    </w:p>
                    <w:p w:rsidR="00356AF4" w:rsidRPr="00EE2428" w:rsidRDefault="00356AF4" w:rsidP="00C3741B">
                      <w:pPr>
                        <w:pStyle w:val="ListParagraph"/>
                        <w:numPr>
                          <w:ilvl w:val="0"/>
                          <w:numId w:val="21"/>
                        </w:numPr>
                        <w:spacing w:after="0" w:line="240" w:lineRule="auto"/>
                        <w:rPr>
                          <w:rFonts w:eastAsia="Times New Roman" w:cs="Arial"/>
                          <w:sz w:val="24"/>
                          <w:szCs w:val="24"/>
                          <w:lang w:val="en-US"/>
                        </w:rPr>
                      </w:pPr>
                      <w:r w:rsidRPr="00EE2428">
                        <w:rPr>
                          <w:rFonts w:eastAsia="Times New Roman" w:cs="Arial"/>
                          <w:sz w:val="24"/>
                          <w:szCs w:val="24"/>
                          <w:lang w:val="en-US"/>
                        </w:rPr>
                        <w:t>Panic/Stress</w:t>
                      </w:r>
                    </w:p>
                    <w:p w:rsidR="00356AF4" w:rsidRPr="00EE2428" w:rsidRDefault="00356AF4" w:rsidP="00C3741B">
                      <w:pPr>
                        <w:pStyle w:val="ListParagraph"/>
                        <w:numPr>
                          <w:ilvl w:val="0"/>
                          <w:numId w:val="21"/>
                        </w:numPr>
                        <w:spacing w:after="0" w:line="240" w:lineRule="auto"/>
                        <w:rPr>
                          <w:rFonts w:eastAsia="Times New Roman" w:cs="Arial"/>
                          <w:sz w:val="24"/>
                          <w:szCs w:val="24"/>
                          <w:lang w:val="en-US"/>
                        </w:rPr>
                      </w:pPr>
                      <w:r w:rsidRPr="00EE2428">
                        <w:rPr>
                          <w:rFonts w:eastAsia="Times New Roman" w:cs="Arial"/>
                          <w:sz w:val="24"/>
                          <w:szCs w:val="24"/>
                          <w:lang w:val="en-US"/>
                        </w:rPr>
                        <w:t>Fear of not knowing where the court was in Preston</w:t>
                      </w:r>
                    </w:p>
                    <w:p w:rsidR="00356AF4" w:rsidRPr="00EE2428" w:rsidRDefault="00356AF4" w:rsidP="00C3741B">
                      <w:pPr>
                        <w:pStyle w:val="ListParagraph"/>
                        <w:numPr>
                          <w:ilvl w:val="0"/>
                          <w:numId w:val="21"/>
                        </w:numPr>
                        <w:spacing w:after="0" w:line="240" w:lineRule="auto"/>
                        <w:rPr>
                          <w:rFonts w:eastAsia="Times New Roman" w:cs="Arial"/>
                          <w:sz w:val="24"/>
                          <w:szCs w:val="24"/>
                          <w:lang w:val="en-US"/>
                        </w:rPr>
                      </w:pPr>
                      <w:r w:rsidRPr="00EE2428">
                        <w:rPr>
                          <w:rFonts w:eastAsia="Times New Roman" w:cs="Arial"/>
                          <w:sz w:val="24"/>
                          <w:szCs w:val="24"/>
                          <w:lang w:val="en-US"/>
                        </w:rPr>
                        <w:t>Fear of not knowing how she was going to get there</w:t>
                      </w:r>
                    </w:p>
                    <w:p w:rsidR="00356AF4" w:rsidRPr="00EE2428" w:rsidRDefault="00356AF4" w:rsidP="00C3741B">
                      <w:pPr>
                        <w:pStyle w:val="ListParagraph"/>
                        <w:numPr>
                          <w:ilvl w:val="0"/>
                          <w:numId w:val="21"/>
                        </w:numPr>
                        <w:spacing w:after="0" w:line="240" w:lineRule="auto"/>
                        <w:rPr>
                          <w:rFonts w:eastAsia="Times New Roman" w:cs="Arial"/>
                          <w:sz w:val="24"/>
                          <w:szCs w:val="24"/>
                          <w:lang w:val="en-US"/>
                        </w:rPr>
                      </w:pPr>
                      <w:r w:rsidRPr="00EE2428">
                        <w:rPr>
                          <w:rFonts w:eastAsia="Times New Roman" w:cs="Arial"/>
                          <w:sz w:val="24"/>
                          <w:szCs w:val="24"/>
                          <w:lang w:val="en-US"/>
                        </w:rPr>
                        <w:t>Concern about whether she had enough money to cover transport costs to get there.</w:t>
                      </w:r>
                    </w:p>
                    <w:p w:rsidR="00356AF4" w:rsidRPr="00EE2428" w:rsidRDefault="00356AF4" w:rsidP="00C3741B">
                      <w:pPr>
                        <w:pStyle w:val="ListParagraph"/>
                        <w:numPr>
                          <w:ilvl w:val="0"/>
                          <w:numId w:val="21"/>
                        </w:numPr>
                        <w:spacing w:after="0" w:line="240" w:lineRule="auto"/>
                        <w:rPr>
                          <w:rFonts w:eastAsia="Times New Roman" w:cs="Arial"/>
                          <w:sz w:val="24"/>
                          <w:szCs w:val="24"/>
                          <w:lang w:val="en-US"/>
                        </w:rPr>
                      </w:pPr>
                      <w:r w:rsidRPr="00EE2428">
                        <w:rPr>
                          <w:rFonts w:eastAsia="Times New Roman" w:cs="Arial"/>
                          <w:sz w:val="24"/>
                          <w:szCs w:val="24"/>
                          <w:lang w:val="en-US"/>
                        </w:rPr>
                        <w:t>Child Care- she would need to leave earlier than expected and be back later than anticipated so who would look after the children and take the two older ones to and from school, feed them etc.</w:t>
                      </w:r>
                    </w:p>
                    <w:p w:rsidR="00356AF4" w:rsidRPr="00EE2428" w:rsidRDefault="00356AF4" w:rsidP="00C3741B">
                      <w:pPr>
                        <w:pStyle w:val="ListParagraph"/>
                        <w:numPr>
                          <w:ilvl w:val="0"/>
                          <w:numId w:val="21"/>
                        </w:numPr>
                        <w:spacing w:after="0" w:line="240" w:lineRule="auto"/>
                        <w:rPr>
                          <w:rFonts w:eastAsia="Times New Roman" w:cs="Arial"/>
                          <w:sz w:val="24"/>
                          <w:szCs w:val="24"/>
                          <w:lang w:val="en-US"/>
                        </w:rPr>
                      </w:pPr>
                      <w:r w:rsidRPr="00EE2428">
                        <w:rPr>
                          <w:rFonts w:eastAsia="Times New Roman" w:cs="Arial"/>
                          <w:sz w:val="24"/>
                          <w:szCs w:val="24"/>
                          <w:lang w:val="en-US"/>
                        </w:rPr>
                        <w:t>She didn’t know the lay out of the court or the Witness Service in Preston-no-one would meet her at the door as previously arranged.</w:t>
                      </w:r>
                    </w:p>
                    <w:p w:rsidR="00356AF4" w:rsidRPr="00EE2428" w:rsidRDefault="00356AF4" w:rsidP="00C3741B">
                      <w:pPr>
                        <w:pStyle w:val="ListParagraph"/>
                        <w:numPr>
                          <w:ilvl w:val="0"/>
                          <w:numId w:val="21"/>
                        </w:numPr>
                        <w:spacing w:after="0" w:line="240" w:lineRule="auto"/>
                        <w:rPr>
                          <w:rFonts w:eastAsia="Times New Roman" w:cs="Arial"/>
                          <w:sz w:val="24"/>
                          <w:szCs w:val="24"/>
                          <w:lang w:val="en-US"/>
                        </w:rPr>
                      </w:pPr>
                      <w:r w:rsidRPr="00EE2428">
                        <w:rPr>
                          <w:rFonts w:eastAsia="Times New Roman" w:cs="Arial"/>
                          <w:sz w:val="24"/>
                          <w:szCs w:val="24"/>
                          <w:lang w:val="en-US"/>
                        </w:rPr>
                        <w:t>Impact on her and her family</w:t>
                      </w:r>
                    </w:p>
                    <w:p w:rsidR="00356AF4" w:rsidRPr="00EE2428" w:rsidRDefault="00356AF4" w:rsidP="00C3741B">
                      <w:pPr>
                        <w:pStyle w:val="ListParagraph"/>
                        <w:numPr>
                          <w:ilvl w:val="0"/>
                          <w:numId w:val="21"/>
                        </w:numPr>
                        <w:spacing w:after="0" w:line="240" w:lineRule="auto"/>
                        <w:rPr>
                          <w:rFonts w:eastAsia="Times New Roman" w:cs="Arial"/>
                          <w:sz w:val="24"/>
                          <w:szCs w:val="24"/>
                          <w:lang w:val="en-US"/>
                        </w:rPr>
                      </w:pPr>
                      <w:r w:rsidRPr="00EE2428">
                        <w:rPr>
                          <w:rFonts w:eastAsia="Times New Roman" w:cs="Arial"/>
                          <w:sz w:val="24"/>
                          <w:szCs w:val="24"/>
                          <w:lang w:val="en-US"/>
                        </w:rPr>
                        <w:t>Cost to the public purse</w:t>
                      </w:r>
                    </w:p>
                    <w:p w:rsidR="00356AF4" w:rsidRDefault="00356AF4" w:rsidP="007B0B20">
                      <w:pPr>
                        <w:spacing w:after="0" w:line="240" w:lineRule="auto"/>
                        <w:rPr>
                          <w:rFonts w:eastAsia="Times New Roman" w:cs="Arial"/>
                          <w:sz w:val="24"/>
                          <w:szCs w:val="24"/>
                          <w:lang w:val="en-US"/>
                        </w:rPr>
                      </w:pPr>
                    </w:p>
                    <w:p w:rsidR="00356AF4" w:rsidRPr="004274E0" w:rsidRDefault="00356AF4" w:rsidP="007B0B20">
                      <w:pPr>
                        <w:spacing w:after="0" w:line="240" w:lineRule="auto"/>
                        <w:rPr>
                          <w:rFonts w:eastAsia="Times New Roman" w:cs="Arial"/>
                          <w:sz w:val="24"/>
                          <w:szCs w:val="24"/>
                          <w:lang w:val="en-US"/>
                        </w:rPr>
                      </w:pPr>
                    </w:p>
                    <w:p w:rsidR="00356AF4" w:rsidRPr="004274E0" w:rsidRDefault="00356AF4" w:rsidP="007B0B20">
                      <w:pPr>
                        <w:spacing w:after="0" w:line="240" w:lineRule="auto"/>
                        <w:rPr>
                          <w:rFonts w:eastAsia="Times New Roman" w:cs="Arial"/>
                          <w:color w:val="FF0000"/>
                          <w:sz w:val="24"/>
                          <w:szCs w:val="24"/>
                          <w:lang w:val="en-US"/>
                        </w:rPr>
                      </w:pPr>
                      <w:r w:rsidRPr="004274E0">
                        <w:rPr>
                          <w:rFonts w:eastAsia="Times New Roman" w:cs="Arial"/>
                          <w:color w:val="FF0000"/>
                          <w:sz w:val="24"/>
                          <w:szCs w:val="24"/>
                          <w:lang w:val="en-US"/>
                        </w:rPr>
                        <w:t xml:space="preserve">2   </w:t>
                      </w:r>
                      <w:r w:rsidRPr="004274E0">
                        <w:rPr>
                          <w:rFonts w:eastAsia="Times New Roman" w:cs="Arial"/>
                          <w:sz w:val="24"/>
                          <w:szCs w:val="24"/>
                          <w:lang w:val="en-US"/>
                        </w:rPr>
                        <w:t>Vulnerable victim of rape-Case was listed for trial and adjourned 3 times on the basis that on 3 separate dates when the jury was sworn in, a member of each of the juries was allegedly recognized by the defendant and the case was subsequently transferred out of area.  On each of these occasions the victim had travelled a significant distance to court and then had the added ordeal of having to travel to an unfamiliar court in an unfamiliar area for the trial.</w:t>
                      </w:r>
                    </w:p>
                    <w:p w:rsidR="00356AF4" w:rsidRPr="004274E0" w:rsidRDefault="00356AF4" w:rsidP="007B0B20">
                      <w:pPr>
                        <w:spacing w:after="0" w:line="240" w:lineRule="auto"/>
                        <w:rPr>
                          <w:rFonts w:eastAsia="Times New Roman" w:cs="Arial"/>
                          <w:sz w:val="24"/>
                          <w:szCs w:val="24"/>
                          <w:lang w:val="en-US"/>
                        </w:rPr>
                      </w:pPr>
                    </w:p>
                    <w:p w:rsidR="00356AF4" w:rsidRPr="00EE2428" w:rsidRDefault="00356AF4" w:rsidP="007B0B20">
                      <w:pPr>
                        <w:spacing w:after="0" w:line="240" w:lineRule="auto"/>
                        <w:rPr>
                          <w:rFonts w:eastAsia="Times New Roman" w:cs="Arial"/>
                          <w:b/>
                          <w:sz w:val="24"/>
                          <w:szCs w:val="24"/>
                          <w:lang w:val="en-US"/>
                        </w:rPr>
                      </w:pPr>
                      <w:r w:rsidRPr="00EE2428">
                        <w:rPr>
                          <w:rFonts w:eastAsia="Times New Roman" w:cs="Arial"/>
                          <w:b/>
                          <w:sz w:val="24"/>
                          <w:szCs w:val="24"/>
                          <w:lang w:val="en-US"/>
                        </w:rPr>
                        <w:t>Issues:</w:t>
                      </w:r>
                    </w:p>
                    <w:p w:rsidR="00356AF4" w:rsidRPr="004274E0" w:rsidRDefault="00356AF4" w:rsidP="007B0B20">
                      <w:pPr>
                        <w:spacing w:after="0" w:line="240" w:lineRule="auto"/>
                        <w:rPr>
                          <w:rFonts w:eastAsia="Times New Roman" w:cs="Arial"/>
                          <w:sz w:val="24"/>
                          <w:szCs w:val="24"/>
                          <w:lang w:val="en-US"/>
                        </w:rPr>
                      </w:pPr>
                    </w:p>
                    <w:p w:rsidR="00356AF4" w:rsidRPr="00EE2428" w:rsidRDefault="00356AF4" w:rsidP="00C3741B">
                      <w:pPr>
                        <w:pStyle w:val="ListParagraph"/>
                        <w:numPr>
                          <w:ilvl w:val="0"/>
                          <w:numId w:val="22"/>
                        </w:numPr>
                        <w:spacing w:after="0" w:line="240" w:lineRule="auto"/>
                        <w:rPr>
                          <w:rFonts w:eastAsia="Times New Roman" w:cs="Arial"/>
                          <w:sz w:val="24"/>
                          <w:szCs w:val="24"/>
                          <w:lang w:val="en-US"/>
                        </w:rPr>
                      </w:pPr>
                      <w:r w:rsidRPr="00EE2428">
                        <w:rPr>
                          <w:rFonts w:eastAsia="Times New Roman" w:cs="Arial"/>
                          <w:sz w:val="24"/>
                          <w:szCs w:val="24"/>
                          <w:lang w:val="en-US"/>
                        </w:rPr>
                        <w:t>Anxiety/Stress</w:t>
                      </w:r>
                    </w:p>
                    <w:p w:rsidR="00356AF4" w:rsidRPr="00EE2428" w:rsidRDefault="00356AF4" w:rsidP="00C3741B">
                      <w:pPr>
                        <w:pStyle w:val="ListParagraph"/>
                        <w:numPr>
                          <w:ilvl w:val="0"/>
                          <w:numId w:val="22"/>
                        </w:numPr>
                        <w:spacing w:after="0" w:line="240" w:lineRule="auto"/>
                        <w:rPr>
                          <w:rFonts w:eastAsia="Times New Roman" w:cs="Arial"/>
                          <w:sz w:val="24"/>
                          <w:szCs w:val="24"/>
                          <w:lang w:val="en-US"/>
                        </w:rPr>
                      </w:pPr>
                      <w:r w:rsidRPr="00EE2428">
                        <w:rPr>
                          <w:rFonts w:eastAsia="Times New Roman" w:cs="Arial"/>
                          <w:sz w:val="24"/>
                          <w:szCs w:val="24"/>
                          <w:lang w:val="en-US"/>
                        </w:rPr>
                        <w:t>Disappointment</w:t>
                      </w:r>
                    </w:p>
                    <w:p w:rsidR="00356AF4" w:rsidRPr="00EE2428" w:rsidRDefault="00356AF4" w:rsidP="00C3741B">
                      <w:pPr>
                        <w:pStyle w:val="ListParagraph"/>
                        <w:numPr>
                          <w:ilvl w:val="0"/>
                          <w:numId w:val="22"/>
                        </w:numPr>
                        <w:spacing w:after="0" w:line="240" w:lineRule="auto"/>
                        <w:rPr>
                          <w:rFonts w:eastAsia="Times New Roman" w:cs="Arial"/>
                          <w:sz w:val="24"/>
                          <w:szCs w:val="24"/>
                          <w:lang w:val="en-US"/>
                        </w:rPr>
                      </w:pPr>
                      <w:r w:rsidRPr="00EE2428">
                        <w:rPr>
                          <w:rFonts w:eastAsia="Times New Roman" w:cs="Arial"/>
                          <w:sz w:val="24"/>
                          <w:szCs w:val="24"/>
                          <w:lang w:val="en-US"/>
                        </w:rPr>
                        <w:t xml:space="preserve">Fear of not knowing where the court was </w:t>
                      </w:r>
                    </w:p>
                    <w:p w:rsidR="00356AF4" w:rsidRPr="00EE2428" w:rsidRDefault="00356AF4" w:rsidP="00C3741B">
                      <w:pPr>
                        <w:pStyle w:val="ListParagraph"/>
                        <w:numPr>
                          <w:ilvl w:val="0"/>
                          <w:numId w:val="22"/>
                        </w:numPr>
                        <w:spacing w:after="0" w:line="240" w:lineRule="auto"/>
                        <w:rPr>
                          <w:rFonts w:eastAsia="Times New Roman" w:cs="Arial"/>
                          <w:sz w:val="24"/>
                          <w:szCs w:val="24"/>
                          <w:lang w:val="en-US"/>
                        </w:rPr>
                      </w:pPr>
                      <w:r w:rsidRPr="00EE2428">
                        <w:rPr>
                          <w:rFonts w:eastAsia="Times New Roman" w:cs="Arial"/>
                          <w:sz w:val="24"/>
                          <w:szCs w:val="24"/>
                          <w:lang w:val="en-US"/>
                        </w:rPr>
                        <w:t>Fear of not knowing how she was going to get there</w:t>
                      </w:r>
                    </w:p>
                    <w:p w:rsidR="00356AF4" w:rsidRPr="00EE2428" w:rsidRDefault="00356AF4" w:rsidP="00C3741B">
                      <w:pPr>
                        <w:pStyle w:val="ListParagraph"/>
                        <w:numPr>
                          <w:ilvl w:val="0"/>
                          <w:numId w:val="22"/>
                        </w:numPr>
                        <w:spacing w:after="0" w:line="240" w:lineRule="auto"/>
                        <w:rPr>
                          <w:rFonts w:eastAsia="Times New Roman" w:cs="Arial"/>
                          <w:sz w:val="24"/>
                          <w:szCs w:val="24"/>
                          <w:lang w:val="en-US"/>
                        </w:rPr>
                      </w:pPr>
                      <w:r w:rsidRPr="00EE2428">
                        <w:rPr>
                          <w:rFonts w:eastAsia="Times New Roman" w:cs="Arial"/>
                          <w:sz w:val="24"/>
                          <w:szCs w:val="24"/>
                          <w:lang w:val="en-US"/>
                        </w:rPr>
                        <w:t>Concern about whether she had enough money to cover transport costs to get there.</w:t>
                      </w:r>
                    </w:p>
                    <w:p w:rsidR="00356AF4" w:rsidRPr="00EE2428" w:rsidRDefault="00356AF4" w:rsidP="00C3741B">
                      <w:pPr>
                        <w:pStyle w:val="ListParagraph"/>
                        <w:numPr>
                          <w:ilvl w:val="0"/>
                          <w:numId w:val="22"/>
                        </w:numPr>
                        <w:spacing w:after="0" w:line="240" w:lineRule="auto"/>
                        <w:rPr>
                          <w:rFonts w:eastAsia="Times New Roman" w:cs="Arial"/>
                          <w:sz w:val="24"/>
                          <w:szCs w:val="24"/>
                          <w:lang w:val="en-US"/>
                        </w:rPr>
                      </w:pPr>
                      <w:r w:rsidRPr="00EE2428">
                        <w:rPr>
                          <w:rFonts w:eastAsia="Times New Roman" w:cs="Arial"/>
                          <w:sz w:val="24"/>
                          <w:szCs w:val="24"/>
                          <w:lang w:val="en-US"/>
                        </w:rPr>
                        <w:t>She didn’t know the lay out of the court or the Witness Service in the area she was going to.</w:t>
                      </w:r>
                    </w:p>
                    <w:p w:rsidR="00356AF4" w:rsidRPr="00EE2428" w:rsidRDefault="00356AF4" w:rsidP="00C3741B">
                      <w:pPr>
                        <w:pStyle w:val="ListParagraph"/>
                        <w:numPr>
                          <w:ilvl w:val="0"/>
                          <w:numId w:val="22"/>
                        </w:numPr>
                        <w:spacing w:after="0" w:line="240" w:lineRule="auto"/>
                        <w:rPr>
                          <w:rFonts w:eastAsia="Times New Roman" w:cs="Arial"/>
                          <w:sz w:val="24"/>
                          <w:szCs w:val="24"/>
                          <w:lang w:val="en-US"/>
                        </w:rPr>
                      </w:pPr>
                      <w:r w:rsidRPr="00EE2428">
                        <w:rPr>
                          <w:rFonts w:eastAsia="Times New Roman" w:cs="Arial"/>
                          <w:sz w:val="24"/>
                          <w:szCs w:val="24"/>
                          <w:lang w:val="en-US"/>
                        </w:rPr>
                        <w:t>Cost to the public purse</w:t>
                      </w:r>
                    </w:p>
                    <w:p w:rsidR="00356AF4" w:rsidRDefault="00356AF4" w:rsidP="007B0B20">
                      <w:pPr>
                        <w:jc w:val="center"/>
                      </w:pPr>
                    </w:p>
                  </w:txbxContent>
                </v:textbox>
              </v:roundrect>
            </w:pict>
          </mc:Fallback>
        </mc:AlternateContent>
      </w: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before="100" w:beforeAutospacing="1" w:after="100" w:afterAutospacing="1" w:line="240" w:lineRule="auto"/>
        <w:rPr>
          <w:rFonts w:eastAsia="Times New Roman" w:cs="Arial"/>
          <w:b/>
          <w:sz w:val="24"/>
          <w:szCs w:val="24"/>
          <w:lang w:val="en-US"/>
        </w:rPr>
      </w:pPr>
    </w:p>
    <w:p w:rsidR="007B0B20" w:rsidRPr="007B0B20" w:rsidRDefault="007B0B20" w:rsidP="007B0B20">
      <w:pPr>
        <w:spacing w:after="0" w:line="240" w:lineRule="auto"/>
        <w:rPr>
          <w:rFonts w:eastAsia="Times New Roman" w:cs="Arial"/>
          <w:color w:val="FF0000"/>
          <w:sz w:val="24"/>
          <w:szCs w:val="24"/>
          <w:lang w:val="en-US"/>
        </w:rPr>
      </w:pPr>
    </w:p>
    <w:p w:rsidR="007B0B20" w:rsidRPr="007B0B20" w:rsidRDefault="007B0B20" w:rsidP="007B0B20">
      <w:pPr>
        <w:spacing w:after="0" w:line="240" w:lineRule="auto"/>
        <w:rPr>
          <w:rFonts w:eastAsia="Times New Roman" w:cs="Arial"/>
          <w:color w:val="FF0000"/>
          <w:sz w:val="24"/>
          <w:szCs w:val="24"/>
          <w:lang w:val="en-US"/>
        </w:rPr>
      </w:pPr>
    </w:p>
    <w:p w:rsidR="007B0B20" w:rsidRPr="007B0B20" w:rsidRDefault="007B0B20" w:rsidP="007B0B20">
      <w:pPr>
        <w:spacing w:after="0" w:line="240" w:lineRule="auto"/>
        <w:rPr>
          <w:rFonts w:eastAsia="Times New Roman" w:cs="Arial"/>
          <w:color w:val="FF0000"/>
          <w:sz w:val="24"/>
          <w:szCs w:val="24"/>
          <w:lang w:val="en-US"/>
        </w:rPr>
      </w:pPr>
    </w:p>
    <w:p w:rsidR="007B0B20" w:rsidRPr="007B0B20" w:rsidRDefault="007B0B20" w:rsidP="007B0B20">
      <w:pPr>
        <w:spacing w:after="0" w:line="240" w:lineRule="auto"/>
        <w:rPr>
          <w:rFonts w:eastAsia="Times New Roman" w:cs="Arial"/>
          <w:color w:val="FF0000"/>
          <w:sz w:val="24"/>
          <w:szCs w:val="24"/>
          <w:lang w:val="en-US"/>
        </w:rPr>
      </w:pPr>
    </w:p>
    <w:p w:rsidR="007B0B20" w:rsidRPr="007B0B20" w:rsidRDefault="007B0B20" w:rsidP="007B0B20">
      <w:pPr>
        <w:spacing w:after="0" w:line="240" w:lineRule="auto"/>
        <w:rPr>
          <w:rFonts w:eastAsia="Times New Roman" w:cs="Arial"/>
          <w:color w:val="FF0000"/>
          <w:sz w:val="24"/>
          <w:szCs w:val="24"/>
          <w:lang w:val="en-US"/>
        </w:rPr>
      </w:pPr>
    </w:p>
    <w:p w:rsidR="007B0B20" w:rsidRPr="007B0B20" w:rsidRDefault="007B0B20" w:rsidP="007B0B20">
      <w:pPr>
        <w:spacing w:after="0" w:line="240" w:lineRule="auto"/>
        <w:rPr>
          <w:rFonts w:eastAsia="Times New Roman" w:cs="Arial"/>
          <w:color w:val="FF0000"/>
          <w:sz w:val="24"/>
          <w:szCs w:val="24"/>
          <w:lang w:val="en-US"/>
        </w:rPr>
      </w:pPr>
    </w:p>
    <w:p w:rsidR="007B0B20" w:rsidRPr="007B0B20" w:rsidRDefault="007B0B20" w:rsidP="007B0B20">
      <w:pPr>
        <w:spacing w:after="0" w:line="240" w:lineRule="auto"/>
        <w:rPr>
          <w:rFonts w:eastAsia="Times New Roman" w:cs="Arial"/>
          <w:color w:val="FF0000"/>
          <w:sz w:val="24"/>
          <w:szCs w:val="24"/>
          <w:lang w:val="en-US"/>
        </w:rPr>
      </w:pPr>
    </w:p>
    <w:p w:rsidR="007B0B20" w:rsidRPr="007B0B20" w:rsidRDefault="007B0B20" w:rsidP="007B0B20">
      <w:pPr>
        <w:spacing w:after="0" w:line="240" w:lineRule="auto"/>
        <w:rPr>
          <w:rFonts w:eastAsia="Times New Roman" w:cs="Arial"/>
          <w:color w:val="FF0000"/>
          <w:sz w:val="24"/>
          <w:szCs w:val="24"/>
          <w:lang w:val="en-US"/>
        </w:rPr>
      </w:pPr>
    </w:p>
    <w:p w:rsidR="007B0B20" w:rsidRPr="007B0B20" w:rsidRDefault="007B0B20" w:rsidP="007B0B20">
      <w:pPr>
        <w:spacing w:after="0" w:line="240" w:lineRule="auto"/>
        <w:rPr>
          <w:rFonts w:eastAsia="Times New Roman" w:cs="Arial"/>
          <w:color w:val="FF0000"/>
          <w:sz w:val="24"/>
          <w:szCs w:val="24"/>
          <w:lang w:val="en-US"/>
        </w:rPr>
      </w:pPr>
    </w:p>
    <w:p w:rsidR="007B0B20" w:rsidRPr="007B0B20" w:rsidRDefault="007B0B20" w:rsidP="007B0B20">
      <w:pPr>
        <w:spacing w:after="0" w:line="240" w:lineRule="auto"/>
        <w:rPr>
          <w:rFonts w:eastAsia="Times New Roman" w:cs="Arial"/>
          <w:color w:val="FF0000"/>
          <w:sz w:val="24"/>
          <w:szCs w:val="24"/>
          <w:lang w:val="en-US"/>
        </w:rPr>
      </w:pPr>
    </w:p>
    <w:p w:rsidR="007B0B20" w:rsidRPr="007B0B20" w:rsidRDefault="007B0B20" w:rsidP="007B0B20">
      <w:pPr>
        <w:spacing w:after="0" w:line="240" w:lineRule="auto"/>
        <w:rPr>
          <w:rFonts w:eastAsia="Times New Roman" w:cs="Arial"/>
          <w:color w:val="FF0000"/>
          <w:sz w:val="24"/>
          <w:szCs w:val="24"/>
          <w:lang w:val="en-US"/>
        </w:rPr>
      </w:pPr>
    </w:p>
    <w:p w:rsidR="007B0B20" w:rsidRPr="007B0B20" w:rsidRDefault="007B0B20" w:rsidP="007B0B20">
      <w:pPr>
        <w:spacing w:after="0" w:line="240" w:lineRule="auto"/>
        <w:rPr>
          <w:rFonts w:eastAsia="Times New Roman" w:cs="Arial"/>
          <w:color w:val="FF0000"/>
          <w:sz w:val="24"/>
          <w:szCs w:val="24"/>
          <w:lang w:val="en-US"/>
        </w:rPr>
      </w:pPr>
    </w:p>
    <w:p w:rsidR="007B0B20" w:rsidRPr="007B0B20" w:rsidRDefault="007B0B20" w:rsidP="007B0B20">
      <w:pPr>
        <w:spacing w:after="0" w:line="240" w:lineRule="auto"/>
        <w:rPr>
          <w:rFonts w:eastAsia="Times New Roman" w:cs="Arial"/>
          <w:color w:val="FF0000"/>
          <w:sz w:val="24"/>
          <w:szCs w:val="24"/>
          <w:lang w:val="en-US"/>
        </w:rPr>
      </w:pPr>
    </w:p>
    <w:p w:rsidR="007B0B20" w:rsidRPr="007B0B20" w:rsidRDefault="007B0B20" w:rsidP="007B0B20">
      <w:pPr>
        <w:spacing w:after="0" w:line="240" w:lineRule="auto"/>
        <w:rPr>
          <w:rFonts w:eastAsia="Times New Roman" w:cs="Arial"/>
          <w:color w:val="FF0000"/>
          <w:sz w:val="24"/>
          <w:szCs w:val="24"/>
          <w:lang w:val="en-US"/>
        </w:rPr>
      </w:pPr>
    </w:p>
    <w:p w:rsidR="007B0B20" w:rsidRPr="007B0B20" w:rsidRDefault="007B0B20" w:rsidP="007B0B20">
      <w:pPr>
        <w:spacing w:after="0" w:line="240" w:lineRule="auto"/>
        <w:rPr>
          <w:rFonts w:eastAsia="Times New Roman" w:cs="Arial"/>
          <w:color w:val="FF0000"/>
          <w:sz w:val="24"/>
          <w:szCs w:val="24"/>
          <w:lang w:val="en-US"/>
        </w:rPr>
      </w:pPr>
    </w:p>
    <w:p w:rsidR="007B0B20" w:rsidRPr="007B0B20" w:rsidRDefault="007B0B20" w:rsidP="007B0B20">
      <w:pPr>
        <w:spacing w:after="0" w:line="240" w:lineRule="auto"/>
        <w:rPr>
          <w:rFonts w:eastAsia="Times New Roman" w:cs="Arial"/>
          <w:color w:val="FF0000"/>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r w:rsidRPr="007B0B20">
        <w:rPr>
          <w:rFonts w:eastAsia="Times New Roman" w:cs="Arial"/>
          <w:noProof/>
          <w:sz w:val="24"/>
          <w:szCs w:val="24"/>
          <w:lang w:eastAsia="en-GB"/>
        </w:rPr>
        <mc:AlternateContent>
          <mc:Choice Requires="wps">
            <w:drawing>
              <wp:anchor distT="0" distB="0" distL="114300" distR="114300" simplePos="0" relativeHeight="251679744" behindDoc="0" locked="0" layoutInCell="1" allowOverlap="1" wp14:anchorId="7A1BFC19" wp14:editId="1EA3491D">
                <wp:simplePos x="0" y="0"/>
                <wp:positionH relativeFrom="column">
                  <wp:posOffset>-160020</wp:posOffset>
                </wp:positionH>
                <wp:positionV relativeFrom="paragraph">
                  <wp:posOffset>-157480</wp:posOffset>
                </wp:positionV>
                <wp:extent cx="5836920" cy="8898890"/>
                <wp:effectExtent l="57150" t="38100" r="68580" b="92710"/>
                <wp:wrapNone/>
                <wp:docPr id="28" name="Rounded Rectangle 28"/>
                <wp:cNvGraphicFramePr/>
                <a:graphic xmlns:a="http://schemas.openxmlformats.org/drawingml/2006/main">
                  <a:graphicData uri="http://schemas.microsoft.com/office/word/2010/wordprocessingShape">
                    <wps:wsp>
                      <wps:cNvSpPr/>
                      <wps:spPr>
                        <a:xfrm>
                          <a:off x="0" y="0"/>
                          <a:ext cx="5836920" cy="8898890"/>
                        </a:xfrm>
                        <a:prstGeom prst="roundRect">
                          <a:avLst/>
                        </a:prstGeom>
                        <a:gradFill rotWithShape="1">
                          <a:gsLst>
                            <a:gs pos="0">
                              <a:srgbClr val="EEECE1">
                                <a:tint val="80000"/>
                                <a:satMod val="300000"/>
                              </a:srgbClr>
                            </a:gs>
                            <a:gs pos="100000">
                              <a:srgbClr val="EEECE1">
                                <a:shade val="30000"/>
                                <a:satMod val="200000"/>
                              </a:srgbClr>
                            </a:gs>
                          </a:gsLst>
                          <a:path path="circle">
                            <a:fillToRect l="50000" t="50000" r="50000" b="50000"/>
                          </a:path>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356AF4" w:rsidRDefault="00356AF4" w:rsidP="007B0B20">
                            <w:pPr>
                              <w:spacing w:after="0" w:line="240" w:lineRule="auto"/>
                              <w:rPr>
                                <w:rFonts w:eastAsia="Times New Roman" w:cs="Arial"/>
                                <w:sz w:val="24"/>
                                <w:szCs w:val="24"/>
                                <w:lang w:val="en-US"/>
                              </w:rPr>
                            </w:pPr>
                            <w:r w:rsidRPr="004274E0">
                              <w:rPr>
                                <w:rFonts w:eastAsia="Times New Roman" w:cs="Arial"/>
                                <w:color w:val="FF0000"/>
                                <w:sz w:val="24"/>
                                <w:szCs w:val="24"/>
                                <w:lang w:val="en-US"/>
                              </w:rPr>
                              <w:t>3</w:t>
                            </w:r>
                            <w:r w:rsidRPr="00EE2428">
                              <w:rPr>
                                <w:rFonts w:eastAsia="Times New Roman" w:cs="Arial"/>
                                <w:sz w:val="24"/>
                                <w:szCs w:val="24"/>
                                <w:lang w:val="en-US"/>
                              </w:rPr>
                              <w:t xml:space="preserve"> Vulnerable </w:t>
                            </w:r>
                            <w:r w:rsidRPr="004274E0">
                              <w:rPr>
                                <w:rFonts w:eastAsia="Times New Roman" w:cs="Arial"/>
                                <w:sz w:val="24"/>
                                <w:szCs w:val="24"/>
                                <w:lang w:val="en-US"/>
                              </w:rPr>
                              <w:t>victim of rape in West Cumbria</w:t>
                            </w:r>
                            <w:r w:rsidRPr="004274E0">
                              <w:rPr>
                                <w:rFonts w:eastAsia="Times New Roman" w:cs="Arial"/>
                                <w:b/>
                                <w:sz w:val="24"/>
                                <w:szCs w:val="24"/>
                                <w:lang w:val="en-US"/>
                              </w:rPr>
                              <w:t xml:space="preserve"> -</w:t>
                            </w:r>
                            <w:r w:rsidRPr="004274E0">
                              <w:rPr>
                                <w:rFonts w:eastAsia="Times New Roman" w:cs="Arial"/>
                                <w:sz w:val="24"/>
                                <w:szCs w:val="24"/>
                                <w:lang w:val="en-US"/>
                              </w:rPr>
                              <w:t xml:space="preserve">The offender in this case pleaded guilty at court on the day on which the trial was listed, at the last minute at in April.  The victim had been seriously affected by the rape, suffered depression, missed a year of her apprenticeship ,she was aware that she didn’t have to attend the sentencing but wanted to in the hope that it would bring some closure for her however the delays caused her and her family more stress and anxiety.  Sentencing was adjourned on 3 occasions.  On one occasion a production order had not been requested for the offender who was on remand in Bath for breach of bail.  On another occasion the video link between the court and the prison didn’t work and on the last occasion the Judge said that she wanted the offender present in court for the sentencing.  The victim said that on one occasion she and her mum and dad were just around the corner from the court when they received a phone call from the officer in the case who had only just learned of the adjournment and was checking that they had been informed that the sentencing was cancelled that day.  </w:t>
                            </w:r>
                          </w:p>
                          <w:p w:rsidR="00356AF4" w:rsidRPr="004274E0" w:rsidRDefault="00356AF4" w:rsidP="007B0B20">
                            <w:pPr>
                              <w:spacing w:after="0" w:line="240" w:lineRule="auto"/>
                              <w:rPr>
                                <w:rFonts w:eastAsia="Times New Roman" w:cs="Arial"/>
                                <w:color w:val="FF0000"/>
                                <w:sz w:val="24"/>
                                <w:szCs w:val="24"/>
                                <w:lang w:val="en-US"/>
                              </w:rPr>
                            </w:pPr>
                          </w:p>
                          <w:p w:rsidR="00356AF4" w:rsidRPr="00EE2428" w:rsidRDefault="00356AF4" w:rsidP="007B0B20">
                            <w:pPr>
                              <w:spacing w:after="0" w:line="240" w:lineRule="auto"/>
                              <w:rPr>
                                <w:rFonts w:eastAsia="Times New Roman" w:cs="Arial"/>
                                <w:b/>
                                <w:sz w:val="24"/>
                                <w:szCs w:val="24"/>
                                <w:lang w:val="en-US"/>
                              </w:rPr>
                            </w:pPr>
                            <w:r w:rsidRPr="00EE2428">
                              <w:rPr>
                                <w:rFonts w:eastAsia="Times New Roman" w:cs="Arial"/>
                                <w:b/>
                                <w:sz w:val="24"/>
                                <w:szCs w:val="24"/>
                                <w:lang w:val="en-US"/>
                              </w:rPr>
                              <w:t>Issues</w:t>
                            </w:r>
                          </w:p>
                          <w:p w:rsidR="00356AF4" w:rsidRPr="004274E0" w:rsidRDefault="00356AF4" w:rsidP="007B0B20">
                            <w:pPr>
                              <w:spacing w:after="0" w:line="240" w:lineRule="auto"/>
                              <w:rPr>
                                <w:rFonts w:eastAsia="Times New Roman" w:cs="Arial"/>
                                <w:sz w:val="24"/>
                                <w:szCs w:val="24"/>
                                <w:lang w:val="en-US"/>
                              </w:rPr>
                            </w:pPr>
                          </w:p>
                          <w:p w:rsidR="00356AF4" w:rsidRPr="00EE2428" w:rsidRDefault="00356AF4" w:rsidP="00C3741B">
                            <w:pPr>
                              <w:pStyle w:val="ListParagraph"/>
                              <w:numPr>
                                <w:ilvl w:val="0"/>
                                <w:numId w:val="23"/>
                              </w:numPr>
                              <w:spacing w:after="0" w:line="240" w:lineRule="auto"/>
                              <w:rPr>
                                <w:rFonts w:eastAsia="Times New Roman" w:cs="Arial"/>
                                <w:sz w:val="24"/>
                                <w:szCs w:val="24"/>
                                <w:lang w:val="en-US"/>
                              </w:rPr>
                            </w:pPr>
                            <w:r w:rsidRPr="00EE2428">
                              <w:rPr>
                                <w:rFonts w:eastAsia="Times New Roman" w:cs="Arial"/>
                                <w:sz w:val="24"/>
                                <w:szCs w:val="24"/>
                                <w:lang w:val="en-US"/>
                              </w:rPr>
                              <w:t>Anxiety/Stress</w:t>
                            </w:r>
                          </w:p>
                          <w:p w:rsidR="00356AF4" w:rsidRPr="00EE2428" w:rsidRDefault="00356AF4" w:rsidP="00C3741B">
                            <w:pPr>
                              <w:pStyle w:val="ListParagraph"/>
                              <w:numPr>
                                <w:ilvl w:val="0"/>
                                <w:numId w:val="23"/>
                              </w:numPr>
                              <w:spacing w:after="0" w:line="240" w:lineRule="auto"/>
                              <w:rPr>
                                <w:rFonts w:eastAsia="Times New Roman" w:cs="Arial"/>
                                <w:sz w:val="24"/>
                                <w:szCs w:val="24"/>
                                <w:lang w:val="en-US"/>
                              </w:rPr>
                            </w:pPr>
                            <w:r w:rsidRPr="00EE2428">
                              <w:rPr>
                                <w:rFonts w:eastAsia="Times New Roman" w:cs="Arial"/>
                                <w:sz w:val="24"/>
                                <w:szCs w:val="24"/>
                                <w:lang w:val="en-US"/>
                              </w:rPr>
                              <w:t>Disappointment</w:t>
                            </w:r>
                          </w:p>
                          <w:p w:rsidR="00356AF4" w:rsidRPr="00EE2428" w:rsidRDefault="00356AF4" w:rsidP="00C3741B">
                            <w:pPr>
                              <w:pStyle w:val="ListParagraph"/>
                              <w:numPr>
                                <w:ilvl w:val="0"/>
                                <w:numId w:val="23"/>
                              </w:numPr>
                              <w:spacing w:after="0" w:line="240" w:lineRule="auto"/>
                              <w:rPr>
                                <w:rFonts w:eastAsia="Times New Roman" w:cs="Arial"/>
                                <w:sz w:val="24"/>
                                <w:szCs w:val="24"/>
                                <w:lang w:val="en-US"/>
                              </w:rPr>
                            </w:pPr>
                            <w:r w:rsidRPr="00EE2428">
                              <w:rPr>
                                <w:rFonts w:eastAsia="Times New Roman" w:cs="Arial"/>
                                <w:sz w:val="24"/>
                                <w:szCs w:val="24"/>
                                <w:lang w:val="en-US"/>
                              </w:rPr>
                              <w:t>Personal Financial Cost</w:t>
                            </w:r>
                          </w:p>
                          <w:p w:rsidR="00356AF4" w:rsidRPr="00EE2428" w:rsidRDefault="00356AF4" w:rsidP="00C3741B">
                            <w:pPr>
                              <w:pStyle w:val="ListParagraph"/>
                              <w:numPr>
                                <w:ilvl w:val="0"/>
                                <w:numId w:val="23"/>
                              </w:numPr>
                              <w:spacing w:after="0" w:line="240" w:lineRule="auto"/>
                              <w:rPr>
                                <w:rFonts w:eastAsia="Times New Roman" w:cs="Arial"/>
                                <w:sz w:val="24"/>
                                <w:szCs w:val="24"/>
                                <w:lang w:val="en-US"/>
                              </w:rPr>
                            </w:pPr>
                            <w:r w:rsidRPr="00EE2428">
                              <w:rPr>
                                <w:rFonts w:eastAsia="Times New Roman" w:cs="Arial"/>
                                <w:sz w:val="24"/>
                                <w:szCs w:val="24"/>
                                <w:lang w:val="en-US"/>
                              </w:rPr>
                              <w:t>Impact on her and her family</w:t>
                            </w:r>
                          </w:p>
                          <w:p w:rsidR="00356AF4" w:rsidRDefault="00356AF4" w:rsidP="007B0B20">
                            <w:pPr>
                              <w:jc w:val="center"/>
                            </w:pPr>
                          </w:p>
                          <w:p w:rsidR="00356AF4" w:rsidRDefault="00356AF4" w:rsidP="007B0B20">
                            <w:pPr>
                              <w:spacing w:after="0" w:line="240" w:lineRule="auto"/>
                              <w:rPr>
                                <w:rFonts w:eastAsia="Times New Roman" w:cs="Arial"/>
                                <w:sz w:val="24"/>
                                <w:szCs w:val="24"/>
                                <w:lang w:val="en-US"/>
                              </w:rPr>
                            </w:pPr>
                            <w:r w:rsidRPr="004274E0">
                              <w:rPr>
                                <w:rFonts w:eastAsia="Times New Roman" w:cs="Arial"/>
                                <w:color w:val="FF0000"/>
                                <w:sz w:val="24"/>
                                <w:szCs w:val="24"/>
                                <w:lang w:val="en-US"/>
                              </w:rPr>
                              <w:t xml:space="preserve">4   </w:t>
                            </w:r>
                            <w:r w:rsidRPr="004274E0">
                              <w:rPr>
                                <w:rFonts w:eastAsia="Times New Roman" w:cs="Arial"/>
                                <w:sz w:val="24"/>
                                <w:szCs w:val="24"/>
                                <w:lang w:val="en-US"/>
                              </w:rPr>
                              <w:t xml:space="preserve">Vulnerable victim of hate crime with learning difficulties from </w:t>
                            </w:r>
                            <w:proofErr w:type="spellStart"/>
                            <w:r w:rsidRPr="004274E0">
                              <w:rPr>
                                <w:rFonts w:eastAsia="Times New Roman" w:cs="Arial"/>
                                <w:sz w:val="24"/>
                                <w:szCs w:val="24"/>
                                <w:lang w:val="en-US"/>
                              </w:rPr>
                              <w:t>Maryport</w:t>
                            </w:r>
                            <w:proofErr w:type="spellEnd"/>
                            <w:r w:rsidRPr="004274E0">
                              <w:rPr>
                                <w:rFonts w:eastAsia="Times New Roman" w:cs="Arial"/>
                                <w:sz w:val="24"/>
                                <w:szCs w:val="24"/>
                                <w:lang w:val="en-US"/>
                              </w:rPr>
                              <w:t xml:space="preserve"> who was on benefits wanted to attend for a pre court visit prior to the trial.  Funding was made available for him to travel for the Pre Court visit but not for his friend, the 3 vulnerable witnesses who also had learning difficulties.</w:t>
                            </w:r>
                          </w:p>
                          <w:p w:rsidR="00356AF4" w:rsidRDefault="00356AF4" w:rsidP="007B0B20">
                            <w:pPr>
                              <w:spacing w:after="0" w:line="240" w:lineRule="auto"/>
                              <w:rPr>
                                <w:rFonts w:eastAsia="Times New Roman" w:cs="Arial"/>
                                <w:sz w:val="24"/>
                                <w:szCs w:val="24"/>
                                <w:lang w:val="en-US"/>
                              </w:rPr>
                            </w:pPr>
                          </w:p>
                          <w:p w:rsidR="00356AF4" w:rsidRPr="004274E0" w:rsidRDefault="00356AF4" w:rsidP="007B0B20">
                            <w:pPr>
                              <w:spacing w:after="0" w:line="240" w:lineRule="auto"/>
                              <w:rPr>
                                <w:rFonts w:eastAsia="Times New Roman" w:cs="Arial"/>
                                <w:sz w:val="24"/>
                                <w:szCs w:val="24"/>
                                <w:lang w:val="en-US"/>
                              </w:rPr>
                            </w:pPr>
                            <w:r w:rsidRPr="004274E0">
                              <w:rPr>
                                <w:rFonts w:eastAsia="Times New Roman" w:cs="Arial"/>
                                <w:color w:val="FF0000"/>
                                <w:sz w:val="24"/>
                                <w:szCs w:val="24"/>
                                <w:lang w:val="en-US"/>
                              </w:rPr>
                              <w:t xml:space="preserve">5 </w:t>
                            </w:r>
                            <w:r w:rsidRPr="004274E0">
                              <w:rPr>
                                <w:rFonts w:eastAsia="Times New Roman" w:cs="Arial"/>
                                <w:sz w:val="24"/>
                                <w:szCs w:val="24"/>
                                <w:lang w:val="en-US"/>
                              </w:rPr>
                              <w:t xml:space="preserve">  Victim aged 80years travelled from </w:t>
                            </w:r>
                            <w:proofErr w:type="spellStart"/>
                            <w:r w:rsidRPr="004274E0">
                              <w:rPr>
                                <w:rFonts w:eastAsia="Times New Roman" w:cs="Arial"/>
                                <w:sz w:val="24"/>
                                <w:szCs w:val="24"/>
                                <w:lang w:val="en-US"/>
                              </w:rPr>
                              <w:t>Egremont</w:t>
                            </w:r>
                            <w:proofErr w:type="spellEnd"/>
                            <w:r w:rsidRPr="004274E0">
                              <w:rPr>
                                <w:rFonts w:eastAsia="Times New Roman" w:cs="Arial"/>
                                <w:sz w:val="24"/>
                                <w:szCs w:val="24"/>
                                <w:lang w:val="en-US"/>
                              </w:rPr>
                              <w:t xml:space="preserve"> to </w:t>
                            </w:r>
                            <w:proofErr w:type="spellStart"/>
                            <w:r w:rsidRPr="004274E0">
                              <w:rPr>
                                <w:rFonts w:eastAsia="Times New Roman" w:cs="Arial"/>
                                <w:sz w:val="24"/>
                                <w:szCs w:val="24"/>
                                <w:lang w:val="en-US"/>
                              </w:rPr>
                              <w:t>Workington</w:t>
                            </w:r>
                            <w:proofErr w:type="spellEnd"/>
                            <w:r w:rsidRPr="004274E0">
                              <w:rPr>
                                <w:rFonts w:eastAsia="Times New Roman" w:cs="Arial"/>
                                <w:sz w:val="24"/>
                                <w:szCs w:val="24"/>
                                <w:lang w:val="en-US"/>
                              </w:rPr>
                              <w:t xml:space="preserve"> for a pre court visit, this involved an hours bus journey on 2 different buses with a 20 minute walk from the bus station to the court, it was the same return journey. If this victim has to travel to Carlisle for a pre court visit her bus journey will be between 2hours 44 and 2hours 57 minutes with a 10 minute walk to the court and the same for the return journey.</w:t>
                            </w:r>
                          </w:p>
                          <w:p w:rsidR="00356AF4" w:rsidRPr="004274E0" w:rsidRDefault="00356AF4" w:rsidP="007B0B20">
                            <w:pPr>
                              <w:spacing w:after="0" w:line="240" w:lineRule="auto"/>
                              <w:rPr>
                                <w:rFonts w:eastAsia="Times New Roman" w:cs="Arial"/>
                                <w:sz w:val="24"/>
                                <w:szCs w:val="24"/>
                                <w:lang w:val="en-US"/>
                              </w:rPr>
                            </w:pPr>
                          </w:p>
                          <w:p w:rsidR="00356AF4" w:rsidRPr="004274E0" w:rsidRDefault="00356AF4" w:rsidP="007B0B20">
                            <w:pPr>
                              <w:spacing w:after="0" w:line="240" w:lineRule="auto"/>
                              <w:rPr>
                                <w:rFonts w:eastAsia="Times New Roman" w:cs="Arial"/>
                                <w:sz w:val="24"/>
                                <w:szCs w:val="24"/>
                                <w:lang w:val="en-US"/>
                              </w:rPr>
                            </w:pPr>
                          </w:p>
                          <w:p w:rsidR="00356AF4" w:rsidRDefault="00356AF4" w:rsidP="007B0B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8" o:spid="_x0000_s1049" style="position:absolute;margin-left:-12.6pt;margin-top:-12.4pt;width:459.6pt;height:700.7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" fillcolor="#fcf7dd" strokecolor="#f69240">
                <v:fill color2="#8f8c7f" rotate="t" focusposition=".5,.5" focussize="" focus="100%" type="gradientRadial"/>
                <v:shadow on="t" color="black" opacity="24903f" origin=",.5" offset="0,.55556mm"/>
                <v:textbox>
                  <w:txbxContent>
                    <w:p w:rsidR="00356AF4" w:rsidRDefault="00356AF4" w:rsidP="007B0B20">
                      <w:pPr>
                        <w:spacing w:after="0" w:line="240" w:lineRule="auto"/>
                        <w:rPr>
                          <w:rFonts w:eastAsia="Times New Roman" w:cs="Arial"/>
                          <w:sz w:val="24"/>
                          <w:szCs w:val="24"/>
                          <w:lang w:val="en-US"/>
                        </w:rPr>
                      </w:pPr>
                      <w:r w:rsidRPr="004274E0">
                        <w:rPr>
                          <w:rFonts w:eastAsia="Times New Roman" w:cs="Arial"/>
                          <w:color w:val="FF0000"/>
                          <w:sz w:val="24"/>
                          <w:szCs w:val="24"/>
                          <w:lang w:val="en-US"/>
                        </w:rPr>
                        <w:t>3</w:t>
                      </w:r>
                      <w:r w:rsidRPr="00EE2428">
                        <w:rPr>
                          <w:rFonts w:eastAsia="Times New Roman" w:cs="Arial"/>
                          <w:sz w:val="24"/>
                          <w:szCs w:val="24"/>
                          <w:lang w:val="en-US"/>
                        </w:rPr>
                        <w:t xml:space="preserve"> Vulnerable </w:t>
                      </w:r>
                      <w:r w:rsidRPr="004274E0">
                        <w:rPr>
                          <w:rFonts w:eastAsia="Times New Roman" w:cs="Arial"/>
                          <w:sz w:val="24"/>
                          <w:szCs w:val="24"/>
                          <w:lang w:val="en-US"/>
                        </w:rPr>
                        <w:t>victim of rape in West Cumbria</w:t>
                      </w:r>
                      <w:r w:rsidRPr="004274E0">
                        <w:rPr>
                          <w:rFonts w:eastAsia="Times New Roman" w:cs="Arial"/>
                          <w:b/>
                          <w:sz w:val="24"/>
                          <w:szCs w:val="24"/>
                          <w:lang w:val="en-US"/>
                        </w:rPr>
                        <w:t xml:space="preserve"> -</w:t>
                      </w:r>
                      <w:r w:rsidRPr="004274E0">
                        <w:rPr>
                          <w:rFonts w:eastAsia="Times New Roman" w:cs="Arial"/>
                          <w:sz w:val="24"/>
                          <w:szCs w:val="24"/>
                          <w:lang w:val="en-US"/>
                        </w:rPr>
                        <w:t xml:space="preserve">The offender in this case pleaded guilty at court on the day on which the trial was listed, at the last minute at in April.  The victim had been seriously affected by the rape, suffered depression, missed a year of her apprenticeship ,she was aware that she didn’t have to attend the sentencing but wanted to in the hope that it would bring some closure for her however the delays caused her and her family more stress and anxiety.  Sentencing was adjourned on 3 occasions.  On one occasion a production order had not been requested for the offender who was on remand in Bath for breach of bail.  On another occasion the video link between the court and the prison didn’t work and on the last occasion the Judge said that she wanted the offender present in court for the sentencing.  The victim said that on one occasion she and her mum and dad were just around the corner from the court when they received a phone call from the officer in the case who had only just learned of the adjournment and was checking that they had been informed that the sentencing was cancelled that day.  </w:t>
                      </w:r>
                    </w:p>
                    <w:p w:rsidR="00356AF4" w:rsidRPr="004274E0" w:rsidRDefault="00356AF4" w:rsidP="007B0B20">
                      <w:pPr>
                        <w:spacing w:after="0" w:line="240" w:lineRule="auto"/>
                        <w:rPr>
                          <w:rFonts w:eastAsia="Times New Roman" w:cs="Arial"/>
                          <w:color w:val="FF0000"/>
                          <w:sz w:val="24"/>
                          <w:szCs w:val="24"/>
                          <w:lang w:val="en-US"/>
                        </w:rPr>
                      </w:pPr>
                    </w:p>
                    <w:p w:rsidR="00356AF4" w:rsidRPr="00EE2428" w:rsidRDefault="00356AF4" w:rsidP="007B0B20">
                      <w:pPr>
                        <w:spacing w:after="0" w:line="240" w:lineRule="auto"/>
                        <w:rPr>
                          <w:rFonts w:eastAsia="Times New Roman" w:cs="Arial"/>
                          <w:b/>
                          <w:sz w:val="24"/>
                          <w:szCs w:val="24"/>
                          <w:lang w:val="en-US"/>
                        </w:rPr>
                      </w:pPr>
                      <w:r w:rsidRPr="00EE2428">
                        <w:rPr>
                          <w:rFonts w:eastAsia="Times New Roman" w:cs="Arial"/>
                          <w:b/>
                          <w:sz w:val="24"/>
                          <w:szCs w:val="24"/>
                          <w:lang w:val="en-US"/>
                        </w:rPr>
                        <w:t>Issues</w:t>
                      </w:r>
                    </w:p>
                    <w:p w:rsidR="00356AF4" w:rsidRPr="004274E0" w:rsidRDefault="00356AF4" w:rsidP="007B0B20">
                      <w:pPr>
                        <w:spacing w:after="0" w:line="240" w:lineRule="auto"/>
                        <w:rPr>
                          <w:rFonts w:eastAsia="Times New Roman" w:cs="Arial"/>
                          <w:sz w:val="24"/>
                          <w:szCs w:val="24"/>
                          <w:lang w:val="en-US"/>
                        </w:rPr>
                      </w:pPr>
                    </w:p>
                    <w:p w:rsidR="00356AF4" w:rsidRPr="00EE2428" w:rsidRDefault="00356AF4" w:rsidP="00C3741B">
                      <w:pPr>
                        <w:pStyle w:val="ListParagraph"/>
                        <w:numPr>
                          <w:ilvl w:val="0"/>
                          <w:numId w:val="23"/>
                        </w:numPr>
                        <w:spacing w:after="0" w:line="240" w:lineRule="auto"/>
                        <w:rPr>
                          <w:rFonts w:eastAsia="Times New Roman" w:cs="Arial"/>
                          <w:sz w:val="24"/>
                          <w:szCs w:val="24"/>
                          <w:lang w:val="en-US"/>
                        </w:rPr>
                      </w:pPr>
                      <w:r w:rsidRPr="00EE2428">
                        <w:rPr>
                          <w:rFonts w:eastAsia="Times New Roman" w:cs="Arial"/>
                          <w:sz w:val="24"/>
                          <w:szCs w:val="24"/>
                          <w:lang w:val="en-US"/>
                        </w:rPr>
                        <w:t>Anxiety/Stress</w:t>
                      </w:r>
                    </w:p>
                    <w:p w:rsidR="00356AF4" w:rsidRPr="00EE2428" w:rsidRDefault="00356AF4" w:rsidP="00C3741B">
                      <w:pPr>
                        <w:pStyle w:val="ListParagraph"/>
                        <w:numPr>
                          <w:ilvl w:val="0"/>
                          <w:numId w:val="23"/>
                        </w:numPr>
                        <w:spacing w:after="0" w:line="240" w:lineRule="auto"/>
                        <w:rPr>
                          <w:rFonts w:eastAsia="Times New Roman" w:cs="Arial"/>
                          <w:sz w:val="24"/>
                          <w:szCs w:val="24"/>
                          <w:lang w:val="en-US"/>
                        </w:rPr>
                      </w:pPr>
                      <w:r w:rsidRPr="00EE2428">
                        <w:rPr>
                          <w:rFonts w:eastAsia="Times New Roman" w:cs="Arial"/>
                          <w:sz w:val="24"/>
                          <w:szCs w:val="24"/>
                          <w:lang w:val="en-US"/>
                        </w:rPr>
                        <w:t>Disappointment</w:t>
                      </w:r>
                    </w:p>
                    <w:p w:rsidR="00356AF4" w:rsidRPr="00EE2428" w:rsidRDefault="00356AF4" w:rsidP="00C3741B">
                      <w:pPr>
                        <w:pStyle w:val="ListParagraph"/>
                        <w:numPr>
                          <w:ilvl w:val="0"/>
                          <w:numId w:val="23"/>
                        </w:numPr>
                        <w:spacing w:after="0" w:line="240" w:lineRule="auto"/>
                        <w:rPr>
                          <w:rFonts w:eastAsia="Times New Roman" w:cs="Arial"/>
                          <w:sz w:val="24"/>
                          <w:szCs w:val="24"/>
                          <w:lang w:val="en-US"/>
                        </w:rPr>
                      </w:pPr>
                      <w:r w:rsidRPr="00EE2428">
                        <w:rPr>
                          <w:rFonts w:eastAsia="Times New Roman" w:cs="Arial"/>
                          <w:sz w:val="24"/>
                          <w:szCs w:val="24"/>
                          <w:lang w:val="en-US"/>
                        </w:rPr>
                        <w:t>Personal Financial Cost</w:t>
                      </w:r>
                    </w:p>
                    <w:p w:rsidR="00356AF4" w:rsidRPr="00EE2428" w:rsidRDefault="00356AF4" w:rsidP="00C3741B">
                      <w:pPr>
                        <w:pStyle w:val="ListParagraph"/>
                        <w:numPr>
                          <w:ilvl w:val="0"/>
                          <w:numId w:val="23"/>
                        </w:numPr>
                        <w:spacing w:after="0" w:line="240" w:lineRule="auto"/>
                        <w:rPr>
                          <w:rFonts w:eastAsia="Times New Roman" w:cs="Arial"/>
                          <w:sz w:val="24"/>
                          <w:szCs w:val="24"/>
                          <w:lang w:val="en-US"/>
                        </w:rPr>
                      </w:pPr>
                      <w:r w:rsidRPr="00EE2428">
                        <w:rPr>
                          <w:rFonts w:eastAsia="Times New Roman" w:cs="Arial"/>
                          <w:sz w:val="24"/>
                          <w:szCs w:val="24"/>
                          <w:lang w:val="en-US"/>
                        </w:rPr>
                        <w:t>Impact on her and her family</w:t>
                      </w:r>
                    </w:p>
                    <w:p w:rsidR="00356AF4" w:rsidRDefault="00356AF4" w:rsidP="007B0B20">
                      <w:pPr>
                        <w:jc w:val="center"/>
                      </w:pPr>
                    </w:p>
                    <w:p w:rsidR="00356AF4" w:rsidRDefault="00356AF4" w:rsidP="007B0B20">
                      <w:pPr>
                        <w:spacing w:after="0" w:line="240" w:lineRule="auto"/>
                        <w:rPr>
                          <w:rFonts w:eastAsia="Times New Roman" w:cs="Arial"/>
                          <w:sz w:val="24"/>
                          <w:szCs w:val="24"/>
                          <w:lang w:val="en-US"/>
                        </w:rPr>
                      </w:pPr>
                      <w:r w:rsidRPr="004274E0">
                        <w:rPr>
                          <w:rFonts w:eastAsia="Times New Roman" w:cs="Arial"/>
                          <w:color w:val="FF0000"/>
                          <w:sz w:val="24"/>
                          <w:szCs w:val="24"/>
                          <w:lang w:val="en-US"/>
                        </w:rPr>
                        <w:t xml:space="preserve">4   </w:t>
                      </w:r>
                      <w:r w:rsidRPr="004274E0">
                        <w:rPr>
                          <w:rFonts w:eastAsia="Times New Roman" w:cs="Arial"/>
                          <w:sz w:val="24"/>
                          <w:szCs w:val="24"/>
                          <w:lang w:val="en-US"/>
                        </w:rPr>
                        <w:t xml:space="preserve">Vulnerable victim of hate crime with learning difficulties from </w:t>
                      </w:r>
                      <w:proofErr w:type="spellStart"/>
                      <w:r w:rsidRPr="004274E0">
                        <w:rPr>
                          <w:rFonts w:eastAsia="Times New Roman" w:cs="Arial"/>
                          <w:sz w:val="24"/>
                          <w:szCs w:val="24"/>
                          <w:lang w:val="en-US"/>
                        </w:rPr>
                        <w:t>Maryport</w:t>
                      </w:r>
                      <w:proofErr w:type="spellEnd"/>
                      <w:r w:rsidRPr="004274E0">
                        <w:rPr>
                          <w:rFonts w:eastAsia="Times New Roman" w:cs="Arial"/>
                          <w:sz w:val="24"/>
                          <w:szCs w:val="24"/>
                          <w:lang w:val="en-US"/>
                        </w:rPr>
                        <w:t xml:space="preserve"> who was on benefits wanted to attend for a pre court visit prior to the trial.  Funding was made available for him to travel for the Pre Court visit but not for his friend, the 3 vulnerable witnesses who also had learning difficulties.</w:t>
                      </w:r>
                    </w:p>
                    <w:p w:rsidR="00356AF4" w:rsidRDefault="00356AF4" w:rsidP="007B0B20">
                      <w:pPr>
                        <w:spacing w:after="0" w:line="240" w:lineRule="auto"/>
                        <w:rPr>
                          <w:rFonts w:eastAsia="Times New Roman" w:cs="Arial"/>
                          <w:sz w:val="24"/>
                          <w:szCs w:val="24"/>
                          <w:lang w:val="en-US"/>
                        </w:rPr>
                      </w:pPr>
                    </w:p>
                    <w:p w:rsidR="00356AF4" w:rsidRPr="004274E0" w:rsidRDefault="00356AF4" w:rsidP="007B0B20">
                      <w:pPr>
                        <w:spacing w:after="0" w:line="240" w:lineRule="auto"/>
                        <w:rPr>
                          <w:rFonts w:eastAsia="Times New Roman" w:cs="Arial"/>
                          <w:sz w:val="24"/>
                          <w:szCs w:val="24"/>
                          <w:lang w:val="en-US"/>
                        </w:rPr>
                      </w:pPr>
                      <w:r w:rsidRPr="004274E0">
                        <w:rPr>
                          <w:rFonts w:eastAsia="Times New Roman" w:cs="Arial"/>
                          <w:color w:val="FF0000"/>
                          <w:sz w:val="24"/>
                          <w:szCs w:val="24"/>
                          <w:lang w:val="en-US"/>
                        </w:rPr>
                        <w:t xml:space="preserve">5 </w:t>
                      </w:r>
                      <w:r w:rsidRPr="004274E0">
                        <w:rPr>
                          <w:rFonts w:eastAsia="Times New Roman" w:cs="Arial"/>
                          <w:sz w:val="24"/>
                          <w:szCs w:val="24"/>
                          <w:lang w:val="en-US"/>
                        </w:rPr>
                        <w:t xml:space="preserve">  Victim aged 80years travelled from </w:t>
                      </w:r>
                      <w:proofErr w:type="spellStart"/>
                      <w:r w:rsidRPr="004274E0">
                        <w:rPr>
                          <w:rFonts w:eastAsia="Times New Roman" w:cs="Arial"/>
                          <w:sz w:val="24"/>
                          <w:szCs w:val="24"/>
                          <w:lang w:val="en-US"/>
                        </w:rPr>
                        <w:t>Egremont</w:t>
                      </w:r>
                      <w:proofErr w:type="spellEnd"/>
                      <w:r w:rsidRPr="004274E0">
                        <w:rPr>
                          <w:rFonts w:eastAsia="Times New Roman" w:cs="Arial"/>
                          <w:sz w:val="24"/>
                          <w:szCs w:val="24"/>
                          <w:lang w:val="en-US"/>
                        </w:rPr>
                        <w:t xml:space="preserve"> to </w:t>
                      </w:r>
                      <w:proofErr w:type="spellStart"/>
                      <w:r w:rsidRPr="004274E0">
                        <w:rPr>
                          <w:rFonts w:eastAsia="Times New Roman" w:cs="Arial"/>
                          <w:sz w:val="24"/>
                          <w:szCs w:val="24"/>
                          <w:lang w:val="en-US"/>
                        </w:rPr>
                        <w:t>Workington</w:t>
                      </w:r>
                      <w:proofErr w:type="spellEnd"/>
                      <w:r w:rsidRPr="004274E0">
                        <w:rPr>
                          <w:rFonts w:eastAsia="Times New Roman" w:cs="Arial"/>
                          <w:sz w:val="24"/>
                          <w:szCs w:val="24"/>
                          <w:lang w:val="en-US"/>
                        </w:rPr>
                        <w:t xml:space="preserve"> for a pre court visit, this involved an hours bus journey on 2 different buses with a 20 minute walk from the bus station to the court, it was the same return journey. If this victim has to travel to Carlisle for a pre court visit her bus journey will be between 2hours 44 and 2hours 57 minutes with a 10 minute walk to the court and the same for the return journey.</w:t>
                      </w:r>
                    </w:p>
                    <w:p w:rsidR="00356AF4" w:rsidRPr="004274E0" w:rsidRDefault="00356AF4" w:rsidP="007B0B20">
                      <w:pPr>
                        <w:spacing w:after="0" w:line="240" w:lineRule="auto"/>
                        <w:rPr>
                          <w:rFonts w:eastAsia="Times New Roman" w:cs="Arial"/>
                          <w:sz w:val="24"/>
                          <w:szCs w:val="24"/>
                          <w:lang w:val="en-US"/>
                        </w:rPr>
                      </w:pPr>
                    </w:p>
                    <w:p w:rsidR="00356AF4" w:rsidRPr="004274E0" w:rsidRDefault="00356AF4" w:rsidP="007B0B20">
                      <w:pPr>
                        <w:spacing w:after="0" w:line="240" w:lineRule="auto"/>
                        <w:rPr>
                          <w:rFonts w:eastAsia="Times New Roman" w:cs="Arial"/>
                          <w:sz w:val="24"/>
                          <w:szCs w:val="24"/>
                          <w:lang w:val="en-US"/>
                        </w:rPr>
                      </w:pPr>
                    </w:p>
                    <w:p w:rsidR="00356AF4" w:rsidRDefault="00356AF4" w:rsidP="007B0B20">
                      <w:pPr>
                        <w:jc w:val="center"/>
                      </w:pPr>
                    </w:p>
                  </w:txbxContent>
                </v:textbox>
              </v:roundrect>
            </w:pict>
          </mc:Fallback>
        </mc:AlternateContent>
      </w: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r w:rsidRPr="007B0B20">
        <w:rPr>
          <w:rFonts w:eastAsia="Times New Roman" w:cs="Arial"/>
          <w:noProof/>
          <w:sz w:val="24"/>
          <w:szCs w:val="24"/>
          <w:lang w:eastAsia="en-GB"/>
        </w:rPr>
        <mc:AlternateContent>
          <mc:Choice Requires="wps">
            <w:drawing>
              <wp:anchor distT="0" distB="0" distL="114300" distR="114300" simplePos="0" relativeHeight="251680768" behindDoc="0" locked="0" layoutInCell="1" allowOverlap="1" wp14:anchorId="7938A517" wp14:editId="0D224F1B">
                <wp:simplePos x="0" y="0"/>
                <wp:positionH relativeFrom="column">
                  <wp:posOffset>-233680</wp:posOffset>
                </wp:positionH>
                <wp:positionV relativeFrom="paragraph">
                  <wp:posOffset>-634365</wp:posOffset>
                </wp:positionV>
                <wp:extent cx="6273165" cy="4624705"/>
                <wp:effectExtent l="57150" t="38100" r="70485" b="99695"/>
                <wp:wrapNone/>
                <wp:docPr id="29" name="Rounded Rectangle 29"/>
                <wp:cNvGraphicFramePr/>
                <a:graphic xmlns:a="http://schemas.openxmlformats.org/drawingml/2006/main">
                  <a:graphicData uri="http://schemas.microsoft.com/office/word/2010/wordprocessingShape">
                    <wps:wsp>
                      <wps:cNvSpPr/>
                      <wps:spPr>
                        <a:xfrm>
                          <a:off x="0" y="0"/>
                          <a:ext cx="6273165" cy="4624705"/>
                        </a:xfrm>
                        <a:prstGeom prst="roundRect">
                          <a:avLst/>
                        </a:prstGeom>
                        <a:gradFill rotWithShape="1">
                          <a:gsLst>
                            <a:gs pos="0">
                              <a:srgbClr val="EEECE1">
                                <a:tint val="80000"/>
                                <a:satMod val="300000"/>
                              </a:srgbClr>
                            </a:gs>
                            <a:gs pos="100000">
                              <a:srgbClr val="EEECE1">
                                <a:shade val="30000"/>
                                <a:satMod val="200000"/>
                              </a:srgbClr>
                            </a:gs>
                          </a:gsLst>
                          <a:path path="circle">
                            <a:fillToRect l="50000" t="50000" r="50000" b="50000"/>
                          </a:path>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356AF4" w:rsidRPr="004274E0" w:rsidRDefault="00356AF4" w:rsidP="007B0B20">
                            <w:pPr>
                              <w:spacing w:after="0" w:line="240" w:lineRule="auto"/>
                              <w:rPr>
                                <w:rFonts w:eastAsia="Times New Roman" w:cs="Arial"/>
                                <w:color w:val="FF0000"/>
                                <w:sz w:val="24"/>
                                <w:szCs w:val="24"/>
                                <w:lang w:val="en-US"/>
                              </w:rPr>
                            </w:pPr>
                            <w:r w:rsidRPr="004274E0">
                              <w:rPr>
                                <w:rFonts w:eastAsia="Times New Roman" w:cs="Arial"/>
                                <w:color w:val="FF0000"/>
                                <w:sz w:val="24"/>
                                <w:szCs w:val="24"/>
                                <w:lang w:val="en-US"/>
                              </w:rPr>
                              <w:t>THINGS TO CONSIDER</w:t>
                            </w:r>
                          </w:p>
                          <w:p w:rsidR="00356AF4" w:rsidRPr="004274E0" w:rsidRDefault="00356AF4" w:rsidP="007B0B20">
                            <w:pPr>
                              <w:spacing w:after="0" w:line="240" w:lineRule="auto"/>
                              <w:rPr>
                                <w:rFonts w:eastAsia="Times New Roman" w:cs="Arial"/>
                                <w:sz w:val="24"/>
                                <w:szCs w:val="24"/>
                                <w:lang w:val="en-US"/>
                              </w:rPr>
                            </w:pPr>
                          </w:p>
                          <w:p w:rsidR="00356AF4" w:rsidRPr="004274E0" w:rsidRDefault="00356AF4" w:rsidP="007B0B20">
                            <w:pPr>
                              <w:spacing w:after="0" w:line="240" w:lineRule="auto"/>
                              <w:rPr>
                                <w:rFonts w:eastAsia="Times New Roman" w:cs="Arial"/>
                                <w:sz w:val="24"/>
                                <w:szCs w:val="24"/>
                                <w:lang w:val="en-US"/>
                              </w:rPr>
                            </w:pPr>
                            <w:r w:rsidRPr="004274E0">
                              <w:rPr>
                                <w:rFonts w:eastAsia="Times New Roman" w:cs="Arial"/>
                                <w:sz w:val="24"/>
                                <w:szCs w:val="24"/>
                                <w:lang w:val="en-US"/>
                              </w:rPr>
                              <w:t>Travelling great distances to court is a common occurrence.</w:t>
                            </w:r>
                          </w:p>
                          <w:p w:rsidR="00356AF4" w:rsidRPr="004274E0" w:rsidRDefault="00356AF4" w:rsidP="007B0B20">
                            <w:pPr>
                              <w:spacing w:after="0" w:line="240" w:lineRule="auto"/>
                              <w:rPr>
                                <w:rFonts w:eastAsia="Times New Roman" w:cs="Arial"/>
                                <w:sz w:val="24"/>
                                <w:szCs w:val="24"/>
                                <w:lang w:val="en-US"/>
                              </w:rPr>
                            </w:pPr>
                            <w:r w:rsidRPr="004274E0">
                              <w:rPr>
                                <w:rFonts w:eastAsia="Times New Roman" w:cs="Arial"/>
                                <w:sz w:val="24"/>
                                <w:szCs w:val="24"/>
                                <w:lang w:val="en-US"/>
                              </w:rPr>
                              <w:t xml:space="preserve">Victims and Witnesses can claim their costs; however the costs of travelling to and from court are going to get bigger.  </w:t>
                            </w:r>
                          </w:p>
                          <w:p w:rsidR="00356AF4" w:rsidRPr="004274E0" w:rsidRDefault="00356AF4" w:rsidP="007B0B20">
                            <w:pPr>
                              <w:spacing w:after="0" w:line="240" w:lineRule="auto"/>
                              <w:rPr>
                                <w:rFonts w:eastAsia="Times New Roman" w:cs="Arial"/>
                                <w:sz w:val="24"/>
                                <w:szCs w:val="24"/>
                                <w:lang w:val="en-US"/>
                              </w:rPr>
                            </w:pPr>
                            <w:r w:rsidRPr="004274E0">
                              <w:rPr>
                                <w:rFonts w:eastAsia="Times New Roman" w:cs="Arial"/>
                                <w:sz w:val="24"/>
                                <w:szCs w:val="24"/>
                                <w:lang w:val="en-US"/>
                              </w:rPr>
                              <w:t>Victims will not be able to afford transport costs and they will need to be paid in advance.</w:t>
                            </w:r>
                          </w:p>
                          <w:p w:rsidR="00356AF4" w:rsidRPr="004274E0" w:rsidRDefault="00356AF4" w:rsidP="007B0B20">
                            <w:pPr>
                              <w:spacing w:after="0" w:line="240" w:lineRule="auto"/>
                              <w:rPr>
                                <w:rFonts w:eastAsia="Times New Roman" w:cs="Arial"/>
                                <w:sz w:val="24"/>
                                <w:szCs w:val="24"/>
                                <w:lang w:val="en-US"/>
                              </w:rPr>
                            </w:pPr>
                            <w:r w:rsidRPr="004274E0">
                              <w:rPr>
                                <w:rFonts w:eastAsia="Times New Roman" w:cs="Arial"/>
                                <w:sz w:val="24"/>
                                <w:szCs w:val="24"/>
                                <w:lang w:val="en-US"/>
                              </w:rPr>
                              <w:t>Having to travel greater distances to court may result in victims and witnesses not turning up and a bigger waste of court time.</w:t>
                            </w:r>
                          </w:p>
                          <w:p w:rsidR="00356AF4" w:rsidRPr="004274E0" w:rsidRDefault="00356AF4" w:rsidP="007B0B20">
                            <w:pPr>
                              <w:spacing w:after="0" w:line="240" w:lineRule="auto"/>
                              <w:rPr>
                                <w:rFonts w:eastAsia="Times New Roman" w:cs="Arial"/>
                                <w:sz w:val="24"/>
                                <w:szCs w:val="24"/>
                                <w:lang w:val="en-US"/>
                              </w:rPr>
                            </w:pPr>
                            <w:r w:rsidRPr="004274E0">
                              <w:rPr>
                                <w:rFonts w:eastAsia="Times New Roman" w:cs="Arial"/>
                                <w:sz w:val="24"/>
                                <w:szCs w:val="24"/>
                                <w:lang w:val="en-US"/>
                              </w:rPr>
                              <w:t>The geography of the county already causes issues for victims having to travel to court on the same public transport as defendant’s, this will be exacerbated if courts close.</w:t>
                            </w:r>
                          </w:p>
                          <w:p w:rsidR="00356AF4" w:rsidRPr="004274E0" w:rsidRDefault="00356AF4" w:rsidP="007B0B20">
                            <w:pPr>
                              <w:spacing w:after="0" w:line="240" w:lineRule="auto"/>
                              <w:rPr>
                                <w:rFonts w:eastAsia="Times New Roman" w:cs="Arial"/>
                                <w:sz w:val="24"/>
                                <w:szCs w:val="24"/>
                                <w:lang w:val="en-US"/>
                              </w:rPr>
                            </w:pPr>
                            <w:r w:rsidRPr="004274E0">
                              <w:rPr>
                                <w:rFonts w:eastAsia="Times New Roman" w:cs="Arial"/>
                                <w:sz w:val="24"/>
                                <w:szCs w:val="24"/>
                                <w:lang w:val="en-US"/>
                              </w:rPr>
                              <w:t>Giving evidence from remote locations has been mentioned, Ii is understood that these will also be available to defendants-who will police them? There will be no security or witness service at the remote locations.</w:t>
                            </w:r>
                          </w:p>
                          <w:p w:rsidR="00356AF4" w:rsidRPr="004274E0" w:rsidRDefault="00356AF4" w:rsidP="007B0B20">
                            <w:pPr>
                              <w:spacing w:after="0" w:line="240" w:lineRule="auto"/>
                              <w:rPr>
                                <w:rFonts w:eastAsia="Times New Roman" w:cs="Arial"/>
                                <w:sz w:val="24"/>
                                <w:szCs w:val="24"/>
                                <w:lang w:val="en-US"/>
                              </w:rPr>
                            </w:pPr>
                            <w:r w:rsidRPr="004274E0">
                              <w:rPr>
                                <w:rFonts w:eastAsia="Times New Roman" w:cs="Arial"/>
                                <w:sz w:val="24"/>
                                <w:szCs w:val="24"/>
                                <w:lang w:val="en-US"/>
                              </w:rPr>
                              <w:t>If victims and witnesses don’t turn up at court, will this involve more summonses being issued? Are we then going to criminalize innocent people?  This would also cause more expense and mean more work for the police.</w:t>
                            </w:r>
                          </w:p>
                          <w:p w:rsidR="00356AF4" w:rsidRPr="00692D94" w:rsidRDefault="00356AF4" w:rsidP="007B0B20">
                            <w:pPr>
                              <w:spacing w:after="0" w:line="240" w:lineRule="auto"/>
                              <w:rPr>
                                <w:rFonts w:eastAsia="Times New Roman" w:cs="Arial"/>
                                <w:sz w:val="24"/>
                                <w:szCs w:val="24"/>
                                <w:lang w:val="en-US"/>
                              </w:rPr>
                            </w:pPr>
                            <w:r w:rsidRPr="004274E0">
                              <w:rPr>
                                <w:rFonts w:eastAsia="Times New Roman" w:cs="Arial"/>
                                <w:sz w:val="24"/>
                                <w:szCs w:val="24"/>
                                <w:lang w:val="en-US"/>
                              </w:rPr>
                              <w:t>Are all courts suitable for defendants who may be disabled? (</w:t>
                            </w:r>
                            <w:proofErr w:type="gramStart"/>
                            <w:r>
                              <w:rPr>
                                <w:rFonts w:eastAsia="Times New Roman" w:cs="Arial"/>
                                <w:sz w:val="24"/>
                                <w:szCs w:val="24"/>
                                <w:lang w:val="en-US"/>
                              </w:rPr>
                              <w:t>such</w:t>
                            </w:r>
                            <w:proofErr w:type="gramEnd"/>
                            <w:r>
                              <w:rPr>
                                <w:rFonts w:eastAsia="Times New Roman" w:cs="Arial"/>
                                <w:sz w:val="24"/>
                                <w:szCs w:val="24"/>
                                <w:lang w:val="en-US"/>
                              </w:rPr>
                              <w:t xml:space="preserve"> as being f</w:t>
                            </w:r>
                            <w:r w:rsidRPr="004274E0">
                              <w:rPr>
                                <w:rFonts w:eastAsia="Times New Roman" w:cs="Arial"/>
                                <w:sz w:val="24"/>
                                <w:szCs w:val="24"/>
                                <w:lang w:val="en-US"/>
                              </w:rPr>
                              <w:t>itted with a lift to get them to the dock)</w:t>
                            </w:r>
                            <w:r>
                              <w:rPr>
                                <w:rFonts w:eastAsia="Times New Roman" w:cs="Arial"/>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9" o:spid="_x0000_s1050" style="position:absolute;margin-left:-18.4pt;margin-top:-49.95pt;width:493.95pt;height:364.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" fillcolor="#fcf7dd" strokecolor="#f69240">
                <v:fill color2="#8f8c7f" rotate="t" focusposition=".5,.5" focussize="" focus="100%" type="gradientRadial"/>
                <v:shadow on="t" color="black" opacity="24903f" origin=",.5" offset="0,.55556mm"/>
                <v:textbox>
                  <w:txbxContent>
                    <w:p w:rsidR="00356AF4" w:rsidRPr="004274E0" w:rsidRDefault="00356AF4" w:rsidP="007B0B20">
                      <w:pPr>
                        <w:spacing w:after="0" w:line="240" w:lineRule="auto"/>
                        <w:rPr>
                          <w:rFonts w:eastAsia="Times New Roman" w:cs="Arial"/>
                          <w:color w:val="FF0000"/>
                          <w:sz w:val="24"/>
                          <w:szCs w:val="24"/>
                          <w:lang w:val="en-US"/>
                        </w:rPr>
                      </w:pPr>
                      <w:r w:rsidRPr="004274E0">
                        <w:rPr>
                          <w:rFonts w:eastAsia="Times New Roman" w:cs="Arial"/>
                          <w:color w:val="FF0000"/>
                          <w:sz w:val="24"/>
                          <w:szCs w:val="24"/>
                          <w:lang w:val="en-US"/>
                        </w:rPr>
                        <w:t>THINGS TO CONSIDER</w:t>
                      </w:r>
                    </w:p>
                    <w:p w:rsidR="00356AF4" w:rsidRPr="004274E0" w:rsidRDefault="00356AF4" w:rsidP="007B0B20">
                      <w:pPr>
                        <w:spacing w:after="0" w:line="240" w:lineRule="auto"/>
                        <w:rPr>
                          <w:rFonts w:eastAsia="Times New Roman" w:cs="Arial"/>
                          <w:sz w:val="24"/>
                          <w:szCs w:val="24"/>
                          <w:lang w:val="en-US"/>
                        </w:rPr>
                      </w:pPr>
                    </w:p>
                    <w:p w:rsidR="00356AF4" w:rsidRPr="004274E0" w:rsidRDefault="00356AF4" w:rsidP="007B0B20">
                      <w:pPr>
                        <w:spacing w:after="0" w:line="240" w:lineRule="auto"/>
                        <w:rPr>
                          <w:rFonts w:eastAsia="Times New Roman" w:cs="Arial"/>
                          <w:sz w:val="24"/>
                          <w:szCs w:val="24"/>
                          <w:lang w:val="en-US"/>
                        </w:rPr>
                      </w:pPr>
                      <w:r w:rsidRPr="004274E0">
                        <w:rPr>
                          <w:rFonts w:eastAsia="Times New Roman" w:cs="Arial"/>
                          <w:sz w:val="24"/>
                          <w:szCs w:val="24"/>
                          <w:lang w:val="en-US"/>
                        </w:rPr>
                        <w:t>Travelling great distances to court is a common occurrence.</w:t>
                      </w:r>
                    </w:p>
                    <w:p w:rsidR="00356AF4" w:rsidRPr="004274E0" w:rsidRDefault="00356AF4" w:rsidP="007B0B20">
                      <w:pPr>
                        <w:spacing w:after="0" w:line="240" w:lineRule="auto"/>
                        <w:rPr>
                          <w:rFonts w:eastAsia="Times New Roman" w:cs="Arial"/>
                          <w:sz w:val="24"/>
                          <w:szCs w:val="24"/>
                          <w:lang w:val="en-US"/>
                        </w:rPr>
                      </w:pPr>
                      <w:r w:rsidRPr="004274E0">
                        <w:rPr>
                          <w:rFonts w:eastAsia="Times New Roman" w:cs="Arial"/>
                          <w:sz w:val="24"/>
                          <w:szCs w:val="24"/>
                          <w:lang w:val="en-US"/>
                        </w:rPr>
                        <w:t xml:space="preserve">Victims and Witnesses can claim their costs; however the costs of travelling to and from court are going to get bigger.  </w:t>
                      </w:r>
                    </w:p>
                    <w:p w:rsidR="00356AF4" w:rsidRPr="004274E0" w:rsidRDefault="00356AF4" w:rsidP="007B0B20">
                      <w:pPr>
                        <w:spacing w:after="0" w:line="240" w:lineRule="auto"/>
                        <w:rPr>
                          <w:rFonts w:eastAsia="Times New Roman" w:cs="Arial"/>
                          <w:sz w:val="24"/>
                          <w:szCs w:val="24"/>
                          <w:lang w:val="en-US"/>
                        </w:rPr>
                      </w:pPr>
                      <w:r w:rsidRPr="004274E0">
                        <w:rPr>
                          <w:rFonts w:eastAsia="Times New Roman" w:cs="Arial"/>
                          <w:sz w:val="24"/>
                          <w:szCs w:val="24"/>
                          <w:lang w:val="en-US"/>
                        </w:rPr>
                        <w:t>Victims will not be able to afford transport costs and they will need to be paid in advance.</w:t>
                      </w:r>
                    </w:p>
                    <w:p w:rsidR="00356AF4" w:rsidRPr="004274E0" w:rsidRDefault="00356AF4" w:rsidP="007B0B20">
                      <w:pPr>
                        <w:spacing w:after="0" w:line="240" w:lineRule="auto"/>
                        <w:rPr>
                          <w:rFonts w:eastAsia="Times New Roman" w:cs="Arial"/>
                          <w:sz w:val="24"/>
                          <w:szCs w:val="24"/>
                          <w:lang w:val="en-US"/>
                        </w:rPr>
                      </w:pPr>
                      <w:r w:rsidRPr="004274E0">
                        <w:rPr>
                          <w:rFonts w:eastAsia="Times New Roman" w:cs="Arial"/>
                          <w:sz w:val="24"/>
                          <w:szCs w:val="24"/>
                          <w:lang w:val="en-US"/>
                        </w:rPr>
                        <w:t>Having to travel greater distances to court may result in victims and witnesses not turning up and a bigger waste of court time.</w:t>
                      </w:r>
                    </w:p>
                    <w:p w:rsidR="00356AF4" w:rsidRPr="004274E0" w:rsidRDefault="00356AF4" w:rsidP="007B0B20">
                      <w:pPr>
                        <w:spacing w:after="0" w:line="240" w:lineRule="auto"/>
                        <w:rPr>
                          <w:rFonts w:eastAsia="Times New Roman" w:cs="Arial"/>
                          <w:sz w:val="24"/>
                          <w:szCs w:val="24"/>
                          <w:lang w:val="en-US"/>
                        </w:rPr>
                      </w:pPr>
                      <w:r w:rsidRPr="004274E0">
                        <w:rPr>
                          <w:rFonts w:eastAsia="Times New Roman" w:cs="Arial"/>
                          <w:sz w:val="24"/>
                          <w:szCs w:val="24"/>
                          <w:lang w:val="en-US"/>
                        </w:rPr>
                        <w:t>The geography of the county already causes issues for victims having to travel to court on the same public transport as defendant’s, this will be exacerbated if courts close.</w:t>
                      </w:r>
                    </w:p>
                    <w:p w:rsidR="00356AF4" w:rsidRPr="004274E0" w:rsidRDefault="00356AF4" w:rsidP="007B0B20">
                      <w:pPr>
                        <w:spacing w:after="0" w:line="240" w:lineRule="auto"/>
                        <w:rPr>
                          <w:rFonts w:eastAsia="Times New Roman" w:cs="Arial"/>
                          <w:sz w:val="24"/>
                          <w:szCs w:val="24"/>
                          <w:lang w:val="en-US"/>
                        </w:rPr>
                      </w:pPr>
                      <w:r w:rsidRPr="004274E0">
                        <w:rPr>
                          <w:rFonts w:eastAsia="Times New Roman" w:cs="Arial"/>
                          <w:sz w:val="24"/>
                          <w:szCs w:val="24"/>
                          <w:lang w:val="en-US"/>
                        </w:rPr>
                        <w:t>Giving evidence from remote locations has been mentioned, Ii is understood that these will also be available to defendants-who will police them? There will be no security or witness service at the remote locations.</w:t>
                      </w:r>
                    </w:p>
                    <w:p w:rsidR="00356AF4" w:rsidRPr="004274E0" w:rsidRDefault="00356AF4" w:rsidP="007B0B20">
                      <w:pPr>
                        <w:spacing w:after="0" w:line="240" w:lineRule="auto"/>
                        <w:rPr>
                          <w:rFonts w:eastAsia="Times New Roman" w:cs="Arial"/>
                          <w:sz w:val="24"/>
                          <w:szCs w:val="24"/>
                          <w:lang w:val="en-US"/>
                        </w:rPr>
                      </w:pPr>
                      <w:r w:rsidRPr="004274E0">
                        <w:rPr>
                          <w:rFonts w:eastAsia="Times New Roman" w:cs="Arial"/>
                          <w:sz w:val="24"/>
                          <w:szCs w:val="24"/>
                          <w:lang w:val="en-US"/>
                        </w:rPr>
                        <w:t>If victims and witnesses don’t turn up at court, will this involve more summonses being issued? Are we then going to criminalize innocent people?  This would also cause more expense and mean more work for the police.</w:t>
                      </w:r>
                    </w:p>
                    <w:p w:rsidR="00356AF4" w:rsidRPr="00692D94" w:rsidRDefault="00356AF4" w:rsidP="007B0B20">
                      <w:pPr>
                        <w:spacing w:after="0" w:line="240" w:lineRule="auto"/>
                        <w:rPr>
                          <w:rFonts w:eastAsia="Times New Roman" w:cs="Arial"/>
                          <w:sz w:val="24"/>
                          <w:szCs w:val="24"/>
                          <w:lang w:val="en-US"/>
                        </w:rPr>
                      </w:pPr>
                      <w:r w:rsidRPr="004274E0">
                        <w:rPr>
                          <w:rFonts w:eastAsia="Times New Roman" w:cs="Arial"/>
                          <w:sz w:val="24"/>
                          <w:szCs w:val="24"/>
                          <w:lang w:val="en-US"/>
                        </w:rPr>
                        <w:t>Are all courts suitable for defendants who may be disabled? (</w:t>
                      </w:r>
                      <w:proofErr w:type="gramStart"/>
                      <w:r>
                        <w:rPr>
                          <w:rFonts w:eastAsia="Times New Roman" w:cs="Arial"/>
                          <w:sz w:val="24"/>
                          <w:szCs w:val="24"/>
                          <w:lang w:val="en-US"/>
                        </w:rPr>
                        <w:t>such</w:t>
                      </w:r>
                      <w:proofErr w:type="gramEnd"/>
                      <w:r>
                        <w:rPr>
                          <w:rFonts w:eastAsia="Times New Roman" w:cs="Arial"/>
                          <w:sz w:val="24"/>
                          <w:szCs w:val="24"/>
                          <w:lang w:val="en-US"/>
                        </w:rPr>
                        <w:t xml:space="preserve"> as being f</w:t>
                      </w:r>
                      <w:r w:rsidRPr="004274E0">
                        <w:rPr>
                          <w:rFonts w:eastAsia="Times New Roman" w:cs="Arial"/>
                          <w:sz w:val="24"/>
                          <w:szCs w:val="24"/>
                          <w:lang w:val="en-US"/>
                        </w:rPr>
                        <w:t>itted with a lift to get them to the dock)</w:t>
                      </w:r>
                      <w:r>
                        <w:rPr>
                          <w:rFonts w:eastAsia="Times New Roman" w:cs="Arial"/>
                          <w:sz w:val="24"/>
                          <w:szCs w:val="24"/>
                          <w:lang w:val="en-US"/>
                        </w:rPr>
                        <w:t>.</w:t>
                      </w:r>
                    </w:p>
                  </w:txbxContent>
                </v:textbox>
              </v:roundrect>
            </w:pict>
          </mc:Fallback>
        </mc:AlternateContent>
      </w: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spacing w:after="0" w:line="240" w:lineRule="auto"/>
        <w:rPr>
          <w:rFonts w:eastAsia="Times New Roman" w:cs="Arial"/>
          <w:sz w:val="24"/>
          <w:szCs w:val="24"/>
          <w:lang w:val="en-US"/>
        </w:rPr>
      </w:pPr>
    </w:p>
    <w:p w:rsidR="007B0B20" w:rsidRPr="007B0B20" w:rsidRDefault="007B0B20" w:rsidP="007B0B20">
      <w:pPr>
        <w:rPr>
          <w:rFonts w:eastAsia="Times New Roman" w:cs="Arial"/>
          <w:sz w:val="24"/>
          <w:szCs w:val="24"/>
          <w:lang w:val="en-US"/>
        </w:rPr>
      </w:pPr>
    </w:p>
    <w:p w:rsidR="007B0B20" w:rsidRPr="007B0B20" w:rsidRDefault="007B0B20" w:rsidP="007B0B20">
      <w:pPr>
        <w:rPr>
          <w:rFonts w:eastAsia="Times New Roman" w:cs="Arial"/>
          <w:sz w:val="24"/>
          <w:szCs w:val="24"/>
          <w:lang w:val="en-US"/>
        </w:rPr>
      </w:pPr>
    </w:p>
    <w:p w:rsidR="007B0B20" w:rsidRPr="007B0B20" w:rsidRDefault="007B0B20" w:rsidP="007B0B20">
      <w:pPr>
        <w:rPr>
          <w:rFonts w:eastAsia="Times New Roman" w:cs="Arial"/>
          <w:sz w:val="24"/>
          <w:szCs w:val="24"/>
          <w:lang w:val="en-US"/>
        </w:rPr>
      </w:pPr>
    </w:p>
    <w:p w:rsidR="007B0B20" w:rsidRPr="007B0B20" w:rsidRDefault="007B0B20" w:rsidP="007B0B20">
      <w:pPr>
        <w:rPr>
          <w:rFonts w:eastAsia="Times New Roman" w:cs="Arial"/>
          <w:sz w:val="24"/>
          <w:szCs w:val="24"/>
          <w:lang w:val="en-US"/>
        </w:rPr>
      </w:pPr>
    </w:p>
    <w:p w:rsidR="007B0B20" w:rsidRPr="007B0B20" w:rsidRDefault="007B0B20" w:rsidP="007B0B20">
      <w:pPr>
        <w:rPr>
          <w:rFonts w:eastAsia="Times New Roman" w:cs="Arial"/>
          <w:sz w:val="24"/>
          <w:szCs w:val="24"/>
          <w:lang w:val="en-US"/>
        </w:rPr>
      </w:pPr>
    </w:p>
    <w:p w:rsidR="007B0B20" w:rsidRPr="007B0B20" w:rsidRDefault="007B0B20" w:rsidP="007B0B20">
      <w:pPr>
        <w:rPr>
          <w:rFonts w:eastAsia="Times New Roman" w:cs="Arial"/>
          <w:sz w:val="24"/>
          <w:szCs w:val="24"/>
          <w:lang w:val="en-US"/>
        </w:rPr>
      </w:pPr>
    </w:p>
    <w:p w:rsidR="005A4262" w:rsidRDefault="005A4262"/>
    <w:sectPr w:rsidR="005A4262" w:rsidSect="00517E7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AF4" w:rsidRDefault="00356AF4" w:rsidP="007B0B20">
      <w:pPr>
        <w:spacing w:after="0" w:line="240" w:lineRule="auto"/>
      </w:pPr>
      <w:r>
        <w:separator/>
      </w:r>
    </w:p>
  </w:endnote>
  <w:endnote w:type="continuationSeparator" w:id="0">
    <w:p w:rsidR="00356AF4" w:rsidRDefault="00356AF4" w:rsidP="007B0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liss 2 Light">
    <w:altName w:val="Bliss 2 Light"/>
    <w:panose1 w:val="00000000000000000000"/>
    <w:charset w:val="00"/>
    <w:family w:val="swiss"/>
    <w:notTrueType/>
    <w:pitch w:val="default"/>
    <w:sig w:usb0="00000003" w:usb1="00000000" w:usb2="00000000" w:usb3="00000000" w:csb0="00000001" w:csb1="00000000"/>
  </w:font>
  <w:font w:name="Bliss 2 Heavy">
    <w:altName w:val="Bliss 2 Heavy"/>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20002A87" w:usb1="00000000" w:usb2="00000000" w:usb3="00000000" w:csb0="000001FF" w:csb1="00000000"/>
  </w:font>
  <w:font w:name="Segoe UI">
    <w:altName w:val="Calibr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AF4" w:rsidRDefault="00356A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AF4" w:rsidRDefault="00356AF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AF4" w:rsidRDefault="00356A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AF4" w:rsidRDefault="00356AF4" w:rsidP="007B0B20">
      <w:pPr>
        <w:spacing w:after="0" w:line="240" w:lineRule="auto"/>
      </w:pPr>
      <w:r>
        <w:separator/>
      </w:r>
    </w:p>
  </w:footnote>
  <w:footnote w:type="continuationSeparator" w:id="0">
    <w:p w:rsidR="00356AF4" w:rsidRDefault="00356AF4" w:rsidP="007B0B20">
      <w:pPr>
        <w:spacing w:after="0" w:line="240" w:lineRule="auto"/>
      </w:pPr>
      <w:r>
        <w:continuationSeparator/>
      </w:r>
    </w:p>
  </w:footnote>
  <w:footnote w:id="1">
    <w:p w:rsidR="00356AF4" w:rsidRDefault="00356AF4" w:rsidP="00375AC2">
      <w:pPr>
        <w:pStyle w:val="FootnoteText"/>
      </w:pPr>
      <w:r>
        <w:rPr>
          <w:rStyle w:val="FootnoteReference"/>
        </w:rPr>
        <w:footnoteRef/>
      </w:r>
      <w:r>
        <w:t xml:space="preserve"> Community Safety Strategic Assessments for Barrow, Copeland, Carlisle and Allerdale – October 2015</w:t>
      </w:r>
    </w:p>
  </w:footnote>
  <w:footnote w:id="2">
    <w:p w:rsidR="00356AF4" w:rsidRDefault="00356AF4">
      <w:pPr>
        <w:pStyle w:val="FootnoteText"/>
      </w:pPr>
      <w:r>
        <w:rPr>
          <w:rStyle w:val="FootnoteReference"/>
        </w:rPr>
        <w:footnoteRef/>
      </w:r>
      <w:r>
        <w:t xml:space="preserve"> Cumbria Constabulary Crime Data 2015</w:t>
      </w:r>
    </w:p>
  </w:footnote>
  <w:footnote w:id="3">
    <w:p w:rsidR="00356AF4" w:rsidRDefault="00356AF4" w:rsidP="007B0B20">
      <w:pPr>
        <w:pStyle w:val="FootnoteText"/>
      </w:pPr>
      <w:r>
        <w:rPr>
          <w:rStyle w:val="FootnoteReference"/>
        </w:rPr>
        <w:footnoteRef/>
      </w:r>
      <w:r>
        <w:t xml:space="preserve"> Crime and Community Safety Strategic Assessment for Cumbria – October 2015</w:t>
      </w:r>
    </w:p>
  </w:footnote>
  <w:footnote w:id="4">
    <w:p w:rsidR="00356AF4" w:rsidRDefault="00356AF4">
      <w:pPr>
        <w:pStyle w:val="FootnoteText"/>
      </w:pPr>
      <w:r>
        <w:rPr>
          <w:rStyle w:val="FootnoteReference"/>
        </w:rPr>
        <w:footnoteRef/>
      </w:r>
      <w:r>
        <w:t xml:space="preserve"> Cumbria Constabulary – Performance Report November 2015</w:t>
      </w:r>
    </w:p>
  </w:footnote>
  <w:footnote w:id="5">
    <w:p w:rsidR="00356AF4" w:rsidRDefault="00356AF4" w:rsidP="007B0B20">
      <w:pPr>
        <w:pStyle w:val="FootnoteText"/>
      </w:pPr>
      <w:r>
        <w:rPr>
          <w:rStyle w:val="FootnoteReference"/>
        </w:rPr>
        <w:footnoteRef/>
      </w:r>
      <w:r>
        <w:t xml:space="preserve"> Cumbria Constabulary data – April 2011 to March 2015</w:t>
      </w:r>
    </w:p>
  </w:footnote>
  <w:footnote w:id="6">
    <w:p w:rsidR="00356AF4" w:rsidRDefault="00356AF4" w:rsidP="007B0B20">
      <w:pPr>
        <w:pStyle w:val="FootnoteText"/>
      </w:pPr>
      <w:r>
        <w:rPr>
          <w:rStyle w:val="FootnoteReference"/>
        </w:rPr>
        <w:footnoteRef/>
      </w:r>
      <w:r>
        <w:t xml:space="preserve"> Victim Services data 2015</w:t>
      </w:r>
    </w:p>
  </w:footnote>
  <w:footnote w:id="7">
    <w:p w:rsidR="00356AF4" w:rsidRDefault="00356AF4" w:rsidP="007B0B20">
      <w:pPr>
        <w:pStyle w:val="FootnoteText"/>
      </w:pPr>
      <w:r>
        <w:rPr>
          <w:rStyle w:val="FootnoteReference"/>
        </w:rPr>
        <w:footnoteRef/>
      </w:r>
      <w:r>
        <w:t xml:space="preserve"> Cumbria Constabulary Crime Data April 14 to March 15</w:t>
      </w:r>
    </w:p>
  </w:footnote>
  <w:footnote w:id="8">
    <w:p w:rsidR="00356AF4" w:rsidRDefault="00356AF4" w:rsidP="007B0B20">
      <w:pPr>
        <w:pStyle w:val="FootnoteText"/>
      </w:pPr>
      <w:r>
        <w:rPr>
          <w:rStyle w:val="FootnoteReference"/>
        </w:rPr>
        <w:footnoteRef/>
      </w:r>
      <w:r>
        <w:t xml:space="preserve"> At Risk, Yet Dismissed – Kings College London &amp; Victim Support </w:t>
      </w:r>
    </w:p>
  </w:footnote>
  <w:footnote w:id="9">
    <w:p w:rsidR="00356AF4" w:rsidRDefault="00356AF4" w:rsidP="007B0B20">
      <w:pPr>
        <w:pStyle w:val="FootnoteText"/>
      </w:pPr>
      <w:r>
        <w:rPr>
          <w:rStyle w:val="FootnoteReference"/>
        </w:rPr>
        <w:footnoteRef/>
      </w:r>
      <w:r>
        <w:t xml:space="preserve"> Joint Strategic Needs Assessment Summary 2015-17 </w:t>
      </w:r>
    </w:p>
  </w:footnote>
  <w:footnote w:id="10">
    <w:p w:rsidR="00356AF4" w:rsidRDefault="00356AF4" w:rsidP="007B0B20">
      <w:pPr>
        <w:pStyle w:val="FootnoteText"/>
      </w:pPr>
      <w:r>
        <w:rPr>
          <w:rStyle w:val="FootnoteReference"/>
        </w:rPr>
        <w:footnoteRef/>
      </w:r>
      <w:r>
        <w:t xml:space="preserve"> Health Profile 2015 – Public Health England  (Data recorded for 2012/13)</w:t>
      </w:r>
    </w:p>
  </w:footnote>
  <w:footnote w:id="11">
    <w:p w:rsidR="00356AF4" w:rsidRDefault="00356AF4" w:rsidP="007B0B20">
      <w:pPr>
        <w:pStyle w:val="FootnoteText"/>
      </w:pPr>
      <w:r>
        <w:rPr>
          <w:rStyle w:val="FootnoteReference"/>
        </w:rPr>
        <w:footnoteRef/>
      </w:r>
      <w:r>
        <w:t xml:space="preserve"> House of Commons, Home Affairs committee – 12 report ‘Drugs: New Psychoactive Substances &amp; Prescriptions Drugs</w:t>
      </w:r>
    </w:p>
  </w:footnote>
  <w:footnote w:id="12">
    <w:p w:rsidR="00356AF4" w:rsidRDefault="00356AF4" w:rsidP="007B0B20">
      <w:pPr>
        <w:pStyle w:val="FootnoteText"/>
      </w:pPr>
      <w:r>
        <w:rPr>
          <w:rStyle w:val="FootnoteReference"/>
        </w:rPr>
        <w:footnoteRef/>
      </w:r>
      <w:r>
        <w:t xml:space="preserve"> Cumbria Constabulary Crime Data </w:t>
      </w:r>
    </w:p>
  </w:footnote>
  <w:footnote w:id="13">
    <w:p w:rsidR="00356AF4" w:rsidRDefault="00356AF4" w:rsidP="007B0B20">
      <w:pPr>
        <w:pStyle w:val="FootnoteText"/>
      </w:pPr>
      <w:r>
        <w:rPr>
          <w:rStyle w:val="FootnoteReference"/>
        </w:rPr>
        <w:footnoteRef/>
      </w:r>
      <w:r>
        <w:t xml:space="preserve"> Public Health England ‘Local alcohol profiles for England’ 2015</w:t>
      </w:r>
    </w:p>
  </w:footnote>
  <w:footnote w:id="14">
    <w:p w:rsidR="00356AF4" w:rsidRDefault="00356AF4" w:rsidP="007B0B20">
      <w:pPr>
        <w:pStyle w:val="FootnoteText"/>
      </w:pPr>
      <w:r>
        <w:rPr>
          <w:rStyle w:val="FootnoteReference"/>
        </w:rPr>
        <w:footnoteRef/>
      </w:r>
      <w:r>
        <w:t xml:space="preserve"> Cumbria Health Profile 2014 – Public Health England</w:t>
      </w:r>
    </w:p>
  </w:footnote>
  <w:footnote w:id="15">
    <w:p w:rsidR="00356AF4" w:rsidRDefault="00356AF4" w:rsidP="007B0B20">
      <w:pPr>
        <w:pStyle w:val="FootnoteText"/>
      </w:pPr>
      <w:r>
        <w:rPr>
          <w:rStyle w:val="FootnoteReference"/>
        </w:rPr>
        <w:footnoteRef/>
      </w:r>
      <w:r>
        <w:t xml:space="preserve"> Crime and Community Safety Strategic Assessment for Cumbria – October 2015</w:t>
      </w:r>
    </w:p>
  </w:footnote>
  <w:footnote w:id="16">
    <w:p w:rsidR="00356AF4" w:rsidRDefault="00356AF4" w:rsidP="007B0B20">
      <w:pPr>
        <w:pStyle w:val="FootnoteText"/>
      </w:pPr>
      <w:r>
        <w:rPr>
          <w:rStyle w:val="FootnoteReference"/>
        </w:rPr>
        <w:footnoteRef/>
      </w:r>
      <w:r>
        <w:t xml:space="preserve"> Cumbria Constabulary crime system 2015</w:t>
      </w:r>
    </w:p>
  </w:footnote>
  <w:footnote w:id="17">
    <w:p w:rsidR="00356AF4" w:rsidRDefault="00356AF4" w:rsidP="00122A1F">
      <w:pPr>
        <w:pStyle w:val="FootnoteText"/>
      </w:pPr>
      <w:r>
        <w:rPr>
          <w:rStyle w:val="FootnoteReference"/>
        </w:rPr>
        <w:footnoteRef/>
      </w:r>
      <w:r>
        <w:t xml:space="preserve"> </w:t>
      </w:r>
      <w:proofErr w:type="spellStart"/>
      <w:r>
        <w:t>Pg</w:t>
      </w:r>
      <w:proofErr w:type="spellEnd"/>
      <w:r>
        <w:t xml:space="preserve"> 17 Crime and Community Safety Strategic Assessment for Cumbria October 2015 [Cumbria Constabulary Force Strategic Assessment 2014]</w:t>
      </w:r>
    </w:p>
  </w:footnote>
  <w:footnote w:id="18">
    <w:p w:rsidR="00356AF4" w:rsidRDefault="00356AF4">
      <w:pPr>
        <w:pStyle w:val="FootnoteText"/>
      </w:pPr>
      <w:r>
        <w:rPr>
          <w:rStyle w:val="FootnoteReference"/>
        </w:rPr>
        <w:footnoteRef/>
      </w:r>
      <w:r>
        <w:t xml:space="preserve"> Cumbria Constabulary – Hate Crime Problem Profile – December 2015</w:t>
      </w:r>
    </w:p>
  </w:footnote>
  <w:footnote w:id="19">
    <w:p w:rsidR="00356AF4" w:rsidRDefault="00356AF4">
      <w:pPr>
        <w:pStyle w:val="FootnoteText"/>
      </w:pPr>
      <w:r>
        <w:rPr>
          <w:rStyle w:val="FootnoteReference"/>
        </w:rPr>
        <w:footnoteRef/>
      </w:r>
      <w:r>
        <w:t xml:space="preserve"> Cumbria Constabulary – Hate Crime Problem Profile – December 2015</w:t>
      </w:r>
    </w:p>
  </w:footnote>
  <w:footnote w:id="20">
    <w:p w:rsidR="00EC7E7F" w:rsidRDefault="00EC7E7F">
      <w:pPr>
        <w:pStyle w:val="FootnoteText"/>
      </w:pPr>
      <w:r>
        <w:rPr>
          <w:rStyle w:val="FootnoteReference"/>
        </w:rPr>
        <w:footnoteRef/>
      </w:r>
      <w:r>
        <w:t xml:space="preserve"> Information provided by Cumbria Constabulary</w:t>
      </w:r>
    </w:p>
  </w:footnote>
  <w:footnote w:id="21">
    <w:p w:rsidR="00356AF4" w:rsidRDefault="00356AF4">
      <w:pPr>
        <w:pStyle w:val="FootnoteText"/>
      </w:pPr>
      <w:r>
        <w:rPr>
          <w:rStyle w:val="FootnoteReference"/>
        </w:rPr>
        <w:footnoteRef/>
      </w:r>
      <w:r>
        <w:t xml:space="preserve"> Cumbria Constabulary – Performance Report November 2015</w:t>
      </w:r>
    </w:p>
  </w:footnote>
  <w:footnote w:id="22">
    <w:p w:rsidR="00356AF4" w:rsidRDefault="00356AF4" w:rsidP="007B0B20">
      <w:pPr>
        <w:pStyle w:val="FootnoteText"/>
      </w:pPr>
      <w:r>
        <w:rPr>
          <w:rStyle w:val="FootnoteReference"/>
        </w:rPr>
        <w:footnoteRef/>
      </w:r>
      <w:r>
        <w:t xml:space="preserve"> Cumbria Constabulary – Performance Dashboard </w:t>
      </w:r>
    </w:p>
  </w:footnote>
  <w:footnote w:id="23">
    <w:p w:rsidR="00356AF4" w:rsidRDefault="00356AF4" w:rsidP="007B0B20">
      <w:pPr>
        <w:pStyle w:val="FootnoteText"/>
      </w:pPr>
      <w:r>
        <w:rPr>
          <w:rStyle w:val="FootnoteReference"/>
        </w:rPr>
        <w:footnoteRef/>
      </w:r>
      <w:r>
        <w:t xml:space="preserve"> Cumbria Constabulary Domestic Violence Problem Profile</w:t>
      </w:r>
    </w:p>
  </w:footnote>
  <w:footnote w:id="24">
    <w:p w:rsidR="00356AF4" w:rsidRDefault="00356AF4">
      <w:pPr>
        <w:pStyle w:val="FootnoteText"/>
      </w:pPr>
      <w:r>
        <w:rPr>
          <w:rStyle w:val="FootnoteReference"/>
        </w:rPr>
        <w:footnoteRef/>
      </w:r>
      <w:r>
        <w:t xml:space="preserve"> Let Go data – April 2014 to March 2015</w:t>
      </w:r>
    </w:p>
  </w:footnote>
  <w:footnote w:id="25">
    <w:p w:rsidR="00356AF4" w:rsidRDefault="00356AF4">
      <w:pPr>
        <w:pStyle w:val="FootnoteText"/>
      </w:pPr>
      <w:r>
        <w:rPr>
          <w:rStyle w:val="FootnoteReference"/>
        </w:rPr>
        <w:footnoteRef/>
      </w:r>
      <w:r>
        <w:t xml:space="preserve"> Freedom Data – April 2014 to March 2015</w:t>
      </w:r>
    </w:p>
  </w:footnote>
  <w:footnote w:id="26">
    <w:p w:rsidR="00356AF4" w:rsidRDefault="00356AF4">
      <w:pPr>
        <w:pStyle w:val="FootnoteText"/>
      </w:pPr>
      <w:r>
        <w:rPr>
          <w:rStyle w:val="FootnoteReference"/>
        </w:rPr>
        <w:footnoteRef/>
      </w:r>
      <w:r>
        <w:t xml:space="preserve"> Home Office Consultation Paper on Harassment and Stalking </w:t>
      </w:r>
    </w:p>
  </w:footnote>
  <w:footnote w:id="27">
    <w:p w:rsidR="00356AF4" w:rsidRDefault="00356AF4">
      <w:pPr>
        <w:pStyle w:val="FootnoteText"/>
      </w:pPr>
      <w:r>
        <w:rPr>
          <w:rStyle w:val="FootnoteReference"/>
        </w:rPr>
        <w:footnoteRef/>
      </w:r>
      <w:r>
        <w:t xml:space="preserve"> Victim Support Data – April 14 to March 15</w:t>
      </w:r>
    </w:p>
  </w:footnote>
  <w:footnote w:id="28">
    <w:p w:rsidR="00356AF4" w:rsidRDefault="00356AF4">
      <w:pPr>
        <w:pStyle w:val="FootnoteText"/>
      </w:pPr>
      <w:r>
        <w:rPr>
          <w:rStyle w:val="FootnoteReference"/>
        </w:rPr>
        <w:footnoteRef/>
      </w:r>
      <w:r>
        <w:t xml:space="preserve"> Safety Net Data – November 13 to October 14</w:t>
      </w:r>
    </w:p>
  </w:footnote>
  <w:footnote w:id="29">
    <w:p w:rsidR="00356AF4" w:rsidRDefault="00356AF4" w:rsidP="007B0B20">
      <w:pPr>
        <w:pStyle w:val="FootnoteText"/>
      </w:pPr>
      <w:r>
        <w:rPr>
          <w:rStyle w:val="FootnoteReference"/>
        </w:rPr>
        <w:footnoteRef/>
      </w:r>
      <w:r>
        <w:t xml:space="preserve"> Crime and Community Safety Strategic Assessment – October 2015</w:t>
      </w:r>
    </w:p>
  </w:footnote>
  <w:footnote w:id="30">
    <w:p w:rsidR="00356AF4" w:rsidRDefault="00356AF4" w:rsidP="007B0B20">
      <w:pPr>
        <w:pStyle w:val="FootnoteText"/>
      </w:pPr>
      <w:r>
        <w:rPr>
          <w:rStyle w:val="FootnoteReference"/>
        </w:rPr>
        <w:footnoteRef/>
      </w:r>
      <w:r>
        <w:t xml:space="preserve"> Cumbria Constabulary: Force Strategic Assessment, 2014.</w:t>
      </w:r>
    </w:p>
  </w:footnote>
  <w:footnote w:id="31">
    <w:p w:rsidR="00356AF4" w:rsidRDefault="00356AF4">
      <w:pPr>
        <w:pStyle w:val="FootnoteText"/>
      </w:pPr>
      <w:r>
        <w:rPr>
          <w:rStyle w:val="FootnoteReference"/>
        </w:rPr>
        <w:footnoteRef/>
      </w:r>
      <w:r>
        <w:t xml:space="preserve"> Cumbria Constabulary Crime Data – April 14 to March 15</w:t>
      </w:r>
    </w:p>
  </w:footnote>
  <w:footnote w:id="32">
    <w:p w:rsidR="00356AF4" w:rsidRDefault="00356AF4">
      <w:pPr>
        <w:pStyle w:val="FootnoteText"/>
      </w:pPr>
      <w:r>
        <w:rPr>
          <w:rStyle w:val="FootnoteReference"/>
        </w:rPr>
        <w:footnoteRef/>
      </w:r>
      <w:r>
        <w:t xml:space="preserve"> Cumbria Constabulary Performance Report – November 2015</w:t>
      </w:r>
    </w:p>
  </w:footnote>
  <w:footnote w:id="33">
    <w:p w:rsidR="00356AF4" w:rsidRDefault="00356AF4">
      <w:pPr>
        <w:pStyle w:val="FootnoteText"/>
      </w:pPr>
      <w:r>
        <w:rPr>
          <w:rStyle w:val="FootnoteReference"/>
        </w:rPr>
        <w:footnoteRef/>
      </w:r>
      <w:r>
        <w:t xml:space="preserve"> Crime and Community Safety Strategic Assessment for Cumbria – October 15</w:t>
      </w:r>
    </w:p>
  </w:footnote>
  <w:footnote w:id="34">
    <w:p w:rsidR="00356AF4" w:rsidRDefault="00356AF4">
      <w:pPr>
        <w:pStyle w:val="FootnoteText"/>
      </w:pPr>
      <w:r>
        <w:rPr>
          <w:rStyle w:val="FootnoteReference"/>
        </w:rPr>
        <w:footnoteRef/>
      </w:r>
      <w:r>
        <w:t xml:space="preserve"> Cumbria Constabulary Crime Data – April 14 to March 15</w:t>
      </w:r>
    </w:p>
  </w:footnote>
  <w:footnote w:id="35">
    <w:p w:rsidR="00356AF4" w:rsidRDefault="00356AF4" w:rsidP="007B0B20">
      <w:pPr>
        <w:pStyle w:val="FootnoteText"/>
      </w:pPr>
      <w:r>
        <w:rPr>
          <w:rStyle w:val="FootnoteReference"/>
        </w:rPr>
        <w:footnoteRef/>
      </w:r>
      <w:r>
        <w:t xml:space="preserve"> Crime and Community Safety Strategic Assessment – October 2015</w:t>
      </w:r>
    </w:p>
  </w:footnote>
  <w:footnote w:id="36">
    <w:p w:rsidR="00356AF4" w:rsidRDefault="00356AF4">
      <w:pPr>
        <w:pStyle w:val="FootnoteText"/>
      </w:pPr>
      <w:r>
        <w:rPr>
          <w:rStyle w:val="FootnoteReference"/>
        </w:rPr>
        <w:footnoteRef/>
      </w:r>
      <w:r>
        <w:t xml:space="preserve"> NFU financial claims data 2014</w:t>
      </w:r>
    </w:p>
  </w:footnote>
  <w:footnote w:id="37">
    <w:p w:rsidR="00356AF4" w:rsidRDefault="00356AF4">
      <w:pPr>
        <w:pStyle w:val="FootnoteText"/>
      </w:pPr>
      <w:r>
        <w:rPr>
          <w:rStyle w:val="FootnoteReference"/>
        </w:rPr>
        <w:footnoteRef/>
      </w:r>
      <w:r>
        <w:t xml:space="preserve"> Cumbria Constabulary Crime Data – April 14 to March 15</w:t>
      </w:r>
    </w:p>
  </w:footnote>
  <w:footnote w:id="38">
    <w:p w:rsidR="00356AF4" w:rsidRDefault="00356AF4">
      <w:pPr>
        <w:pStyle w:val="FootnoteText"/>
      </w:pPr>
      <w:r>
        <w:rPr>
          <w:rStyle w:val="FootnoteReference"/>
        </w:rPr>
        <w:footnoteRef/>
      </w:r>
      <w:r>
        <w:t xml:space="preserve"> Cumbria Constabulary Performance Report – November 2015</w:t>
      </w:r>
    </w:p>
  </w:footnote>
  <w:footnote w:id="39">
    <w:p w:rsidR="00356AF4" w:rsidRDefault="00356AF4" w:rsidP="007B0B20">
      <w:pPr>
        <w:pStyle w:val="FootnoteText"/>
      </w:pPr>
      <w:r>
        <w:rPr>
          <w:rStyle w:val="FootnoteReference"/>
        </w:rPr>
        <w:footnoteRef/>
      </w:r>
      <w:r>
        <w:t xml:space="preserve"> National Rural Crime Survey 2015</w:t>
      </w:r>
    </w:p>
  </w:footnote>
  <w:footnote w:id="40">
    <w:p w:rsidR="00356AF4" w:rsidRDefault="00356AF4">
      <w:pPr>
        <w:pStyle w:val="FootnoteText"/>
      </w:pPr>
      <w:r>
        <w:rPr>
          <w:rStyle w:val="FootnoteReference"/>
        </w:rPr>
        <w:footnoteRef/>
      </w:r>
      <w:r>
        <w:t xml:space="preserve"> Cumbria Constabulary Crime Data – April 14 to March 15</w:t>
      </w:r>
    </w:p>
  </w:footnote>
  <w:footnote w:id="41">
    <w:p w:rsidR="00356AF4" w:rsidRDefault="00356AF4" w:rsidP="00A401FB">
      <w:pPr>
        <w:pStyle w:val="FootnoteText"/>
      </w:pPr>
      <w:r>
        <w:rPr>
          <w:rStyle w:val="FootnoteReference"/>
        </w:rPr>
        <w:footnoteRef/>
      </w:r>
      <w:r>
        <w:t xml:space="preserve"> OPCC Anti-Social Behaviour Questionnaire for Police Officers 2015</w:t>
      </w:r>
    </w:p>
  </w:footnote>
  <w:footnote w:id="42">
    <w:p w:rsidR="00356AF4" w:rsidRDefault="00356AF4">
      <w:pPr>
        <w:pStyle w:val="FootnoteText"/>
      </w:pPr>
      <w:r>
        <w:rPr>
          <w:rStyle w:val="FootnoteReference"/>
        </w:rPr>
        <w:footnoteRef/>
      </w:r>
      <w:r>
        <w:t xml:space="preserve"> Cumbria Constabulary – Performance Report November 2015</w:t>
      </w:r>
    </w:p>
  </w:footnote>
  <w:footnote w:id="43">
    <w:p w:rsidR="00356AF4" w:rsidRDefault="00356AF4" w:rsidP="007B0B20">
      <w:pPr>
        <w:pStyle w:val="FootnoteText"/>
      </w:pPr>
      <w:r>
        <w:rPr>
          <w:rStyle w:val="FootnoteReference"/>
        </w:rPr>
        <w:footnoteRef/>
      </w:r>
      <w:r>
        <w:t xml:space="preserve"> Crime and Community Safety Assessment 2015 – Cumbria Road Safety Partnership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AF4" w:rsidRDefault="00356A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AF4" w:rsidRDefault="00356AF4">
    <w:pPr>
      <w:pStyle w:val="Header"/>
      <w:pBdr>
        <w:bottom w:val="single" w:sz="4" w:space="1" w:color="D9D9D9" w:themeColor="background1" w:themeShade="D9"/>
      </w:pBdr>
      <w:jc w:val="right"/>
      <w:rPr>
        <w:b/>
        <w:bCs/>
      </w:rPr>
    </w:pPr>
    <w:sdt>
      <w:sdtPr>
        <w:rPr>
          <w:color w:val="808080" w:themeColor="background1" w:themeShade="80"/>
          <w:spacing w:val="60"/>
        </w:rPr>
        <w:id w:val="-858589552"/>
        <w:docPartObj>
          <w:docPartGallery w:val="Page Numbers (Top of Page)"/>
          <w:docPartUnique/>
        </w:docPartObj>
      </w:sdtPr>
      <w:sdtEndPr>
        <w:rPr>
          <w:b/>
          <w:bCs/>
          <w:noProof/>
          <w:color w:val="auto"/>
          <w:spacing w:val="0"/>
        </w:rPr>
      </w:sdtEndPr>
      <w:sdtContent>
        <w:r>
          <w:rPr>
            <w:color w:val="808080" w:themeColor="background1" w:themeShade="80"/>
            <w:spacing w:val="60"/>
          </w:rPr>
          <w:t>Page</w:t>
        </w:r>
        <w:r>
          <w:t xml:space="preserve"> | </w:t>
        </w:r>
        <w:r>
          <w:fldChar w:fldCharType="begin"/>
        </w:r>
        <w:r>
          <w:instrText xml:space="preserve"> PAGE   \* MERGEFORMAT </w:instrText>
        </w:r>
        <w:r>
          <w:fldChar w:fldCharType="separate"/>
        </w:r>
        <w:r w:rsidR="000772A6" w:rsidRPr="000772A6">
          <w:rPr>
            <w:b/>
            <w:bCs/>
            <w:noProof/>
          </w:rPr>
          <w:t>43</w:t>
        </w:r>
        <w:r>
          <w:rPr>
            <w:b/>
            <w:bCs/>
            <w:noProof/>
          </w:rPr>
          <w:fldChar w:fldCharType="end"/>
        </w:r>
      </w:sdtContent>
    </w:sdt>
  </w:p>
  <w:p w:rsidR="00356AF4" w:rsidRDefault="00356AF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AF4" w:rsidRDefault="00356AF4">
    <w:pPr>
      <w:pStyle w:val="Header"/>
      <w:pBdr>
        <w:bottom w:val="single" w:sz="4" w:space="1" w:color="D9D9D9" w:themeColor="background1" w:themeShade="D9"/>
      </w:pBdr>
      <w:jc w:val="right"/>
      <w:rPr>
        <w:b/>
        <w:bCs/>
      </w:rPr>
    </w:pPr>
    <w:sdt>
      <w:sdtPr>
        <w:rPr>
          <w:color w:val="808080" w:themeColor="background1" w:themeShade="80"/>
          <w:spacing w:val="60"/>
        </w:rPr>
        <w:id w:val="-855417769"/>
        <w:docPartObj>
          <w:docPartGallery w:val="Page Numbers (Top of Page)"/>
          <w:docPartUnique/>
        </w:docPartObj>
      </w:sdtPr>
      <w:sdtEndPr>
        <w:rPr>
          <w:b/>
          <w:bCs/>
          <w:noProof/>
          <w:color w:val="auto"/>
          <w:spacing w:val="0"/>
        </w:rPr>
      </w:sdtEndPr>
      <w:sdtContent>
        <w:r>
          <w:rPr>
            <w:color w:val="808080" w:themeColor="background1" w:themeShade="80"/>
            <w:spacing w:val="60"/>
          </w:rPr>
          <w:t>Page</w:t>
        </w:r>
        <w:r>
          <w:t xml:space="preserve"> | </w:t>
        </w:r>
        <w:r>
          <w:fldChar w:fldCharType="begin"/>
        </w:r>
        <w:r>
          <w:instrText xml:space="preserve"> PAGE   \* MERGEFORMAT </w:instrText>
        </w:r>
        <w:r>
          <w:fldChar w:fldCharType="separate"/>
        </w:r>
        <w:r w:rsidR="000772A6" w:rsidRPr="000772A6">
          <w:rPr>
            <w:b/>
            <w:bCs/>
            <w:noProof/>
          </w:rPr>
          <w:t>7</w:t>
        </w:r>
        <w:r>
          <w:rPr>
            <w:b/>
            <w:bCs/>
            <w:noProof/>
          </w:rPr>
          <w:fldChar w:fldCharType="end"/>
        </w:r>
      </w:sdtContent>
    </w:sdt>
  </w:p>
  <w:p w:rsidR="00356AF4" w:rsidRDefault="00356A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6588B"/>
    <w:multiLevelType w:val="hybridMultilevel"/>
    <w:tmpl w:val="FCC83012"/>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EDB0B0B"/>
    <w:multiLevelType w:val="hybridMultilevel"/>
    <w:tmpl w:val="BABC2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515529"/>
    <w:multiLevelType w:val="hybridMultilevel"/>
    <w:tmpl w:val="9C645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76478E"/>
    <w:multiLevelType w:val="hybridMultilevel"/>
    <w:tmpl w:val="F4FC1A88"/>
    <w:lvl w:ilvl="0" w:tplc="F8B83A84">
      <w:start w:val="1"/>
      <w:numFmt w:val="bullet"/>
      <w:lvlText w:val=""/>
      <w:lvlJc w:val="left"/>
      <w:pPr>
        <w:ind w:left="1080" w:hanging="360"/>
      </w:pPr>
      <w:rPr>
        <w:rFonts w:ascii="Symbol" w:hAnsi="Symbol" w:hint="default"/>
        <w:color w:val="0095D5"/>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25E66BF"/>
    <w:multiLevelType w:val="multilevel"/>
    <w:tmpl w:val="F4FAC15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3136D95"/>
    <w:multiLevelType w:val="hybridMultilevel"/>
    <w:tmpl w:val="6960F984"/>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nsid w:val="14164217"/>
    <w:multiLevelType w:val="hybridMultilevel"/>
    <w:tmpl w:val="7F8ED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6D061C"/>
    <w:multiLevelType w:val="hybridMultilevel"/>
    <w:tmpl w:val="33965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83420A"/>
    <w:multiLevelType w:val="hybridMultilevel"/>
    <w:tmpl w:val="737A8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8E476A"/>
    <w:multiLevelType w:val="hybridMultilevel"/>
    <w:tmpl w:val="07C091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1C82593F"/>
    <w:multiLevelType w:val="hybridMultilevel"/>
    <w:tmpl w:val="38E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1224E8B"/>
    <w:multiLevelType w:val="hybridMultilevel"/>
    <w:tmpl w:val="F7A63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DD5F38"/>
    <w:multiLevelType w:val="hybridMultilevel"/>
    <w:tmpl w:val="44C6C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4E1121A"/>
    <w:multiLevelType w:val="hybridMultilevel"/>
    <w:tmpl w:val="403ED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8C019ED"/>
    <w:multiLevelType w:val="hybridMultilevel"/>
    <w:tmpl w:val="92647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F3C536A"/>
    <w:multiLevelType w:val="hybridMultilevel"/>
    <w:tmpl w:val="FD9030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391EB0"/>
    <w:multiLevelType w:val="hybridMultilevel"/>
    <w:tmpl w:val="DF08B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1831881"/>
    <w:multiLevelType w:val="hybridMultilevel"/>
    <w:tmpl w:val="7A1E3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E66683"/>
    <w:multiLevelType w:val="multilevel"/>
    <w:tmpl w:val="0D944A1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83B7351"/>
    <w:multiLevelType w:val="hybridMultilevel"/>
    <w:tmpl w:val="53F66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AB60AD8"/>
    <w:multiLevelType w:val="hybridMultilevel"/>
    <w:tmpl w:val="5A06E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F071E68"/>
    <w:multiLevelType w:val="hybridMultilevel"/>
    <w:tmpl w:val="7A34B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02B64C9"/>
    <w:multiLevelType w:val="hybridMultilevel"/>
    <w:tmpl w:val="5FBE5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A671E2D"/>
    <w:multiLevelType w:val="hybridMultilevel"/>
    <w:tmpl w:val="C3FC1E9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nsid w:val="4D0B5521"/>
    <w:multiLevelType w:val="hybridMultilevel"/>
    <w:tmpl w:val="291C8AFC"/>
    <w:lvl w:ilvl="0" w:tplc="F8B83A84">
      <w:start w:val="1"/>
      <w:numFmt w:val="bullet"/>
      <w:lvlText w:val=""/>
      <w:lvlJc w:val="left"/>
      <w:pPr>
        <w:ind w:left="871" w:hanging="360"/>
      </w:pPr>
      <w:rPr>
        <w:rFonts w:ascii="Symbol" w:hAnsi="Symbol" w:hint="default"/>
        <w:color w:val="0095D5"/>
      </w:rPr>
    </w:lvl>
    <w:lvl w:ilvl="1" w:tplc="08090003" w:tentative="1">
      <w:start w:val="1"/>
      <w:numFmt w:val="bullet"/>
      <w:lvlText w:val="o"/>
      <w:lvlJc w:val="left"/>
      <w:pPr>
        <w:ind w:left="1591" w:hanging="360"/>
      </w:pPr>
      <w:rPr>
        <w:rFonts w:ascii="Courier New" w:hAnsi="Courier New" w:cs="Courier New" w:hint="default"/>
      </w:rPr>
    </w:lvl>
    <w:lvl w:ilvl="2" w:tplc="08090005" w:tentative="1">
      <w:start w:val="1"/>
      <w:numFmt w:val="bullet"/>
      <w:lvlText w:val=""/>
      <w:lvlJc w:val="left"/>
      <w:pPr>
        <w:ind w:left="2311" w:hanging="360"/>
      </w:pPr>
      <w:rPr>
        <w:rFonts w:ascii="Wingdings" w:hAnsi="Wingdings" w:hint="default"/>
      </w:rPr>
    </w:lvl>
    <w:lvl w:ilvl="3" w:tplc="08090001" w:tentative="1">
      <w:start w:val="1"/>
      <w:numFmt w:val="bullet"/>
      <w:lvlText w:val=""/>
      <w:lvlJc w:val="left"/>
      <w:pPr>
        <w:ind w:left="3031" w:hanging="360"/>
      </w:pPr>
      <w:rPr>
        <w:rFonts w:ascii="Symbol" w:hAnsi="Symbol" w:hint="default"/>
      </w:rPr>
    </w:lvl>
    <w:lvl w:ilvl="4" w:tplc="08090003" w:tentative="1">
      <w:start w:val="1"/>
      <w:numFmt w:val="bullet"/>
      <w:lvlText w:val="o"/>
      <w:lvlJc w:val="left"/>
      <w:pPr>
        <w:ind w:left="3751" w:hanging="360"/>
      </w:pPr>
      <w:rPr>
        <w:rFonts w:ascii="Courier New" w:hAnsi="Courier New" w:cs="Courier New" w:hint="default"/>
      </w:rPr>
    </w:lvl>
    <w:lvl w:ilvl="5" w:tplc="08090005" w:tentative="1">
      <w:start w:val="1"/>
      <w:numFmt w:val="bullet"/>
      <w:lvlText w:val=""/>
      <w:lvlJc w:val="left"/>
      <w:pPr>
        <w:ind w:left="4471" w:hanging="360"/>
      </w:pPr>
      <w:rPr>
        <w:rFonts w:ascii="Wingdings" w:hAnsi="Wingdings" w:hint="default"/>
      </w:rPr>
    </w:lvl>
    <w:lvl w:ilvl="6" w:tplc="08090001" w:tentative="1">
      <w:start w:val="1"/>
      <w:numFmt w:val="bullet"/>
      <w:lvlText w:val=""/>
      <w:lvlJc w:val="left"/>
      <w:pPr>
        <w:ind w:left="5191" w:hanging="360"/>
      </w:pPr>
      <w:rPr>
        <w:rFonts w:ascii="Symbol" w:hAnsi="Symbol" w:hint="default"/>
      </w:rPr>
    </w:lvl>
    <w:lvl w:ilvl="7" w:tplc="08090003" w:tentative="1">
      <w:start w:val="1"/>
      <w:numFmt w:val="bullet"/>
      <w:lvlText w:val="o"/>
      <w:lvlJc w:val="left"/>
      <w:pPr>
        <w:ind w:left="5911" w:hanging="360"/>
      </w:pPr>
      <w:rPr>
        <w:rFonts w:ascii="Courier New" w:hAnsi="Courier New" w:cs="Courier New" w:hint="default"/>
      </w:rPr>
    </w:lvl>
    <w:lvl w:ilvl="8" w:tplc="08090005" w:tentative="1">
      <w:start w:val="1"/>
      <w:numFmt w:val="bullet"/>
      <w:lvlText w:val=""/>
      <w:lvlJc w:val="left"/>
      <w:pPr>
        <w:ind w:left="6631" w:hanging="360"/>
      </w:pPr>
      <w:rPr>
        <w:rFonts w:ascii="Wingdings" w:hAnsi="Wingdings" w:hint="default"/>
      </w:rPr>
    </w:lvl>
  </w:abstractNum>
  <w:abstractNum w:abstractNumId="25">
    <w:nsid w:val="518A6C22"/>
    <w:multiLevelType w:val="multilevel"/>
    <w:tmpl w:val="08090025"/>
    <w:lvl w:ilvl="0">
      <w:start w:val="1"/>
      <w:numFmt w:val="decimal"/>
      <w:lvlText w:val="%1"/>
      <w:lvlJc w:val="left"/>
      <w:pPr>
        <w:ind w:left="9080" w:hanging="432"/>
      </w:pPr>
      <w:rPr>
        <w:rFonts w:hint="default"/>
      </w:rPr>
    </w:lvl>
    <w:lvl w:ilvl="1">
      <w:start w:val="1"/>
      <w:numFmt w:val="decimal"/>
      <w:lvlText w:val="%1.%2"/>
      <w:lvlJc w:val="left"/>
      <w:pPr>
        <w:ind w:left="576" w:hanging="576"/>
      </w:pPr>
      <w:rPr>
        <w:rFonts w:hint="default"/>
        <w:b w:val="0"/>
        <w:sz w:val="28"/>
        <w:u w:val="none"/>
      </w:rPr>
    </w:lvl>
    <w:lvl w:ilvl="2">
      <w:start w:val="1"/>
      <w:numFmt w:val="decimal"/>
      <w:lvlText w:val="%1.%2.%3"/>
      <w:lvlJc w:val="left"/>
      <w:pPr>
        <w:ind w:left="720" w:hanging="720"/>
      </w:pPr>
      <w:rPr>
        <w:rFonts w:hint="default"/>
        <w:b w:val="0"/>
        <w:sz w:val="28"/>
        <w:u w:val="none"/>
      </w:rPr>
    </w:lvl>
    <w:lvl w:ilvl="3">
      <w:start w:val="1"/>
      <w:numFmt w:val="decimal"/>
      <w:lvlText w:val="%1.%2.%3.%4"/>
      <w:lvlJc w:val="left"/>
      <w:pPr>
        <w:ind w:left="864" w:hanging="864"/>
      </w:pPr>
      <w:rPr>
        <w:rFonts w:hint="default"/>
        <w:b w:val="0"/>
        <w:sz w:val="28"/>
        <w:u w:val="none"/>
      </w:rPr>
    </w:lvl>
    <w:lvl w:ilvl="4">
      <w:start w:val="1"/>
      <w:numFmt w:val="decimal"/>
      <w:lvlText w:val="%1.%2.%3.%4.%5"/>
      <w:lvlJc w:val="left"/>
      <w:pPr>
        <w:ind w:left="1008" w:hanging="1008"/>
      </w:pPr>
      <w:rPr>
        <w:rFonts w:hint="default"/>
        <w:b w:val="0"/>
        <w:sz w:val="28"/>
        <w:u w:val="none"/>
      </w:rPr>
    </w:lvl>
    <w:lvl w:ilvl="5">
      <w:start w:val="1"/>
      <w:numFmt w:val="decimal"/>
      <w:lvlText w:val="%1.%2.%3.%4.%5.%6"/>
      <w:lvlJc w:val="left"/>
      <w:pPr>
        <w:ind w:left="1152" w:hanging="1152"/>
      </w:pPr>
      <w:rPr>
        <w:rFonts w:hint="default"/>
        <w:b w:val="0"/>
        <w:sz w:val="28"/>
        <w:u w:val="none"/>
      </w:rPr>
    </w:lvl>
    <w:lvl w:ilvl="6">
      <w:start w:val="1"/>
      <w:numFmt w:val="decimal"/>
      <w:lvlText w:val="%1.%2.%3.%4.%5.%6.%7"/>
      <w:lvlJc w:val="left"/>
      <w:pPr>
        <w:ind w:left="1296" w:hanging="1296"/>
      </w:pPr>
      <w:rPr>
        <w:rFonts w:hint="default"/>
        <w:b w:val="0"/>
        <w:sz w:val="28"/>
        <w:u w:val="none"/>
      </w:rPr>
    </w:lvl>
    <w:lvl w:ilvl="7">
      <w:start w:val="1"/>
      <w:numFmt w:val="decimal"/>
      <w:lvlText w:val="%1.%2.%3.%4.%5.%6.%7.%8"/>
      <w:lvlJc w:val="left"/>
      <w:pPr>
        <w:ind w:left="1440" w:hanging="1440"/>
      </w:pPr>
      <w:rPr>
        <w:rFonts w:hint="default"/>
        <w:b w:val="0"/>
        <w:sz w:val="28"/>
        <w:u w:val="none"/>
      </w:rPr>
    </w:lvl>
    <w:lvl w:ilvl="8">
      <w:start w:val="1"/>
      <w:numFmt w:val="decimal"/>
      <w:lvlText w:val="%1.%2.%3.%4.%5.%6.%7.%8.%9"/>
      <w:lvlJc w:val="left"/>
      <w:pPr>
        <w:ind w:left="1584" w:hanging="1584"/>
      </w:pPr>
      <w:rPr>
        <w:rFonts w:hint="default"/>
        <w:b w:val="0"/>
        <w:sz w:val="28"/>
        <w:u w:val="none"/>
      </w:rPr>
    </w:lvl>
  </w:abstractNum>
  <w:abstractNum w:abstractNumId="26">
    <w:nsid w:val="5B1048E3"/>
    <w:multiLevelType w:val="hybridMultilevel"/>
    <w:tmpl w:val="CE24E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E2C0E65"/>
    <w:multiLevelType w:val="hybridMultilevel"/>
    <w:tmpl w:val="0AD60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E373FCA"/>
    <w:multiLevelType w:val="hybridMultilevel"/>
    <w:tmpl w:val="28140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FD81AC3"/>
    <w:multiLevelType w:val="hybridMultilevel"/>
    <w:tmpl w:val="6BF40806"/>
    <w:lvl w:ilvl="0" w:tplc="D4FED4A2">
      <w:start w:val="1"/>
      <w:numFmt w:val="bullet"/>
      <w:lvlText w:val="•"/>
      <w:lvlJc w:val="left"/>
      <w:pPr>
        <w:tabs>
          <w:tab w:val="num" w:pos="720"/>
        </w:tabs>
        <w:ind w:left="720" w:hanging="360"/>
      </w:pPr>
      <w:rPr>
        <w:rFonts w:ascii="Times New Roman" w:hAnsi="Times New Roman" w:hint="default"/>
      </w:rPr>
    </w:lvl>
    <w:lvl w:ilvl="1" w:tplc="FFC4940E">
      <w:start w:val="1"/>
      <w:numFmt w:val="bullet"/>
      <w:lvlText w:val="•"/>
      <w:lvlJc w:val="left"/>
      <w:pPr>
        <w:tabs>
          <w:tab w:val="num" w:pos="1440"/>
        </w:tabs>
        <w:ind w:left="1440" w:hanging="360"/>
      </w:pPr>
      <w:rPr>
        <w:rFonts w:ascii="Times New Roman" w:hAnsi="Times New Roman" w:hint="default"/>
      </w:rPr>
    </w:lvl>
    <w:lvl w:ilvl="2" w:tplc="08090003">
      <w:start w:val="1"/>
      <w:numFmt w:val="bullet"/>
      <w:lvlText w:val="o"/>
      <w:lvlJc w:val="left"/>
      <w:pPr>
        <w:tabs>
          <w:tab w:val="num" w:pos="2160"/>
        </w:tabs>
        <w:ind w:left="2160" w:hanging="360"/>
      </w:pPr>
      <w:rPr>
        <w:rFonts w:ascii="Courier New" w:hAnsi="Courier New" w:cs="Courier New" w:hint="default"/>
      </w:rPr>
    </w:lvl>
    <w:lvl w:ilvl="3" w:tplc="C3926D3A" w:tentative="1">
      <w:start w:val="1"/>
      <w:numFmt w:val="bullet"/>
      <w:lvlText w:val="•"/>
      <w:lvlJc w:val="left"/>
      <w:pPr>
        <w:tabs>
          <w:tab w:val="num" w:pos="2880"/>
        </w:tabs>
        <w:ind w:left="2880" w:hanging="360"/>
      </w:pPr>
      <w:rPr>
        <w:rFonts w:ascii="Times New Roman" w:hAnsi="Times New Roman" w:hint="default"/>
      </w:rPr>
    </w:lvl>
    <w:lvl w:ilvl="4" w:tplc="B30C5C20" w:tentative="1">
      <w:start w:val="1"/>
      <w:numFmt w:val="bullet"/>
      <w:lvlText w:val="•"/>
      <w:lvlJc w:val="left"/>
      <w:pPr>
        <w:tabs>
          <w:tab w:val="num" w:pos="3600"/>
        </w:tabs>
        <w:ind w:left="3600" w:hanging="360"/>
      </w:pPr>
      <w:rPr>
        <w:rFonts w:ascii="Times New Roman" w:hAnsi="Times New Roman" w:hint="default"/>
      </w:rPr>
    </w:lvl>
    <w:lvl w:ilvl="5" w:tplc="999691E6" w:tentative="1">
      <w:start w:val="1"/>
      <w:numFmt w:val="bullet"/>
      <w:lvlText w:val="•"/>
      <w:lvlJc w:val="left"/>
      <w:pPr>
        <w:tabs>
          <w:tab w:val="num" w:pos="4320"/>
        </w:tabs>
        <w:ind w:left="4320" w:hanging="360"/>
      </w:pPr>
      <w:rPr>
        <w:rFonts w:ascii="Times New Roman" w:hAnsi="Times New Roman" w:hint="default"/>
      </w:rPr>
    </w:lvl>
    <w:lvl w:ilvl="6" w:tplc="C6B6CAF0" w:tentative="1">
      <w:start w:val="1"/>
      <w:numFmt w:val="bullet"/>
      <w:lvlText w:val="•"/>
      <w:lvlJc w:val="left"/>
      <w:pPr>
        <w:tabs>
          <w:tab w:val="num" w:pos="5040"/>
        </w:tabs>
        <w:ind w:left="5040" w:hanging="360"/>
      </w:pPr>
      <w:rPr>
        <w:rFonts w:ascii="Times New Roman" w:hAnsi="Times New Roman" w:hint="default"/>
      </w:rPr>
    </w:lvl>
    <w:lvl w:ilvl="7" w:tplc="EB06E302" w:tentative="1">
      <w:start w:val="1"/>
      <w:numFmt w:val="bullet"/>
      <w:lvlText w:val="•"/>
      <w:lvlJc w:val="left"/>
      <w:pPr>
        <w:tabs>
          <w:tab w:val="num" w:pos="5760"/>
        </w:tabs>
        <w:ind w:left="5760" w:hanging="360"/>
      </w:pPr>
      <w:rPr>
        <w:rFonts w:ascii="Times New Roman" w:hAnsi="Times New Roman" w:hint="default"/>
      </w:rPr>
    </w:lvl>
    <w:lvl w:ilvl="8" w:tplc="64A69438"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0FC7154"/>
    <w:multiLevelType w:val="hybridMultilevel"/>
    <w:tmpl w:val="E32A7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2180B8D"/>
    <w:multiLevelType w:val="hybridMultilevel"/>
    <w:tmpl w:val="81B0DE1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6444423F"/>
    <w:multiLevelType w:val="hybridMultilevel"/>
    <w:tmpl w:val="40964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74B77D5"/>
    <w:multiLevelType w:val="hybridMultilevel"/>
    <w:tmpl w:val="06DEF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9EF33F5"/>
    <w:multiLevelType w:val="hybridMultilevel"/>
    <w:tmpl w:val="F5101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C6C37FA"/>
    <w:multiLevelType w:val="hybridMultilevel"/>
    <w:tmpl w:val="743C9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11D2ABF"/>
    <w:multiLevelType w:val="hybridMultilevel"/>
    <w:tmpl w:val="014E77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19D636D"/>
    <w:multiLevelType w:val="hybridMultilevel"/>
    <w:tmpl w:val="1526A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38C1929"/>
    <w:multiLevelType w:val="hybridMultilevel"/>
    <w:tmpl w:val="4A146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B455515"/>
    <w:multiLevelType w:val="hybridMultilevel"/>
    <w:tmpl w:val="AA74C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C896B30"/>
    <w:multiLevelType w:val="hybridMultilevel"/>
    <w:tmpl w:val="BB4E1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DF2709A"/>
    <w:multiLevelType w:val="hybridMultilevel"/>
    <w:tmpl w:val="4B847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25"/>
  </w:num>
  <w:num w:numId="3">
    <w:abstractNumId w:val="7"/>
  </w:num>
  <w:num w:numId="4">
    <w:abstractNumId w:val="22"/>
  </w:num>
  <w:num w:numId="5">
    <w:abstractNumId w:val="15"/>
  </w:num>
  <w:num w:numId="6">
    <w:abstractNumId w:val="32"/>
  </w:num>
  <w:num w:numId="7">
    <w:abstractNumId w:val="26"/>
  </w:num>
  <w:num w:numId="8">
    <w:abstractNumId w:val="2"/>
  </w:num>
  <w:num w:numId="9">
    <w:abstractNumId w:val="9"/>
  </w:num>
  <w:num w:numId="10">
    <w:abstractNumId w:val="23"/>
  </w:num>
  <w:num w:numId="11">
    <w:abstractNumId w:val="28"/>
  </w:num>
  <w:num w:numId="12">
    <w:abstractNumId w:val="37"/>
  </w:num>
  <w:num w:numId="13">
    <w:abstractNumId w:val="8"/>
  </w:num>
  <w:num w:numId="14">
    <w:abstractNumId w:val="19"/>
  </w:num>
  <w:num w:numId="15">
    <w:abstractNumId w:val="27"/>
  </w:num>
  <w:num w:numId="16">
    <w:abstractNumId w:val="38"/>
  </w:num>
  <w:num w:numId="17">
    <w:abstractNumId w:val="31"/>
  </w:num>
  <w:num w:numId="18">
    <w:abstractNumId w:val="14"/>
  </w:num>
  <w:num w:numId="19">
    <w:abstractNumId w:val="40"/>
  </w:num>
  <w:num w:numId="20">
    <w:abstractNumId w:val="0"/>
  </w:num>
  <w:num w:numId="21">
    <w:abstractNumId w:val="41"/>
  </w:num>
  <w:num w:numId="22">
    <w:abstractNumId w:val="17"/>
  </w:num>
  <w:num w:numId="23">
    <w:abstractNumId w:val="11"/>
  </w:num>
  <w:num w:numId="24">
    <w:abstractNumId w:val="18"/>
  </w:num>
  <w:num w:numId="25">
    <w:abstractNumId w:val="4"/>
  </w:num>
  <w:num w:numId="26">
    <w:abstractNumId w:val="35"/>
  </w:num>
  <w:num w:numId="27">
    <w:abstractNumId w:val="10"/>
  </w:num>
  <w:num w:numId="28">
    <w:abstractNumId w:val="12"/>
  </w:num>
  <w:num w:numId="29">
    <w:abstractNumId w:val="21"/>
  </w:num>
  <w:num w:numId="30">
    <w:abstractNumId w:val="1"/>
  </w:num>
  <w:num w:numId="31">
    <w:abstractNumId w:val="13"/>
  </w:num>
  <w:num w:numId="32">
    <w:abstractNumId w:val="5"/>
  </w:num>
  <w:num w:numId="33">
    <w:abstractNumId w:val="29"/>
  </w:num>
  <w:num w:numId="34">
    <w:abstractNumId w:val="34"/>
  </w:num>
  <w:num w:numId="35">
    <w:abstractNumId w:val="33"/>
  </w:num>
  <w:num w:numId="36">
    <w:abstractNumId w:val="30"/>
  </w:num>
  <w:num w:numId="37">
    <w:abstractNumId w:val="39"/>
  </w:num>
  <w:num w:numId="38">
    <w:abstractNumId w:val="3"/>
  </w:num>
  <w:num w:numId="39">
    <w:abstractNumId w:val="24"/>
  </w:num>
  <w:num w:numId="40">
    <w:abstractNumId w:val="6"/>
  </w:num>
  <w:num w:numId="41">
    <w:abstractNumId w:val="20"/>
  </w:num>
  <w:num w:numId="42">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EAF"/>
    <w:rsid w:val="00036351"/>
    <w:rsid w:val="00046B38"/>
    <w:rsid w:val="000772A6"/>
    <w:rsid w:val="00080EAF"/>
    <w:rsid w:val="000910B5"/>
    <w:rsid w:val="000A45C9"/>
    <w:rsid w:val="000D47CB"/>
    <w:rsid w:val="00107C5A"/>
    <w:rsid w:val="00113844"/>
    <w:rsid w:val="00122A1F"/>
    <w:rsid w:val="00126B79"/>
    <w:rsid w:val="001328E7"/>
    <w:rsid w:val="00162DCA"/>
    <w:rsid w:val="001B5372"/>
    <w:rsid w:val="001C02C0"/>
    <w:rsid w:val="001C214D"/>
    <w:rsid w:val="001D7D78"/>
    <w:rsid w:val="001E3BC3"/>
    <w:rsid w:val="002136A2"/>
    <w:rsid w:val="00222A86"/>
    <w:rsid w:val="00247E62"/>
    <w:rsid w:val="00253822"/>
    <w:rsid w:val="0026146E"/>
    <w:rsid w:val="002667F9"/>
    <w:rsid w:val="00274BF0"/>
    <w:rsid w:val="00287AEE"/>
    <w:rsid w:val="002920C9"/>
    <w:rsid w:val="00297DC1"/>
    <w:rsid w:val="002C07E5"/>
    <w:rsid w:val="002C20BF"/>
    <w:rsid w:val="002D260F"/>
    <w:rsid w:val="002E2F33"/>
    <w:rsid w:val="002E7F10"/>
    <w:rsid w:val="002F7AF6"/>
    <w:rsid w:val="003430AC"/>
    <w:rsid w:val="003513B1"/>
    <w:rsid w:val="00356AF4"/>
    <w:rsid w:val="00365C58"/>
    <w:rsid w:val="00373F34"/>
    <w:rsid w:val="00375AC2"/>
    <w:rsid w:val="00382F41"/>
    <w:rsid w:val="0038544F"/>
    <w:rsid w:val="003961E7"/>
    <w:rsid w:val="003A5556"/>
    <w:rsid w:val="003A7395"/>
    <w:rsid w:val="003A79D3"/>
    <w:rsid w:val="003B0ED0"/>
    <w:rsid w:val="003C72BF"/>
    <w:rsid w:val="003E4F7F"/>
    <w:rsid w:val="003E76EA"/>
    <w:rsid w:val="0042378A"/>
    <w:rsid w:val="0042392B"/>
    <w:rsid w:val="00445E29"/>
    <w:rsid w:val="004465F0"/>
    <w:rsid w:val="0045747D"/>
    <w:rsid w:val="004651A3"/>
    <w:rsid w:val="00476756"/>
    <w:rsid w:val="00481114"/>
    <w:rsid w:val="004A6F61"/>
    <w:rsid w:val="004B260D"/>
    <w:rsid w:val="004D1B9A"/>
    <w:rsid w:val="004D57FE"/>
    <w:rsid w:val="004E19EF"/>
    <w:rsid w:val="004E568A"/>
    <w:rsid w:val="00517E73"/>
    <w:rsid w:val="00523942"/>
    <w:rsid w:val="00525C4D"/>
    <w:rsid w:val="00545831"/>
    <w:rsid w:val="00550150"/>
    <w:rsid w:val="00550BBC"/>
    <w:rsid w:val="00552172"/>
    <w:rsid w:val="00566D92"/>
    <w:rsid w:val="00583B3C"/>
    <w:rsid w:val="00592400"/>
    <w:rsid w:val="005A0502"/>
    <w:rsid w:val="005A30C9"/>
    <w:rsid w:val="005A4262"/>
    <w:rsid w:val="005B55E3"/>
    <w:rsid w:val="005D74AD"/>
    <w:rsid w:val="006007ED"/>
    <w:rsid w:val="00605FE6"/>
    <w:rsid w:val="00633D30"/>
    <w:rsid w:val="00646FD3"/>
    <w:rsid w:val="0065458A"/>
    <w:rsid w:val="00660F8A"/>
    <w:rsid w:val="00695F87"/>
    <w:rsid w:val="006A009A"/>
    <w:rsid w:val="006A183C"/>
    <w:rsid w:val="006C1E07"/>
    <w:rsid w:val="006D428A"/>
    <w:rsid w:val="006E778A"/>
    <w:rsid w:val="006F3B09"/>
    <w:rsid w:val="00700FA0"/>
    <w:rsid w:val="0071094C"/>
    <w:rsid w:val="007129AC"/>
    <w:rsid w:val="00731DE4"/>
    <w:rsid w:val="00734117"/>
    <w:rsid w:val="0074592A"/>
    <w:rsid w:val="007479C8"/>
    <w:rsid w:val="0076347F"/>
    <w:rsid w:val="00766179"/>
    <w:rsid w:val="0077691A"/>
    <w:rsid w:val="007B0B20"/>
    <w:rsid w:val="007C07C1"/>
    <w:rsid w:val="007C153B"/>
    <w:rsid w:val="007F1A38"/>
    <w:rsid w:val="00812066"/>
    <w:rsid w:val="00834DA5"/>
    <w:rsid w:val="00865A95"/>
    <w:rsid w:val="008A3722"/>
    <w:rsid w:val="008A6A22"/>
    <w:rsid w:val="008A6ABB"/>
    <w:rsid w:val="008B1631"/>
    <w:rsid w:val="008C1773"/>
    <w:rsid w:val="008C4DF5"/>
    <w:rsid w:val="008C5484"/>
    <w:rsid w:val="00927333"/>
    <w:rsid w:val="00936BCF"/>
    <w:rsid w:val="00945DC5"/>
    <w:rsid w:val="0095699B"/>
    <w:rsid w:val="009A65AE"/>
    <w:rsid w:val="009B6333"/>
    <w:rsid w:val="009C2842"/>
    <w:rsid w:val="009C5593"/>
    <w:rsid w:val="009D3A77"/>
    <w:rsid w:val="009D6144"/>
    <w:rsid w:val="009E276B"/>
    <w:rsid w:val="00A0001C"/>
    <w:rsid w:val="00A06FC9"/>
    <w:rsid w:val="00A16B9A"/>
    <w:rsid w:val="00A25864"/>
    <w:rsid w:val="00A401FB"/>
    <w:rsid w:val="00A46F6D"/>
    <w:rsid w:val="00A745BA"/>
    <w:rsid w:val="00A81FD9"/>
    <w:rsid w:val="00AB0623"/>
    <w:rsid w:val="00AB236F"/>
    <w:rsid w:val="00AB7132"/>
    <w:rsid w:val="00B07CF2"/>
    <w:rsid w:val="00B1300C"/>
    <w:rsid w:val="00B314B9"/>
    <w:rsid w:val="00B477B6"/>
    <w:rsid w:val="00B73783"/>
    <w:rsid w:val="00B73B4D"/>
    <w:rsid w:val="00B742AF"/>
    <w:rsid w:val="00B746ED"/>
    <w:rsid w:val="00B86494"/>
    <w:rsid w:val="00BB54D7"/>
    <w:rsid w:val="00BB68EC"/>
    <w:rsid w:val="00BD6473"/>
    <w:rsid w:val="00BD72FC"/>
    <w:rsid w:val="00BF406B"/>
    <w:rsid w:val="00C14F77"/>
    <w:rsid w:val="00C16CAB"/>
    <w:rsid w:val="00C352EA"/>
    <w:rsid w:val="00C3741B"/>
    <w:rsid w:val="00C855F8"/>
    <w:rsid w:val="00CA1795"/>
    <w:rsid w:val="00CA57F6"/>
    <w:rsid w:val="00CA7D84"/>
    <w:rsid w:val="00CB7196"/>
    <w:rsid w:val="00CC47F1"/>
    <w:rsid w:val="00CF1488"/>
    <w:rsid w:val="00CF27D7"/>
    <w:rsid w:val="00D1437F"/>
    <w:rsid w:val="00D36EB6"/>
    <w:rsid w:val="00D54A90"/>
    <w:rsid w:val="00D756A9"/>
    <w:rsid w:val="00D8464A"/>
    <w:rsid w:val="00D84C1F"/>
    <w:rsid w:val="00D8752B"/>
    <w:rsid w:val="00D92E9B"/>
    <w:rsid w:val="00D9330D"/>
    <w:rsid w:val="00D964A6"/>
    <w:rsid w:val="00DC1EFE"/>
    <w:rsid w:val="00DE5531"/>
    <w:rsid w:val="00E14755"/>
    <w:rsid w:val="00E21003"/>
    <w:rsid w:val="00E22574"/>
    <w:rsid w:val="00E24FD3"/>
    <w:rsid w:val="00E35728"/>
    <w:rsid w:val="00E60660"/>
    <w:rsid w:val="00EB2DAC"/>
    <w:rsid w:val="00EB77E9"/>
    <w:rsid w:val="00EC2F63"/>
    <w:rsid w:val="00EC7E7F"/>
    <w:rsid w:val="00ED71B8"/>
    <w:rsid w:val="00EE52CF"/>
    <w:rsid w:val="00F1385D"/>
    <w:rsid w:val="00F15089"/>
    <w:rsid w:val="00F21EA6"/>
    <w:rsid w:val="00F448AD"/>
    <w:rsid w:val="00F54346"/>
    <w:rsid w:val="00F75320"/>
    <w:rsid w:val="00FA7627"/>
    <w:rsid w:val="00FB2512"/>
    <w:rsid w:val="00FC4F3D"/>
    <w:rsid w:val="00FD329F"/>
    <w:rsid w:val="00FD6D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6A2"/>
  </w:style>
  <w:style w:type="paragraph" w:styleId="Heading1">
    <w:name w:val="heading 1"/>
    <w:basedOn w:val="Normal"/>
    <w:next w:val="Normal"/>
    <w:link w:val="Heading1Char"/>
    <w:uiPriority w:val="9"/>
    <w:qFormat/>
    <w:rsid w:val="002136A2"/>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136A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2136A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2136A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2136A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2136A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136A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136A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2136A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2136A2"/>
    <w:pPr>
      <w:spacing w:after="0" w:line="240" w:lineRule="auto"/>
    </w:pPr>
  </w:style>
  <w:style w:type="character" w:customStyle="1" w:styleId="NoSpacingChar">
    <w:name w:val="No Spacing Char"/>
    <w:basedOn w:val="DefaultParagraphFont"/>
    <w:link w:val="NoSpacing"/>
    <w:uiPriority w:val="1"/>
    <w:rsid w:val="000910B5"/>
  </w:style>
  <w:style w:type="paragraph" w:styleId="BalloonText">
    <w:name w:val="Balloon Text"/>
    <w:basedOn w:val="Normal"/>
    <w:link w:val="BalloonTextChar"/>
    <w:unhideWhenUsed/>
    <w:rsid w:val="00080E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80EAF"/>
    <w:rPr>
      <w:rFonts w:ascii="Tahoma" w:hAnsi="Tahoma" w:cs="Tahoma"/>
      <w:sz w:val="16"/>
      <w:szCs w:val="16"/>
    </w:rPr>
  </w:style>
  <w:style w:type="paragraph" w:styleId="Title">
    <w:name w:val="Title"/>
    <w:basedOn w:val="Normal"/>
    <w:next w:val="Normal"/>
    <w:link w:val="TitleChar"/>
    <w:uiPriority w:val="10"/>
    <w:qFormat/>
    <w:rsid w:val="002136A2"/>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136A2"/>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2136A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2136A2"/>
    <w:rPr>
      <w:rFonts w:asciiTheme="majorHAnsi" w:eastAsiaTheme="majorEastAsia" w:hAnsiTheme="majorHAnsi" w:cstheme="majorBidi"/>
      <w:i/>
      <w:iCs/>
      <w:spacing w:val="13"/>
      <w:sz w:val="24"/>
      <w:szCs w:val="24"/>
    </w:rPr>
  </w:style>
  <w:style w:type="numbering" w:customStyle="1" w:styleId="NoList1">
    <w:name w:val="No List1"/>
    <w:next w:val="NoList"/>
    <w:uiPriority w:val="99"/>
    <w:semiHidden/>
    <w:unhideWhenUsed/>
    <w:rsid w:val="007B0B20"/>
  </w:style>
  <w:style w:type="paragraph" w:styleId="ListParagraph">
    <w:name w:val="List Paragraph"/>
    <w:basedOn w:val="Normal"/>
    <w:uiPriority w:val="34"/>
    <w:qFormat/>
    <w:rsid w:val="002136A2"/>
    <w:pPr>
      <w:ind w:left="720"/>
      <w:contextualSpacing/>
    </w:pPr>
  </w:style>
  <w:style w:type="table" w:styleId="TableGrid">
    <w:name w:val="Table Grid"/>
    <w:basedOn w:val="TableNormal"/>
    <w:uiPriority w:val="59"/>
    <w:rsid w:val="007B0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B0B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0B20"/>
  </w:style>
  <w:style w:type="paragraph" w:styleId="Footer">
    <w:name w:val="footer"/>
    <w:basedOn w:val="Normal"/>
    <w:link w:val="FooterChar"/>
    <w:uiPriority w:val="99"/>
    <w:unhideWhenUsed/>
    <w:rsid w:val="007B0B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0B20"/>
  </w:style>
  <w:style w:type="table" w:styleId="LightList-Accent3">
    <w:name w:val="Light List Accent 3"/>
    <w:basedOn w:val="TableNormal"/>
    <w:uiPriority w:val="61"/>
    <w:rsid w:val="007B0B2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FootnoteText">
    <w:name w:val="footnote text"/>
    <w:basedOn w:val="Normal"/>
    <w:link w:val="FootnoteTextChar"/>
    <w:semiHidden/>
    <w:unhideWhenUsed/>
    <w:rsid w:val="007B0B20"/>
    <w:pPr>
      <w:spacing w:after="0" w:line="240" w:lineRule="auto"/>
    </w:pPr>
    <w:rPr>
      <w:sz w:val="20"/>
      <w:szCs w:val="20"/>
    </w:rPr>
  </w:style>
  <w:style w:type="character" w:customStyle="1" w:styleId="FootnoteTextChar">
    <w:name w:val="Footnote Text Char"/>
    <w:basedOn w:val="DefaultParagraphFont"/>
    <w:link w:val="FootnoteText"/>
    <w:semiHidden/>
    <w:rsid w:val="007B0B20"/>
    <w:rPr>
      <w:sz w:val="20"/>
      <w:szCs w:val="20"/>
    </w:rPr>
  </w:style>
  <w:style w:type="character" w:styleId="FootnoteReference">
    <w:name w:val="footnote reference"/>
    <w:basedOn w:val="DefaultParagraphFont"/>
    <w:uiPriority w:val="99"/>
    <w:semiHidden/>
    <w:unhideWhenUsed/>
    <w:rsid w:val="007B0B20"/>
    <w:rPr>
      <w:vertAlign w:val="superscript"/>
    </w:rPr>
  </w:style>
  <w:style w:type="table" w:styleId="LightShading-Accent3">
    <w:name w:val="Light Shading Accent 3"/>
    <w:basedOn w:val="TableNormal"/>
    <w:uiPriority w:val="60"/>
    <w:rsid w:val="007B0B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Default">
    <w:name w:val="Default"/>
    <w:rsid w:val="007B0B20"/>
    <w:pPr>
      <w:autoSpaceDE w:val="0"/>
      <w:autoSpaceDN w:val="0"/>
      <w:adjustRightInd w:val="0"/>
      <w:spacing w:after="0" w:line="240" w:lineRule="auto"/>
    </w:pPr>
    <w:rPr>
      <w:rFonts w:ascii="Bliss 2 Light" w:hAnsi="Bliss 2 Light" w:cs="Bliss 2 Light"/>
      <w:color w:val="000000"/>
      <w:sz w:val="24"/>
      <w:szCs w:val="24"/>
    </w:rPr>
  </w:style>
  <w:style w:type="character" w:customStyle="1" w:styleId="A6">
    <w:name w:val="A6"/>
    <w:uiPriority w:val="99"/>
    <w:rsid w:val="007B0B20"/>
    <w:rPr>
      <w:rFonts w:cs="Bliss 2 Light"/>
      <w:color w:val="000000"/>
    </w:rPr>
  </w:style>
  <w:style w:type="paragraph" w:customStyle="1" w:styleId="Pa4">
    <w:name w:val="Pa4"/>
    <w:basedOn w:val="Default"/>
    <w:next w:val="Default"/>
    <w:uiPriority w:val="99"/>
    <w:rsid w:val="007B0B20"/>
    <w:pPr>
      <w:spacing w:line="221" w:lineRule="atLeast"/>
    </w:pPr>
    <w:rPr>
      <w:rFonts w:cstheme="minorBidi"/>
      <w:color w:val="auto"/>
    </w:rPr>
  </w:style>
  <w:style w:type="character" w:styleId="Hyperlink">
    <w:name w:val="Hyperlink"/>
    <w:basedOn w:val="DefaultParagraphFont"/>
    <w:uiPriority w:val="99"/>
    <w:unhideWhenUsed/>
    <w:rsid w:val="007B0B20"/>
    <w:rPr>
      <w:color w:val="0000FF" w:themeColor="hyperlink"/>
      <w:u w:val="single"/>
    </w:rPr>
  </w:style>
  <w:style w:type="paragraph" w:styleId="NormalWeb">
    <w:name w:val="Normal (Web)"/>
    <w:basedOn w:val="Normal"/>
    <w:uiPriority w:val="99"/>
    <w:unhideWhenUsed/>
    <w:rsid w:val="007B0B20"/>
    <w:pPr>
      <w:spacing w:before="100" w:beforeAutospacing="1" w:after="100" w:afterAutospacing="1" w:line="240" w:lineRule="auto"/>
    </w:pPr>
    <w:rPr>
      <w:rFonts w:ascii="Times New Roman" w:hAnsi="Times New Roman" w:cs="Times New Roman"/>
      <w:sz w:val="24"/>
      <w:szCs w:val="24"/>
      <w:lang w:eastAsia="en-GB"/>
    </w:rPr>
  </w:style>
  <w:style w:type="table" w:styleId="MediumShading2-Accent3">
    <w:name w:val="Medium Shading 2 Accent 3"/>
    <w:basedOn w:val="TableNormal"/>
    <w:uiPriority w:val="64"/>
    <w:rsid w:val="007B0B2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3">
    <w:name w:val="Medium Shading 1 Accent 3"/>
    <w:basedOn w:val="TableNormal"/>
    <w:uiPriority w:val="63"/>
    <w:rsid w:val="007B0B2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7B0B2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1">
    <w:name w:val="Medium Grid 1"/>
    <w:basedOn w:val="TableNormal"/>
    <w:uiPriority w:val="67"/>
    <w:rsid w:val="007B0B2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FollowedHyperlink">
    <w:name w:val="FollowedHyperlink"/>
    <w:basedOn w:val="DefaultParagraphFont"/>
    <w:uiPriority w:val="99"/>
    <w:semiHidden/>
    <w:unhideWhenUsed/>
    <w:rsid w:val="007B0B20"/>
    <w:rPr>
      <w:color w:val="800080" w:themeColor="followedHyperlink"/>
      <w:u w:val="single"/>
    </w:rPr>
  </w:style>
  <w:style w:type="table" w:styleId="MediumShading2">
    <w:name w:val="Medium Shading 2"/>
    <w:basedOn w:val="TableNormal"/>
    <w:uiPriority w:val="64"/>
    <w:rsid w:val="007B0B2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3">
    <w:name w:val="Medium Grid 1 Accent 3"/>
    <w:basedOn w:val="TableNormal"/>
    <w:uiPriority w:val="67"/>
    <w:rsid w:val="007B0B2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List">
    <w:name w:val="Light List"/>
    <w:basedOn w:val="TableNormal"/>
    <w:uiPriority w:val="61"/>
    <w:rsid w:val="007B0B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7B0B20"/>
    <w:rPr>
      <w:sz w:val="16"/>
      <w:szCs w:val="16"/>
    </w:rPr>
  </w:style>
  <w:style w:type="paragraph" w:styleId="CommentText">
    <w:name w:val="annotation text"/>
    <w:basedOn w:val="Normal"/>
    <w:link w:val="CommentTextChar"/>
    <w:uiPriority w:val="99"/>
    <w:semiHidden/>
    <w:unhideWhenUsed/>
    <w:rsid w:val="007B0B20"/>
    <w:pPr>
      <w:spacing w:line="240" w:lineRule="auto"/>
    </w:pPr>
    <w:rPr>
      <w:sz w:val="20"/>
      <w:szCs w:val="20"/>
    </w:rPr>
  </w:style>
  <w:style w:type="character" w:customStyle="1" w:styleId="CommentTextChar">
    <w:name w:val="Comment Text Char"/>
    <w:basedOn w:val="DefaultParagraphFont"/>
    <w:link w:val="CommentText"/>
    <w:uiPriority w:val="99"/>
    <w:semiHidden/>
    <w:rsid w:val="007B0B20"/>
    <w:rPr>
      <w:sz w:val="20"/>
      <w:szCs w:val="20"/>
    </w:rPr>
  </w:style>
  <w:style w:type="paragraph" w:styleId="CommentSubject">
    <w:name w:val="annotation subject"/>
    <w:basedOn w:val="CommentText"/>
    <w:next w:val="CommentText"/>
    <w:link w:val="CommentSubjectChar"/>
    <w:uiPriority w:val="99"/>
    <w:semiHidden/>
    <w:unhideWhenUsed/>
    <w:rsid w:val="007B0B20"/>
    <w:rPr>
      <w:b/>
      <w:bCs/>
    </w:rPr>
  </w:style>
  <w:style w:type="character" w:customStyle="1" w:styleId="CommentSubjectChar">
    <w:name w:val="Comment Subject Char"/>
    <w:basedOn w:val="CommentTextChar"/>
    <w:link w:val="CommentSubject"/>
    <w:uiPriority w:val="99"/>
    <w:semiHidden/>
    <w:rsid w:val="007B0B20"/>
    <w:rPr>
      <w:b/>
      <w:bCs/>
      <w:sz w:val="20"/>
      <w:szCs w:val="20"/>
    </w:rPr>
  </w:style>
  <w:style w:type="table" w:customStyle="1" w:styleId="MediumShading11">
    <w:name w:val="Medium Shading 11"/>
    <w:basedOn w:val="TableNormal"/>
    <w:next w:val="MediumShading1"/>
    <w:uiPriority w:val="63"/>
    <w:rsid w:val="00834DA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2136A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2136A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2136A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2136A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2136A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2136A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2136A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136A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136A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unhideWhenUsed/>
    <w:qFormat/>
    <w:rsid w:val="002136A2"/>
    <w:pPr>
      <w:outlineLvl w:val="9"/>
    </w:pPr>
    <w:rPr>
      <w:lang w:bidi="en-US"/>
    </w:rPr>
  </w:style>
  <w:style w:type="paragraph" w:styleId="TOC1">
    <w:name w:val="toc 1"/>
    <w:basedOn w:val="Normal"/>
    <w:next w:val="Normal"/>
    <w:autoRedefine/>
    <w:uiPriority w:val="39"/>
    <w:unhideWhenUsed/>
    <w:rsid w:val="00CF27D7"/>
    <w:pPr>
      <w:spacing w:after="100"/>
    </w:pPr>
  </w:style>
  <w:style w:type="paragraph" w:styleId="TOC2">
    <w:name w:val="toc 2"/>
    <w:basedOn w:val="Normal"/>
    <w:next w:val="Normal"/>
    <w:autoRedefine/>
    <w:uiPriority w:val="39"/>
    <w:unhideWhenUsed/>
    <w:rsid w:val="00CF27D7"/>
    <w:pPr>
      <w:spacing w:after="100"/>
      <w:ind w:left="220"/>
    </w:pPr>
  </w:style>
  <w:style w:type="paragraph" w:styleId="TOC3">
    <w:name w:val="toc 3"/>
    <w:basedOn w:val="Normal"/>
    <w:next w:val="Normal"/>
    <w:autoRedefine/>
    <w:uiPriority w:val="39"/>
    <w:unhideWhenUsed/>
    <w:rsid w:val="00CF27D7"/>
    <w:pPr>
      <w:spacing w:after="100"/>
      <w:ind w:left="440"/>
    </w:pPr>
    <w:rPr>
      <w:lang w:val="en-US" w:eastAsia="ja-JP"/>
    </w:rPr>
  </w:style>
  <w:style w:type="character" w:styleId="SubtleEmphasis">
    <w:name w:val="Subtle Emphasis"/>
    <w:uiPriority w:val="19"/>
    <w:qFormat/>
    <w:rsid w:val="002136A2"/>
    <w:rPr>
      <w:i/>
      <w:iCs/>
    </w:rPr>
  </w:style>
  <w:style w:type="paragraph" w:styleId="Caption">
    <w:name w:val="caption"/>
    <w:basedOn w:val="Normal"/>
    <w:next w:val="Normal"/>
    <w:uiPriority w:val="35"/>
    <w:semiHidden/>
    <w:unhideWhenUsed/>
    <w:rsid w:val="000910B5"/>
    <w:rPr>
      <w:b/>
      <w:bCs/>
      <w:sz w:val="18"/>
      <w:szCs w:val="18"/>
    </w:rPr>
  </w:style>
  <w:style w:type="character" w:styleId="Strong">
    <w:name w:val="Strong"/>
    <w:uiPriority w:val="22"/>
    <w:qFormat/>
    <w:rsid w:val="002136A2"/>
    <w:rPr>
      <w:b/>
      <w:bCs/>
    </w:rPr>
  </w:style>
  <w:style w:type="character" w:styleId="Emphasis">
    <w:name w:val="Emphasis"/>
    <w:uiPriority w:val="20"/>
    <w:qFormat/>
    <w:rsid w:val="002136A2"/>
    <w:rPr>
      <w:b/>
      <w:bCs/>
      <w:i/>
      <w:iCs/>
      <w:spacing w:val="10"/>
      <w:bdr w:val="none" w:sz="0" w:space="0" w:color="auto"/>
      <w:shd w:val="clear" w:color="auto" w:fill="auto"/>
    </w:rPr>
  </w:style>
  <w:style w:type="paragraph" w:styleId="Quote">
    <w:name w:val="Quote"/>
    <w:basedOn w:val="Normal"/>
    <w:next w:val="Normal"/>
    <w:link w:val="QuoteChar"/>
    <w:uiPriority w:val="29"/>
    <w:qFormat/>
    <w:rsid w:val="002136A2"/>
    <w:pPr>
      <w:spacing w:before="200" w:after="0"/>
      <w:ind w:left="360" w:right="360"/>
    </w:pPr>
    <w:rPr>
      <w:i/>
      <w:iCs/>
    </w:rPr>
  </w:style>
  <w:style w:type="character" w:customStyle="1" w:styleId="QuoteChar">
    <w:name w:val="Quote Char"/>
    <w:basedOn w:val="DefaultParagraphFont"/>
    <w:link w:val="Quote"/>
    <w:uiPriority w:val="29"/>
    <w:rsid w:val="002136A2"/>
    <w:rPr>
      <w:i/>
      <w:iCs/>
    </w:rPr>
  </w:style>
  <w:style w:type="paragraph" w:styleId="IntenseQuote">
    <w:name w:val="Intense Quote"/>
    <w:basedOn w:val="Normal"/>
    <w:next w:val="Normal"/>
    <w:link w:val="IntenseQuoteChar"/>
    <w:uiPriority w:val="30"/>
    <w:qFormat/>
    <w:rsid w:val="002136A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2136A2"/>
    <w:rPr>
      <w:b/>
      <w:bCs/>
      <w:i/>
      <w:iCs/>
    </w:rPr>
  </w:style>
  <w:style w:type="character" w:styleId="IntenseEmphasis">
    <w:name w:val="Intense Emphasis"/>
    <w:uiPriority w:val="21"/>
    <w:qFormat/>
    <w:rsid w:val="002136A2"/>
    <w:rPr>
      <w:b/>
      <w:bCs/>
    </w:rPr>
  </w:style>
  <w:style w:type="character" w:styleId="SubtleReference">
    <w:name w:val="Subtle Reference"/>
    <w:uiPriority w:val="31"/>
    <w:qFormat/>
    <w:rsid w:val="002136A2"/>
    <w:rPr>
      <w:smallCaps/>
    </w:rPr>
  </w:style>
  <w:style w:type="character" w:styleId="IntenseReference">
    <w:name w:val="Intense Reference"/>
    <w:uiPriority w:val="32"/>
    <w:qFormat/>
    <w:rsid w:val="002136A2"/>
    <w:rPr>
      <w:smallCaps/>
      <w:spacing w:val="5"/>
      <w:u w:val="single"/>
    </w:rPr>
  </w:style>
  <w:style w:type="character" w:styleId="BookTitle">
    <w:name w:val="Book Title"/>
    <w:uiPriority w:val="33"/>
    <w:qFormat/>
    <w:rsid w:val="002136A2"/>
    <w:rPr>
      <w:i/>
      <w:iCs/>
      <w:smallCaps/>
      <w:spacing w:val="5"/>
    </w:rPr>
  </w:style>
  <w:style w:type="table" w:styleId="LightGrid-Accent3">
    <w:name w:val="Light Grid Accent 3"/>
    <w:basedOn w:val="TableNormal"/>
    <w:uiPriority w:val="62"/>
    <w:rsid w:val="00633D3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TOC4">
    <w:name w:val="toc 4"/>
    <w:basedOn w:val="Normal"/>
    <w:next w:val="Normal"/>
    <w:autoRedefine/>
    <w:uiPriority w:val="39"/>
    <w:unhideWhenUsed/>
    <w:rsid w:val="00633D30"/>
    <w:pPr>
      <w:spacing w:after="100"/>
      <w:ind w:left="660"/>
    </w:pPr>
    <w:rPr>
      <w:lang w:eastAsia="en-GB"/>
    </w:rPr>
  </w:style>
  <w:style w:type="paragraph" w:styleId="TOC5">
    <w:name w:val="toc 5"/>
    <w:basedOn w:val="Normal"/>
    <w:next w:val="Normal"/>
    <w:autoRedefine/>
    <w:uiPriority w:val="39"/>
    <w:unhideWhenUsed/>
    <w:rsid w:val="00633D30"/>
    <w:pPr>
      <w:spacing w:after="100"/>
      <w:ind w:left="880"/>
    </w:pPr>
    <w:rPr>
      <w:lang w:eastAsia="en-GB"/>
    </w:rPr>
  </w:style>
  <w:style w:type="paragraph" w:styleId="TOC6">
    <w:name w:val="toc 6"/>
    <w:basedOn w:val="Normal"/>
    <w:next w:val="Normal"/>
    <w:autoRedefine/>
    <w:uiPriority w:val="39"/>
    <w:unhideWhenUsed/>
    <w:rsid w:val="00633D30"/>
    <w:pPr>
      <w:spacing w:after="100"/>
      <w:ind w:left="1100"/>
    </w:pPr>
    <w:rPr>
      <w:lang w:eastAsia="en-GB"/>
    </w:rPr>
  </w:style>
  <w:style w:type="paragraph" w:styleId="TOC7">
    <w:name w:val="toc 7"/>
    <w:basedOn w:val="Normal"/>
    <w:next w:val="Normal"/>
    <w:autoRedefine/>
    <w:uiPriority w:val="39"/>
    <w:unhideWhenUsed/>
    <w:rsid w:val="00633D30"/>
    <w:pPr>
      <w:spacing w:after="100"/>
      <w:ind w:left="1320"/>
    </w:pPr>
    <w:rPr>
      <w:lang w:eastAsia="en-GB"/>
    </w:rPr>
  </w:style>
  <w:style w:type="paragraph" w:styleId="TOC8">
    <w:name w:val="toc 8"/>
    <w:basedOn w:val="Normal"/>
    <w:next w:val="Normal"/>
    <w:autoRedefine/>
    <w:uiPriority w:val="39"/>
    <w:unhideWhenUsed/>
    <w:rsid w:val="00633D30"/>
    <w:pPr>
      <w:spacing w:after="100"/>
      <w:ind w:left="1540"/>
    </w:pPr>
    <w:rPr>
      <w:lang w:eastAsia="en-GB"/>
    </w:rPr>
  </w:style>
  <w:style w:type="paragraph" w:styleId="TOC9">
    <w:name w:val="toc 9"/>
    <w:basedOn w:val="Normal"/>
    <w:next w:val="Normal"/>
    <w:autoRedefine/>
    <w:uiPriority w:val="39"/>
    <w:unhideWhenUsed/>
    <w:rsid w:val="00633D30"/>
    <w:pPr>
      <w:spacing w:after="100"/>
      <w:ind w:left="1760"/>
    </w:pPr>
    <w:rPr>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6A2"/>
  </w:style>
  <w:style w:type="paragraph" w:styleId="Heading1">
    <w:name w:val="heading 1"/>
    <w:basedOn w:val="Normal"/>
    <w:next w:val="Normal"/>
    <w:link w:val="Heading1Char"/>
    <w:uiPriority w:val="9"/>
    <w:qFormat/>
    <w:rsid w:val="002136A2"/>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136A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2136A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2136A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2136A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2136A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136A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136A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2136A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2136A2"/>
    <w:pPr>
      <w:spacing w:after="0" w:line="240" w:lineRule="auto"/>
    </w:pPr>
  </w:style>
  <w:style w:type="character" w:customStyle="1" w:styleId="NoSpacingChar">
    <w:name w:val="No Spacing Char"/>
    <w:basedOn w:val="DefaultParagraphFont"/>
    <w:link w:val="NoSpacing"/>
    <w:uiPriority w:val="1"/>
    <w:rsid w:val="000910B5"/>
  </w:style>
  <w:style w:type="paragraph" w:styleId="BalloonText">
    <w:name w:val="Balloon Text"/>
    <w:basedOn w:val="Normal"/>
    <w:link w:val="BalloonTextChar"/>
    <w:unhideWhenUsed/>
    <w:rsid w:val="00080E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80EAF"/>
    <w:rPr>
      <w:rFonts w:ascii="Tahoma" w:hAnsi="Tahoma" w:cs="Tahoma"/>
      <w:sz w:val="16"/>
      <w:szCs w:val="16"/>
    </w:rPr>
  </w:style>
  <w:style w:type="paragraph" w:styleId="Title">
    <w:name w:val="Title"/>
    <w:basedOn w:val="Normal"/>
    <w:next w:val="Normal"/>
    <w:link w:val="TitleChar"/>
    <w:uiPriority w:val="10"/>
    <w:qFormat/>
    <w:rsid w:val="002136A2"/>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136A2"/>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2136A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2136A2"/>
    <w:rPr>
      <w:rFonts w:asciiTheme="majorHAnsi" w:eastAsiaTheme="majorEastAsia" w:hAnsiTheme="majorHAnsi" w:cstheme="majorBidi"/>
      <w:i/>
      <w:iCs/>
      <w:spacing w:val="13"/>
      <w:sz w:val="24"/>
      <w:szCs w:val="24"/>
    </w:rPr>
  </w:style>
  <w:style w:type="numbering" w:customStyle="1" w:styleId="NoList1">
    <w:name w:val="No List1"/>
    <w:next w:val="NoList"/>
    <w:uiPriority w:val="99"/>
    <w:semiHidden/>
    <w:unhideWhenUsed/>
    <w:rsid w:val="007B0B20"/>
  </w:style>
  <w:style w:type="paragraph" w:styleId="ListParagraph">
    <w:name w:val="List Paragraph"/>
    <w:basedOn w:val="Normal"/>
    <w:uiPriority w:val="34"/>
    <w:qFormat/>
    <w:rsid w:val="002136A2"/>
    <w:pPr>
      <w:ind w:left="720"/>
      <w:contextualSpacing/>
    </w:pPr>
  </w:style>
  <w:style w:type="table" w:styleId="TableGrid">
    <w:name w:val="Table Grid"/>
    <w:basedOn w:val="TableNormal"/>
    <w:uiPriority w:val="59"/>
    <w:rsid w:val="007B0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B0B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0B20"/>
  </w:style>
  <w:style w:type="paragraph" w:styleId="Footer">
    <w:name w:val="footer"/>
    <w:basedOn w:val="Normal"/>
    <w:link w:val="FooterChar"/>
    <w:uiPriority w:val="99"/>
    <w:unhideWhenUsed/>
    <w:rsid w:val="007B0B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0B20"/>
  </w:style>
  <w:style w:type="table" w:styleId="LightList-Accent3">
    <w:name w:val="Light List Accent 3"/>
    <w:basedOn w:val="TableNormal"/>
    <w:uiPriority w:val="61"/>
    <w:rsid w:val="007B0B2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FootnoteText">
    <w:name w:val="footnote text"/>
    <w:basedOn w:val="Normal"/>
    <w:link w:val="FootnoteTextChar"/>
    <w:semiHidden/>
    <w:unhideWhenUsed/>
    <w:rsid w:val="007B0B20"/>
    <w:pPr>
      <w:spacing w:after="0" w:line="240" w:lineRule="auto"/>
    </w:pPr>
    <w:rPr>
      <w:sz w:val="20"/>
      <w:szCs w:val="20"/>
    </w:rPr>
  </w:style>
  <w:style w:type="character" w:customStyle="1" w:styleId="FootnoteTextChar">
    <w:name w:val="Footnote Text Char"/>
    <w:basedOn w:val="DefaultParagraphFont"/>
    <w:link w:val="FootnoteText"/>
    <w:semiHidden/>
    <w:rsid w:val="007B0B20"/>
    <w:rPr>
      <w:sz w:val="20"/>
      <w:szCs w:val="20"/>
    </w:rPr>
  </w:style>
  <w:style w:type="character" w:styleId="FootnoteReference">
    <w:name w:val="footnote reference"/>
    <w:basedOn w:val="DefaultParagraphFont"/>
    <w:uiPriority w:val="99"/>
    <w:semiHidden/>
    <w:unhideWhenUsed/>
    <w:rsid w:val="007B0B20"/>
    <w:rPr>
      <w:vertAlign w:val="superscript"/>
    </w:rPr>
  </w:style>
  <w:style w:type="table" w:styleId="LightShading-Accent3">
    <w:name w:val="Light Shading Accent 3"/>
    <w:basedOn w:val="TableNormal"/>
    <w:uiPriority w:val="60"/>
    <w:rsid w:val="007B0B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Default">
    <w:name w:val="Default"/>
    <w:rsid w:val="007B0B20"/>
    <w:pPr>
      <w:autoSpaceDE w:val="0"/>
      <w:autoSpaceDN w:val="0"/>
      <w:adjustRightInd w:val="0"/>
      <w:spacing w:after="0" w:line="240" w:lineRule="auto"/>
    </w:pPr>
    <w:rPr>
      <w:rFonts w:ascii="Bliss 2 Light" w:hAnsi="Bliss 2 Light" w:cs="Bliss 2 Light"/>
      <w:color w:val="000000"/>
      <w:sz w:val="24"/>
      <w:szCs w:val="24"/>
    </w:rPr>
  </w:style>
  <w:style w:type="character" w:customStyle="1" w:styleId="A6">
    <w:name w:val="A6"/>
    <w:uiPriority w:val="99"/>
    <w:rsid w:val="007B0B20"/>
    <w:rPr>
      <w:rFonts w:cs="Bliss 2 Light"/>
      <w:color w:val="000000"/>
    </w:rPr>
  </w:style>
  <w:style w:type="paragraph" w:customStyle="1" w:styleId="Pa4">
    <w:name w:val="Pa4"/>
    <w:basedOn w:val="Default"/>
    <w:next w:val="Default"/>
    <w:uiPriority w:val="99"/>
    <w:rsid w:val="007B0B20"/>
    <w:pPr>
      <w:spacing w:line="221" w:lineRule="atLeast"/>
    </w:pPr>
    <w:rPr>
      <w:rFonts w:cstheme="minorBidi"/>
      <w:color w:val="auto"/>
    </w:rPr>
  </w:style>
  <w:style w:type="character" w:styleId="Hyperlink">
    <w:name w:val="Hyperlink"/>
    <w:basedOn w:val="DefaultParagraphFont"/>
    <w:uiPriority w:val="99"/>
    <w:unhideWhenUsed/>
    <w:rsid w:val="007B0B20"/>
    <w:rPr>
      <w:color w:val="0000FF" w:themeColor="hyperlink"/>
      <w:u w:val="single"/>
    </w:rPr>
  </w:style>
  <w:style w:type="paragraph" w:styleId="NormalWeb">
    <w:name w:val="Normal (Web)"/>
    <w:basedOn w:val="Normal"/>
    <w:uiPriority w:val="99"/>
    <w:unhideWhenUsed/>
    <w:rsid w:val="007B0B20"/>
    <w:pPr>
      <w:spacing w:before="100" w:beforeAutospacing="1" w:after="100" w:afterAutospacing="1" w:line="240" w:lineRule="auto"/>
    </w:pPr>
    <w:rPr>
      <w:rFonts w:ascii="Times New Roman" w:hAnsi="Times New Roman" w:cs="Times New Roman"/>
      <w:sz w:val="24"/>
      <w:szCs w:val="24"/>
      <w:lang w:eastAsia="en-GB"/>
    </w:rPr>
  </w:style>
  <w:style w:type="table" w:styleId="MediumShading2-Accent3">
    <w:name w:val="Medium Shading 2 Accent 3"/>
    <w:basedOn w:val="TableNormal"/>
    <w:uiPriority w:val="64"/>
    <w:rsid w:val="007B0B2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3">
    <w:name w:val="Medium Shading 1 Accent 3"/>
    <w:basedOn w:val="TableNormal"/>
    <w:uiPriority w:val="63"/>
    <w:rsid w:val="007B0B2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7B0B2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1">
    <w:name w:val="Medium Grid 1"/>
    <w:basedOn w:val="TableNormal"/>
    <w:uiPriority w:val="67"/>
    <w:rsid w:val="007B0B2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FollowedHyperlink">
    <w:name w:val="FollowedHyperlink"/>
    <w:basedOn w:val="DefaultParagraphFont"/>
    <w:uiPriority w:val="99"/>
    <w:semiHidden/>
    <w:unhideWhenUsed/>
    <w:rsid w:val="007B0B20"/>
    <w:rPr>
      <w:color w:val="800080" w:themeColor="followedHyperlink"/>
      <w:u w:val="single"/>
    </w:rPr>
  </w:style>
  <w:style w:type="table" w:styleId="MediumShading2">
    <w:name w:val="Medium Shading 2"/>
    <w:basedOn w:val="TableNormal"/>
    <w:uiPriority w:val="64"/>
    <w:rsid w:val="007B0B2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3">
    <w:name w:val="Medium Grid 1 Accent 3"/>
    <w:basedOn w:val="TableNormal"/>
    <w:uiPriority w:val="67"/>
    <w:rsid w:val="007B0B2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List">
    <w:name w:val="Light List"/>
    <w:basedOn w:val="TableNormal"/>
    <w:uiPriority w:val="61"/>
    <w:rsid w:val="007B0B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7B0B20"/>
    <w:rPr>
      <w:sz w:val="16"/>
      <w:szCs w:val="16"/>
    </w:rPr>
  </w:style>
  <w:style w:type="paragraph" w:styleId="CommentText">
    <w:name w:val="annotation text"/>
    <w:basedOn w:val="Normal"/>
    <w:link w:val="CommentTextChar"/>
    <w:uiPriority w:val="99"/>
    <w:semiHidden/>
    <w:unhideWhenUsed/>
    <w:rsid w:val="007B0B20"/>
    <w:pPr>
      <w:spacing w:line="240" w:lineRule="auto"/>
    </w:pPr>
    <w:rPr>
      <w:sz w:val="20"/>
      <w:szCs w:val="20"/>
    </w:rPr>
  </w:style>
  <w:style w:type="character" w:customStyle="1" w:styleId="CommentTextChar">
    <w:name w:val="Comment Text Char"/>
    <w:basedOn w:val="DefaultParagraphFont"/>
    <w:link w:val="CommentText"/>
    <w:uiPriority w:val="99"/>
    <w:semiHidden/>
    <w:rsid w:val="007B0B20"/>
    <w:rPr>
      <w:sz w:val="20"/>
      <w:szCs w:val="20"/>
    </w:rPr>
  </w:style>
  <w:style w:type="paragraph" w:styleId="CommentSubject">
    <w:name w:val="annotation subject"/>
    <w:basedOn w:val="CommentText"/>
    <w:next w:val="CommentText"/>
    <w:link w:val="CommentSubjectChar"/>
    <w:uiPriority w:val="99"/>
    <w:semiHidden/>
    <w:unhideWhenUsed/>
    <w:rsid w:val="007B0B20"/>
    <w:rPr>
      <w:b/>
      <w:bCs/>
    </w:rPr>
  </w:style>
  <w:style w:type="character" w:customStyle="1" w:styleId="CommentSubjectChar">
    <w:name w:val="Comment Subject Char"/>
    <w:basedOn w:val="CommentTextChar"/>
    <w:link w:val="CommentSubject"/>
    <w:uiPriority w:val="99"/>
    <w:semiHidden/>
    <w:rsid w:val="007B0B20"/>
    <w:rPr>
      <w:b/>
      <w:bCs/>
      <w:sz w:val="20"/>
      <w:szCs w:val="20"/>
    </w:rPr>
  </w:style>
  <w:style w:type="table" w:customStyle="1" w:styleId="MediumShading11">
    <w:name w:val="Medium Shading 11"/>
    <w:basedOn w:val="TableNormal"/>
    <w:next w:val="MediumShading1"/>
    <w:uiPriority w:val="63"/>
    <w:rsid w:val="00834DA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2136A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2136A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2136A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2136A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2136A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2136A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2136A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136A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136A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unhideWhenUsed/>
    <w:qFormat/>
    <w:rsid w:val="002136A2"/>
    <w:pPr>
      <w:outlineLvl w:val="9"/>
    </w:pPr>
    <w:rPr>
      <w:lang w:bidi="en-US"/>
    </w:rPr>
  </w:style>
  <w:style w:type="paragraph" w:styleId="TOC1">
    <w:name w:val="toc 1"/>
    <w:basedOn w:val="Normal"/>
    <w:next w:val="Normal"/>
    <w:autoRedefine/>
    <w:uiPriority w:val="39"/>
    <w:unhideWhenUsed/>
    <w:rsid w:val="00CF27D7"/>
    <w:pPr>
      <w:spacing w:after="100"/>
    </w:pPr>
  </w:style>
  <w:style w:type="paragraph" w:styleId="TOC2">
    <w:name w:val="toc 2"/>
    <w:basedOn w:val="Normal"/>
    <w:next w:val="Normal"/>
    <w:autoRedefine/>
    <w:uiPriority w:val="39"/>
    <w:unhideWhenUsed/>
    <w:rsid w:val="00CF27D7"/>
    <w:pPr>
      <w:spacing w:after="100"/>
      <w:ind w:left="220"/>
    </w:pPr>
  </w:style>
  <w:style w:type="paragraph" w:styleId="TOC3">
    <w:name w:val="toc 3"/>
    <w:basedOn w:val="Normal"/>
    <w:next w:val="Normal"/>
    <w:autoRedefine/>
    <w:uiPriority w:val="39"/>
    <w:unhideWhenUsed/>
    <w:rsid w:val="00CF27D7"/>
    <w:pPr>
      <w:spacing w:after="100"/>
      <w:ind w:left="440"/>
    </w:pPr>
    <w:rPr>
      <w:lang w:val="en-US" w:eastAsia="ja-JP"/>
    </w:rPr>
  </w:style>
  <w:style w:type="character" w:styleId="SubtleEmphasis">
    <w:name w:val="Subtle Emphasis"/>
    <w:uiPriority w:val="19"/>
    <w:qFormat/>
    <w:rsid w:val="002136A2"/>
    <w:rPr>
      <w:i/>
      <w:iCs/>
    </w:rPr>
  </w:style>
  <w:style w:type="paragraph" w:styleId="Caption">
    <w:name w:val="caption"/>
    <w:basedOn w:val="Normal"/>
    <w:next w:val="Normal"/>
    <w:uiPriority w:val="35"/>
    <w:semiHidden/>
    <w:unhideWhenUsed/>
    <w:rsid w:val="000910B5"/>
    <w:rPr>
      <w:b/>
      <w:bCs/>
      <w:sz w:val="18"/>
      <w:szCs w:val="18"/>
    </w:rPr>
  </w:style>
  <w:style w:type="character" w:styleId="Strong">
    <w:name w:val="Strong"/>
    <w:uiPriority w:val="22"/>
    <w:qFormat/>
    <w:rsid w:val="002136A2"/>
    <w:rPr>
      <w:b/>
      <w:bCs/>
    </w:rPr>
  </w:style>
  <w:style w:type="character" w:styleId="Emphasis">
    <w:name w:val="Emphasis"/>
    <w:uiPriority w:val="20"/>
    <w:qFormat/>
    <w:rsid w:val="002136A2"/>
    <w:rPr>
      <w:b/>
      <w:bCs/>
      <w:i/>
      <w:iCs/>
      <w:spacing w:val="10"/>
      <w:bdr w:val="none" w:sz="0" w:space="0" w:color="auto"/>
      <w:shd w:val="clear" w:color="auto" w:fill="auto"/>
    </w:rPr>
  </w:style>
  <w:style w:type="paragraph" w:styleId="Quote">
    <w:name w:val="Quote"/>
    <w:basedOn w:val="Normal"/>
    <w:next w:val="Normal"/>
    <w:link w:val="QuoteChar"/>
    <w:uiPriority w:val="29"/>
    <w:qFormat/>
    <w:rsid w:val="002136A2"/>
    <w:pPr>
      <w:spacing w:before="200" w:after="0"/>
      <w:ind w:left="360" w:right="360"/>
    </w:pPr>
    <w:rPr>
      <w:i/>
      <w:iCs/>
    </w:rPr>
  </w:style>
  <w:style w:type="character" w:customStyle="1" w:styleId="QuoteChar">
    <w:name w:val="Quote Char"/>
    <w:basedOn w:val="DefaultParagraphFont"/>
    <w:link w:val="Quote"/>
    <w:uiPriority w:val="29"/>
    <w:rsid w:val="002136A2"/>
    <w:rPr>
      <w:i/>
      <w:iCs/>
    </w:rPr>
  </w:style>
  <w:style w:type="paragraph" w:styleId="IntenseQuote">
    <w:name w:val="Intense Quote"/>
    <w:basedOn w:val="Normal"/>
    <w:next w:val="Normal"/>
    <w:link w:val="IntenseQuoteChar"/>
    <w:uiPriority w:val="30"/>
    <w:qFormat/>
    <w:rsid w:val="002136A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2136A2"/>
    <w:rPr>
      <w:b/>
      <w:bCs/>
      <w:i/>
      <w:iCs/>
    </w:rPr>
  </w:style>
  <w:style w:type="character" w:styleId="IntenseEmphasis">
    <w:name w:val="Intense Emphasis"/>
    <w:uiPriority w:val="21"/>
    <w:qFormat/>
    <w:rsid w:val="002136A2"/>
    <w:rPr>
      <w:b/>
      <w:bCs/>
    </w:rPr>
  </w:style>
  <w:style w:type="character" w:styleId="SubtleReference">
    <w:name w:val="Subtle Reference"/>
    <w:uiPriority w:val="31"/>
    <w:qFormat/>
    <w:rsid w:val="002136A2"/>
    <w:rPr>
      <w:smallCaps/>
    </w:rPr>
  </w:style>
  <w:style w:type="character" w:styleId="IntenseReference">
    <w:name w:val="Intense Reference"/>
    <w:uiPriority w:val="32"/>
    <w:qFormat/>
    <w:rsid w:val="002136A2"/>
    <w:rPr>
      <w:smallCaps/>
      <w:spacing w:val="5"/>
      <w:u w:val="single"/>
    </w:rPr>
  </w:style>
  <w:style w:type="character" w:styleId="BookTitle">
    <w:name w:val="Book Title"/>
    <w:uiPriority w:val="33"/>
    <w:qFormat/>
    <w:rsid w:val="002136A2"/>
    <w:rPr>
      <w:i/>
      <w:iCs/>
      <w:smallCaps/>
      <w:spacing w:val="5"/>
    </w:rPr>
  </w:style>
  <w:style w:type="table" w:styleId="LightGrid-Accent3">
    <w:name w:val="Light Grid Accent 3"/>
    <w:basedOn w:val="TableNormal"/>
    <w:uiPriority w:val="62"/>
    <w:rsid w:val="00633D3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TOC4">
    <w:name w:val="toc 4"/>
    <w:basedOn w:val="Normal"/>
    <w:next w:val="Normal"/>
    <w:autoRedefine/>
    <w:uiPriority w:val="39"/>
    <w:unhideWhenUsed/>
    <w:rsid w:val="00633D30"/>
    <w:pPr>
      <w:spacing w:after="100"/>
      <w:ind w:left="660"/>
    </w:pPr>
    <w:rPr>
      <w:lang w:eastAsia="en-GB"/>
    </w:rPr>
  </w:style>
  <w:style w:type="paragraph" w:styleId="TOC5">
    <w:name w:val="toc 5"/>
    <w:basedOn w:val="Normal"/>
    <w:next w:val="Normal"/>
    <w:autoRedefine/>
    <w:uiPriority w:val="39"/>
    <w:unhideWhenUsed/>
    <w:rsid w:val="00633D30"/>
    <w:pPr>
      <w:spacing w:after="100"/>
      <w:ind w:left="880"/>
    </w:pPr>
    <w:rPr>
      <w:lang w:eastAsia="en-GB"/>
    </w:rPr>
  </w:style>
  <w:style w:type="paragraph" w:styleId="TOC6">
    <w:name w:val="toc 6"/>
    <w:basedOn w:val="Normal"/>
    <w:next w:val="Normal"/>
    <w:autoRedefine/>
    <w:uiPriority w:val="39"/>
    <w:unhideWhenUsed/>
    <w:rsid w:val="00633D30"/>
    <w:pPr>
      <w:spacing w:after="100"/>
      <w:ind w:left="1100"/>
    </w:pPr>
    <w:rPr>
      <w:lang w:eastAsia="en-GB"/>
    </w:rPr>
  </w:style>
  <w:style w:type="paragraph" w:styleId="TOC7">
    <w:name w:val="toc 7"/>
    <w:basedOn w:val="Normal"/>
    <w:next w:val="Normal"/>
    <w:autoRedefine/>
    <w:uiPriority w:val="39"/>
    <w:unhideWhenUsed/>
    <w:rsid w:val="00633D30"/>
    <w:pPr>
      <w:spacing w:after="100"/>
      <w:ind w:left="1320"/>
    </w:pPr>
    <w:rPr>
      <w:lang w:eastAsia="en-GB"/>
    </w:rPr>
  </w:style>
  <w:style w:type="paragraph" w:styleId="TOC8">
    <w:name w:val="toc 8"/>
    <w:basedOn w:val="Normal"/>
    <w:next w:val="Normal"/>
    <w:autoRedefine/>
    <w:uiPriority w:val="39"/>
    <w:unhideWhenUsed/>
    <w:rsid w:val="00633D30"/>
    <w:pPr>
      <w:spacing w:after="100"/>
      <w:ind w:left="1540"/>
    </w:pPr>
    <w:rPr>
      <w:lang w:eastAsia="en-GB"/>
    </w:rPr>
  </w:style>
  <w:style w:type="paragraph" w:styleId="TOC9">
    <w:name w:val="toc 9"/>
    <w:basedOn w:val="Normal"/>
    <w:next w:val="Normal"/>
    <w:autoRedefine/>
    <w:uiPriority w:val="39"/>
    <w:unhideWhenUsed/>
    <w:rsid w:val="00633D30"/>
    <w:pPr>
      <w:spacing w:after="100"/>
      <w:ind w:left="1760"/>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930963">
      <w:bodyDiv w:val="1"/>
      <w:marLeft w:val="0"/>
      <w:marRight w:val="0"/>
      <w:marTop w:val="0"/>
      <w:marBottom w:val="0"/>
      <w:divBdr>
        <w:top w:val="none" w:sz="0" w:space="0" w:color="auto"/>
        <w:left w:val="none" w:sz="0" w:space="0" w:color="auto"/>
        <w:bottom w:val="none" w:sz="0" w:space="0" w:color="auto"/>
        <w:right w:val="none" w:sz="0" w:space="0" w:color="auto"/>
      </w:divBdr>
    </w:div>
    <w:div w:id="1967540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thebridgeway.org.uk" TargetMode="External"/><Relationship Id="rId18" Type="http://schemas.openxmlformats.org/officeDocument/2006/relationships/hyperlink" Target="http://www.cumbria-pcc.gov.uk/working-for-you/community-fund.aspx" TargetMode="External"/><Relationship Id="rId26" Type="http://schemas.openxmlformats.org/officeDocument/2006/relationships/footer" Target="footer3.xml"/><Relationship Id="rId39" Type="http://schemas.openxmlformats.org/officeDocument/2006/relationships/hyperlink" Target="http://city-analysis.net/wp-content/uploads/2010/09/england_poverty.jpg" TargetMode="External"/><Relationship Id="rId3" Type="http://schemas.openxmlformats.org/officeDocument/2006/relationships/numbering" Target="numbering.xml"/><Relationship Id="rId21" Type="http://schemas.openxmlformats.org/officeDocument/2006/relationships/header" Target="header1.xml"/><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gov.uk/government/publications/the-code-of-practice-for-victims-of-crime" TargetMode="External"/><Relationship Id="rId17" Type="http://schemas.openxmlformats.org/officeDocument/2006/relationships/hyperlink" Target="http://www.CumbriaTogether.com" TargetMode="External"/><Relationship Id="rId25" Type="http://schemas.openxmlformats.org/officeDocument/2006/relationships/header" Target="header3.xml"/><Relationship Id="rId33" Type="http://schemas.openxmlformats.org/officeDocument/2006/relationships/image" Target="cid:image003.jpg@01D14E1E.60A38690" TargetMode="External"/><Relationship Id="rId38"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cumbria-pcc.gov.uk/working-for-you/property-fund.aspx" TargetMode="Externa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image" Target="media/image10.jpeg"/><Relationship Id="rId37" Type="http://schemas.openxmlformats.org/officeDocument/2006/relationships/hyperlink" Target="http://www.independent.co.uk/migration_catalog/article5182441.ece/ALTERNATES/w460/poverty.jpeg" TargetMode="External"/><Relationship Id="rId40" Type="http://schemas.openxmlformats.org/officeDocument/2006/relationships/image" Target="media/image14.jpe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image" Target="media/image7.png"/><Relationship Id="rId36" Type="http://schemas.openxmlformats.org/officeDocument/2006/relationships/image" Target="media/image12.jpeg"/><Relationship Id="rId10" Type="http://schemas.openxmlformats.org/officeDocument/2006/relationships/image" Target="media/image1.png"/><Relationship Id="rId19" Type="http://schemas.openxmlformats.org/officeDocument/2006/relationships/hyperlink" Target="http://www.cumbria-pcc.gov.uk/working-for-you/innovation-fund.aspx" TargetMode="External"/><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image" Target="media/image6.png"/><Relationship Id="rId30" Type="http://schemas.microsoft.com/office/2007/relationships/hdphoto" Target="media/hdphoto1.wdp"/><Relationship Id="rId35" Type="http://schemas.openxmlformats.org/officeDocument/2006/relationships/hyperlink" Target="http://www.savethechildren.org.uk/sites/default/files/imported/childsbed.jpg" TargetMode="External"/></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1F497D"/>
      </a:dk2>
      <a:lt2>
        <a:srgbClr val="EEECE1"/>
      </a:lt2>
      <a:accent1>
        <a:srgbClr val="000000"/>
      </a:accent1>
      <a:accent2>
        <a:srgbClr val="C0504D"/>
      </a:accent2>
      <a:accent3>
        <a:srgbClr val="9BBB59"/>
      </a:accent3>
      <a:accent4>
        <a:srgbClr val="8064A2"/>
      </a:accent4>
      <a:accent5>
        <a:srgbClr val="76923C"/>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purpose of this report is to…………………….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F3F224-A9AC-4F10-8D82-1E4DDE809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C71A6567</Template>
  <TotalTime>155</TotalTime>
  <Pages>53</Pages>
  <Words>14475</Words>
  <Characters>82513</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Victims Needs Assessment</vt:lpstr>
    </vt:vector>
  </TitlesOfParts>
  <Company>Cumbria Constabulary</Company>
  <LinksUpToDate>false</LinksUpToDate>
  <CharactersWithSpaces>96795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Victims Needs Assessment</dc:title>
  <dc:subject>The Office of  Police and Crime Commissioner</dc:subject>
  <dc:creator>Woof, Jo</dc:creator>
  <cp:lastModifiedBy>Woof, Jo</cp:lastModifiedBy>
  <cp:revision>27</cp:revision>
  <cp:lastPrinted>2016-01-13T14:35:00Z</cp:lastPrinted>
  <dcterms:created xsi:type="dcterms:W3CDTF">2016-03-29T07:58:00Z</dcterms:created>
  <dcterms:modified xsi:type="dcterms:W3CDTF">2016-04-21T14:03:00Z</dcterms:modified>
</cp:coreProperties>
</file>