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C7A" w:rsidRDefault="004F0C07">
      <w:pPr>
        <w:pStyle w:val="Heading2"/>
        <w:rPr>
          <w:rFonts w:ascii="Times" w:eastAsia="Times" w:hAnsi="Times" w:cs="Times"/>
          <w:b w:val="0"/>
          <w:bCs w:val="0"/>
          <w:i/>
          <w:iCs/>
          <w:sz w:val="40"/>
          <w:szCs w:val="40"/>
        </w:rPr>
      </w:pPr>
      <w:r>
        <w:rPr>
          <w:noProof/>
        </w:rPr>
        <mc:AlternateContent>
          <mc:Choice Requires="wps">
            <w:drawing>
              <wp:anchor distT="0" distB="0" distL="0" distR="0" simplePos="0" relativeHeight="251660288" behindDoc="0" locked="0" layoutInCell="1" allowOverlap="1">
                <wp:simplePos x="0" y="0"/>
                <wp:positionH relativeFrom="column">
                  <wp:posOffset>1242060</wp:posOffset>
                </wp:positionH>
                <wp:positionV relativeFrom="line">
                  <wp:posOffset>15240</wp:posOffset>
                </wp:positionV>
                <wp:extent cx="4335780" cy="1073150"/>
                <wp:effectExtent l="0" t="0" r="0" b="0"/>
                <wp:wrapNone/>
                <wp:docPr id="1073741825" name="officeArt object" descr="Text Box 8"/>
                <wp:cNvGraphicFramePr/>
                <a:graphic xmlns:a="http://schemas.openxmlformats.org/drawingml/2006/main">
                  <a:graphicData uri="http://schemas.microsoft.com/office/word/2010/wordprocessingShape">
                    <wps:wsp>
                      <wps:cNvSpPr txBox="1"/>
                      <wps:spPr>
                        <a:xfrm>
                          <a:off x="0" y="0"/>
                          <a:ext cx="4335780" cy="1073150"/>
                        </a:xfrm>
                        <a:prstGeom prst="rect">
                          <a:avLst/>
                        </a:prstGeom>
                        <a:solidFill>
                          <a:srgbClr val="FFFFFF"/>
                        </a:solidFill>
                        <a:ln w="12700" cap="flat">
                          <a:noFill/>
                          <a:miter lim="400000"/>
                        </a:ln>
                        <a:effectLst/>
                      </wps:spPr>
                      <wps:txbx>
                        <w:txbxContent>
                          <w:p w:rsidR="00706C7A" w:rsidRDefault="004F0C07">
                            <w:pPr>
                              <w:pStyle w:val="Body"/>
                              <w:jc w:val="center"/>
                            </w:pPr>
                            <w:r>
                              <w:rPr>
                                <w:rFonts w:ascii="Calibri" w:eastAsia="Calibri" w:hAnsi="Calibri" w:cs="Calibri"/>
                                <w:b/>
                                <w:bCs/>
                                <w:sz w:val="40"/>
                                <w:szCs w:val="40"/>
                                <w:lang w:val="en-US"/>
                              </w:rPr>
                              <w:t>CUMBRIA OFFICE OF THE POLICE AND CRIME COMMISSIONER</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8" style="position:absolute;margin-left:97.8pt;margin-top:1.2pt;width:341.4pt;height:84.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" stroked="f" strokeweight="1pt">
                <v:stroke miterlimit="4"/>
                <v:textbox inset="1.27mm,1.27mm,1.27mm,1.27mm">
                  <w:txbxContent>
                    <w:p w:rsidR="00706C7A" w:rsidRDefault="004F0C07">
                      <w:pPr>
                        <w:pStyle w:val="Body"/>
                        <w:jc w:val="center"/>
                      </w:pPr>
                      <w:r>
                        <w:rPr>
                          <w:rFonts w:ascii="Calibri" w:eastAsia="Calibri" w:hAnsi="Calibri" w:cs="Calibri"/>
                          <w:b/>
                          <w:bCs/>
                          <w:sz w:val="40"/>
                          <w:szCs w:val="40"/>
                          <w:lang w:val="en-US"/>
                        </w:rPr>
                        <w:t>CUMBRIA OFFICE OF THE POLICE AND CRIME COMMISSIONER</w:t>
                      </w:r>
                    </w:p>
                  </w:txbxContent>
                </v:textbox>
                <w10:wrap anchory="line"/>
              </v:shape>
            </w:pict>
          </mc:Fallback>
        </mc:AlternateContent>
      </w:r>
      <w:r>
        <w:rPr>
          <w:noProof/>
        </w:rPr>
        <mc:AlternateContent>
          <mc:Choice Requires="wps">
            <w:drawing>
              <wp:anchor distT="57150" distB="57150" distL="57150" distR="57150" simplePos="0" relativeHeight="251659264" behindDoc="0" locked="0" layoutInCell="1" allowOverlap="1">
                <wp:simplePos x="0" y="0"/>
                <wp:positionH relativeFrom="column">
                  <wp:posOffset>-419100</wp:posOffset>
                </wp:positionH>
                <wp:positionV relativeFrom="line">
                  <wp:posOffset>-276225</wp:posOffset>
                </wp:positionV>
                <wp:extent cx="1543050" cy="1536066"/>
                <wp:effectExtent l="0" t="0" r="0" b="0"/>
                <wp:wrapSquare wrapText="bothSides" distT="57150" distB="57150" distL="57150" distR="57150"/>
                <wp:docPr id="1073741826" name="officeArt object" descr="Text Box 7"/>
                <wp:cNvGraphicFramePr/>
                <a:graphic xmlns:a="http://schemas.openxmlformats.org/drawingml/2006/main">
                  <a:graphicData uri="http://schemas.microsoft.com/office/word/2010/wordprocessingShape">
                    <wps:wsp>
                      <wps:cNvSpPr txBox="1"/>
                      <wps:spPr>
                        <a:xfrm>
                          <a:off x="0" y="0"/>
                          <a:ext cx="1543050" cy="1536066"/>
                        </a:xfrm>
                        <a:prstGeom prst="rect">
                          <a:avLst/>
                        </a:prstGeom>
                        <a:solidFill>
                          <a:srgbClr val="FFFFFF"/>
                        </a:solidFill>
                        <a:ln w="12700" cap="flat">
                          <a:noFill/>
                          <a:miter lim="400000"/>
                        </a:ln>
                        <a:effectLst/>
                      </wps:spPr>
                      <wps:txbx>
                        <w:txbxContent>
                          <w:p w:rsidR="00706C7A" w:rsidRDefault="00484990">
                            <w:pPr>
                              <w:pStyle w:val="Heading2"/>
                              <w:jc w:val="right"/>
                            </w:pPr>
                            <w:r w:rsidRPr="000F17F2">
                              <w:rPr>
                                <w:noProof/>
                              </w:rPr>
                              <w:drawing>
                                <wp:inline distT="0" distB="0" distL="0" distR="0" wp14:anchorId="0163A5A6" wp14:editId="66D689E0">
                                  <wp:extent cx="135636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6360" cy="1104900"/>
                                          </a:xfrm>
                                          <a:prstGeom prst="rect">
                                            <a:avLst/>
                                          </a:prstGeom>
                                          <a:noFill/>
                                          <a:ln>
                                            <a:noFill/>
                                          </a:ln>
                                        </pic:spPr>
                                      </pic:pic>
                                    </a:graphicData>
                                  </a:graphic>
                                </wp:inline>
                              </w:drawing>
                            </w:r>
                          </w:p>
                        </w:txbxContent>
                      </wps:txbx>
                      <wps:bodyPr wrap="square" lIns="45719" tIns="45719" rIns="45719" bIns="45719" numCol="1" anchor="t">
                        <a:noAutofit/>
                      </wps:bodyPr>
                    </wps:wsp>
                  </a:graphicData>
                </a:graphic>
              </wp:anchor>
            </w:drawing>
          </mc:Choice>
          <mc:Fallback>
            <w:pict>
              <v:shape id="_x0000_s1027" type="#_x0000_t202" alt="Text Box 7" style="position:absolute;margin-left:-33pt;margin-top:-21.75pt;width:121.5pt;height:120.95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" stroked="f" strokeweight="1pt">
                <v:stroke miterlimit="4"/>
                <v:textbox inset="1.27mm,1.27mm,1.27mm,1.27mm">
                  <w:txbxContent>
                    <w:p w:rsidR="00706C7A" w:rsidRDefault="00484990">
                      <w:pPr>
                        <w:pStyle w:val="Heading2"/>
                        <w:jc w:val="right"/>
                      </w:pPr>
                      <w:r w:rsidRPr="000F17F2">
                        <w:rPr>
                          <w:noProof/>
                        </w:rPr>
                        <w:drawing>
                          <wp:inline distT="0" distB="0" distL="0" distR="0" wp14:anchorId="0163A5A6" wp14:editId="66D689E0">
                            <wp:extent cx="135636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360" cy="1104900"/>
                                    </a:xfrm>
                                    <a:prstGeom prst="rect">
                                      <a:avLst/>
                                    </a:prstGeom>
                                    <a:noFill/>
                                    <a:ln>
                                      <a:noFill/>
                                    </a:ln>
                                  </pic:spPr>
                                </pic:pic>
                              </a:graphicData>
                            </a:graphic>
                          </wp:inline>
                        </w:drawing>
                      </w:r>
                    </w:p>
                  </w:txbxContent>
                </v:textbox>
                <w10:wrap type="square" anchory="line"/>
              </v:shape>
            </w:pict>
          </mc:Fallback>
        </mc:AlternateContent>
      </w:r>
    </w:p>
    <w:p w:rsidR="00706C7A" w:rsidRDefault="00706C7A">
      <w:pPr>
        <w:pStyle w:val="Body"/>
        <w:widowControl w:val="0"/>
        <w:tabs>
          <w:tab w:val="right" w:pos="6768"/>
        </w:tabs>
        <w:spacing w:line="200" w:lineRule="exact"/>
        <w:ind w:right="2160"/>
        <w:jc w:val="both"/>
        <w:rPr>
          <w:rFonts w:ascii="Times" w:eastAsia="Times" w:hAnsi="Times" w:cs="Times"/>
          <w:sz w:val="24"/>
          <w:szCs w:val="24"/>
        </w:rPr>
      </w:pPr>
    </w:p>
    <w:p w:rsidR="00706C7A" w:rsidRDefault="00706C7A">
      <w:pPr>
        <w:pStyle w:val="Body"/>
        <w:widowControl w:val="0"/>
        <w:tabs>
          <w:tab w:val="right" w:pos="6768"/>
        </w:tabs>
        <w:spacing w:line="200" w:lineRule="exact"/>
        <w:ind w:right="2160"/>
        <w:jc w:val="both"/>
        <w:rPr>
          <w:rFonts w:ascii="Times" w:eastAsia="Times" w:hAnsi="Times" w:cs="Times"/>
          <w:sz w:val="24"/>
          <w:szCs w:val="24"/>
        </w:rPr>
      </w:pPr>
    </w:p>
    <w:p w:rsidR="00706C7A" w:rsidRDefault="00706C7A">
      <w:pPr>
        <w:pStyle w:val="Body"/>
        <w:widowControl w:val="0"/>
        <w:tabs>
          <w:tab w:val="right" w:pos="6768"/>
        </w:tabs>
        <w:spacing w:line="200" w:lineRule="exact"/>
        <w:ind w:right="2160"/>
        <w:jc w:val="both"/>
        <w:rPr>
          <w:rFonts w:ascii="Times" w:eastAsia="Times" w:hAnsi="Times" w:cs="Times"/>
          <w:sz w:val="24"/>
          <w:szCs w:val="24"/>
        </w:rPr>
      </w:pPr>
    </w:p>
    <w:p w:rsidR="00706C7A" w:rsidRDefault="00706C7A">
      <w:pPr>
        <w:pStyle w:val="Title"/>
        <w:jc w:val="left"/>
        <w:rPr>
          <w:rFonts w:ascii="Times" w:eastAsia="Times" w:hAnsi="Times" w:cs="Times"/>
          <w:b w:val="0"/>
          <w:bCs w:val="0"/>
          <w:sz w:val="24"/>
          <w:szCs w:val="24"/>
          <w:u w:val="none"/>
        </w:rPr>
      </w:pPr>
    </w:p>
    <w:p w:rsidR="00706C7A" w:rsidRDefault="00706C7A">
      <w:pPr>
        <w:pStyle w:val="Title"/>
        <w:jc w:val="left"/>
        <w:rPr>
          <w:rFonts w:ascii="Times" w:eastAsia="Times" w:hAnsi="Times" w:cs="Times"/>
          <w:b w:val="0"/>
          <w:bCs w:val="0"/>
          <w:sz w:val="24"/>
          <w:szCs w:val="24"/>
          <w:u w:val="none"/>
        </w:rPr>
      </w:pPr>
    </w:p>
    <w:p w:rsidR="00706C7A" w:rsidRDefault="004F0C07">
      <w:pPr>
        <w:pStyle w:val="Title"/>
        <w:pBdr>
          <w:bottom w:val="single" w:sz="4" w:space="0" w:color="000000"/>
        </w:pBdr>
        <w:jc w:val="left"/>
      </w:pPr>
      <w:r>
        <w:t xml:space="preserve">                            </w:t>
      </w:r>
    </w:p>
    <w:p w:rsidR="00706C7A" w:rsidRDefault="005058D2">
      <w:pPr>
        <w:pStyle w:val="Body"/>
        <w:rPr>
          <w:rFonts w:ascii="Calibri" w:eastAsia="Calibri" w:hAnsi="Calibri" w:cs="Calibri"/>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sidR="003515EB">
        <w:rPr>
          <w:rFonts w:ascii="Calibri" w:eastAsia="Calibri" w:hAnsi="Calibri" w:cs="Calibri"/>
          <w:b/>
          <w:bCs/>
          <w:sz w:val="24"/>
          <w:szCs w:val="24"/>
        </w:rPr>
        <w:t>8 November</w:t>
      </w:r>
      <w:r w:rsidR="004F0C07">
        <w:rPr>
          <w:rFonts w:ascii="Calibri" w:eastAsia="Calibri" w:hAnsi="Calibri" w:cs="Calibri"/>
          <w:b/>
          <w:bCs/>
          <w:sz w:val="24"/>
          <w:szCs w:val="24"/>
        </w:rPr>
        <w:t xml:space="preserve"> 2017</w:t>
      </w:r>
    </w:p>
    <w:p w:rsidR="000258C6" w:rsidRDefault="000258C6" w:rsidP="000258C6">
      <w:pPr>
        <w:rPr>
          <w:rFonts w:ascii="Calibri" w:eastAsia="Calibri" w:hAnsi="Calibri" w:cs="Calibri"/>
          <w:b/>
          <w:bCs/>
          <w:color w:val="FF0000"/>
        </w:rPr>
      </w:pPr>
    </w:p>
    <w:p w:rsidR="0044368B" w:rsidRDefault="0044368B" w:rsidP="0044368B">
      <w:pPr>
        <w:rPr>
          <w:rFonts w:ascii="Calibri" w:eastAsia="Calibri" w:hAnsi="Calibri" w:cs="Calibri"/>
          <w:b/>
          <w:bCs/>
          <w:color w:val="FF0000"/>
        </w:rPr>
      </w:pPr>
    </w:p>
    <w:p w:rsidR="000258C6" w:rsidRPr="0044368B" w:rsidRDefault="0044368B" w:rsidP="0044368B">
      <w:pPr>
        <w:rPr>
          <w:rFonts w:ascii="Calibri" w:eastAsia="Calibri" w:hAnsi="Calibri" w:cs="Calibri"/>
          <w:b/>
          <w:bCs/>
          <w:color w:val="FF0000"/>
        </w:rPr>
      </w:pPr>
      <w:r w:rsidRPr="0044368B">
        <w:rPr>
          <w:rFonts w:ascii="Calibri" w:eastAsia="Calibri" w:hAnsi="Calibri" w:cs="Calibri"/>
          <w:b/>
          <w:bCs/>
          <w:color w:val="FF0000"/>
        </w:rPr>
        <w:t xml:space="preserve">UNDER EMBARGO UNTIL 0.01HRS </w:t>
      </w:r>
      <w:r w:rsidR="003515EB">
        <w:rPr>
          <w:rFonts w:ascii="Calibri" w:eastAsia="Calibri" w:hAnsi="Calibri" w:cs="Calibri"/>
          <w:b/>
          <w:bCs/>
          <w:color w:val="FF0000"/>
        </w:rPr>
        <w:t>9 November</w:t>
      </w:r>
      <w:r w:rsidR="00780056">
        <w:rPr>
          <w:rFonts w:ascii="Calibri" w:eastAsia="Calibri" w:hAnsi="Calibri" w:cs="Calibri"/>
          <w:b/>
          <w:bCs/>
          <w:color w:val="FF0000"/>
        </w:rPr>
        <w:t xml:space="preserve"> 2017</w:t>
      </w:r>
    </w:p>
    <w:p w:rsidR="00550F3C" w:rsidRPr="00431F1B" w:rsidRDefault="004F0C07" w:rsidP="000258C6">
      <w:pPr>
        <w:jc w:val="both"/>
        <w:rPr>
          <w:rFonts w:ascii="Calibri" w:hAnsi="Calibri" w:cs="Calibri"/>
          <w:b/>
          <w:bCs/>
        </w:rPr>
      </w:pPr>
      <w:r w:rsidRPr="00550F3C">
        <w:rPr>
          <w:rFonts w:ascii="Calibri" w:eastAsia="Calibri" w:hAnsi="Calibri" w:cs="Calibri"/>
          <w:b/>
          <w:bCs/>
        </w:rPr>
        <w:t xml:space="preserve">Media Release: </w:t>
      </w:r>
      <w:r w:rsidR="00550F3C" w:rsidRPr="00550F3C">
        <w:rPr>
          <w:rFonts w:ascii="Calibri" w:eastAsia="Calibri" w:hAnsi="Calibri" w:cs="Calibri"/>
          <w:b/>
          <w:bCs/>
        </w:rPr>
        <w:t xml:space="preserve"> </w:t>
      </w:r>
      <w:r w:rsidR="0044368B">
        <w:rPr>
          <w:rFonts w:ascii="Calibri" w:eastAsia="Calibri" w:hAnsi="Calibri" w:cs="Calibri"/>
          <w:b/>
          <w:bCs/>
        </w:rPr>
        <w:t xml:space="preserve">PCC </w:t>
      </w:r>
      <w:r w:rsidR="00550F3C" w:rsidRPr="00550F3C">
        <w:rPr>
          <w:rFonts w:ascii="Calibri" w:hAnsi="Calibri" w:cs="Calibri"/>
          <w:b/>
          <w:bCs/>
        </w:rPr>
        <w:t>Response to HMIC</w:t>
      </w:r>
      <w:r w:rsidR="00A503CA">
        <w:rPr>
          <w:rFonts w:ascii="Calibri" w:hAnsi="Calibri" w:cs="Calibri"/>
          <w:b/>
          <w:bCs/>
        </w:rPr>
        <w:t>FRS</w:t>
      </w:r>
      <w:r w:rsidR="00550F3C" w:rsidRPr="00550F3C">
        <w:rPr>
          <w:rFonts w:ascii="Calibri" w:hAnsi="Calibri" w:cs="Calibri"/>
          <w:b/>
          <w:bCs/>
        </w:rPr>
        <w:t xml:space="preserve"> </w:t>
      </w:r>
      <w:r w:rsidR="003515EB">
        <w:rPr>
          <w:rFonts w:ascii="Calibri" w:hAnsi="Calibri" w:cs="Calibri"/>
          <w:b/>
          <w:bCs/>
        </w:rPr>
        <w:t>PEEL Efficiency Report</w:t>
      </w:r>
    </w:p>
    <w:p w:rsidR="00550F3C" w:rsidRPr="000258C6" w:rsidRDefault="00550F3C" w:rsidP="00550F3C">
      <w:pPr>
        <w:rPr>
          <w:rFonts w:ascii="Calibri" w:hAnsi="Calibri" w:cs="Calibri"/>
          <w:bCs/>
        </w:rPr>
      </w:pPr>
    </w:p>
    <w:p w:rsidR="003515EB" w:rsidRPr="003515EB" w:rsidRDefault="003515EB" w:rsidP="003515EB">
      <w:pPr>
        <w:rPr>
          <w:rFonts w:ascii="Calibri" w:hAnsi="Calibri" w:cs="Calibri"/>
        </w:rPr>
      </w:pPr>
      <w:proofErr w:type="spellStart"/>
      <w:r w:rsidRPr="003515EB">
        <w:rPr>
          <w:rFonts w:ascii="Calibri" w:hAnsi="Calibri" w:cs="Calibri"/>
        </w:rPr>
        <w:t>Cumbria’s</w:t>
      </w:r>
      <w:proofErr w:type="spellEnd"/>
      <w:r w:rsidRPr="003515EB">
        <w:rPr>
          <w:rFonts w:ascii="Calibri" w:hAnsi="Calibri" w:cs="Calibri"/>
        </w:rPr>
        <w:t xml:space="preserve"> Police and Crime Commissioner Peter McCall welcomes the HMIC</w:t>
      </w:r>
      <w:r>
        <w:rPr>
          <w:rFonts w:ascii="Calibri" w:hAnsi="Calibri" w:cs="Calibri"/>
        </w:rPr>
        <w:t>FRS</w:t>
      </w:r>
      <w:r w:rsidRPr="003515EB">
        <w:rPr>
          <w:rFonts w:ascii="Calibri" w:hAnsi="Calibri" w:cs="Calibri"/>
        </w:rPr>
        <w:t xml:space="preserve"> PEEL report into police efficiency. </w:t>
      </w:r>
    </w:p>
    <w:p w:rsidR="003515EB" w:rsidRPr="003515EB" w:rsidRDefault="003515EB" w:rsidP="003515EB">
      <w:pPr>
        <w:pStyle w:val="Default"/>
        <w:rPr>
          <w:rFonts w:ascii="Calibri" w:hAnsi="Calibri" w:cs="Calibri"/>
          <w:color w:val="auto"/>
        </w:rPr>
      </w:pPr>
    </w:p>
    <w:p w:rsidR="00EA29F9" w:rsidRDefault="003515EB" w:rsidP="002B6FCB">
      <w:pPr>
        <w:rPr>
          <w:rFonts w:ascii="Calibri" w:hAnsi="Calibri" w:cs="Calibri"/>
        </w:rPr>
      </w:pPr>
      <w:r w:rsidRPr="00960EAE">
        <w:rPr>
          <w:rFonts w:ascii="Calibri" w:hAnsi="Calibri" w:cs="Calibri"/>
        </w:rPr>
        <w:t>As part of its annual PEEL inspection, HMICFRS’s Efficiency programme assessed how a force maximises the outcomes from its available resources. HMIC</w:t>
      </w:r>
      <w:r w:rsidR="002B6FCB">
        <w:rPr>
          <w:rFonts w:ascii="Calibri" w:hAnsi="Calibri" w:cs="Calibri"/>
        </w:rPr>
        <w:t>FRS</w:t>
      </w:r>
      <w:r w:rsidRPr="00960EAE">
        <w:rPr>
          <w:rFonts w:ascii="Calibri" w:hAnsi="Calibri" w:cs="Calibri"/>
        </w:rPr>
        <w:t xml:space="preserve"> reviewed both the financial and workforce planning of police forces whilst examining wider questions of cost, capacity and capability. </w:t>
      </w:r>
      <w:r w:rsidR="00EA29F9">
        <w:rPr>
          <w:rFonts w:ascii="Calibri" w:hAnsi="Calibri" w:cs="Calibri"/>
        </w:rPr>
        <w:t xml:space="preserve">The report </w:t>
      </w:r>
      <w:r w:rsidR="00EA29F9" w:rsidRPr="00EA29F9">
        <w:rPr>
          <w:rFonts w:ascii="Calibri" w:hAnsi="Calibri" w:cs="Calibri"/>
          <w:color w:val="000000"/>
        </w:rPr>
        <w:t>considers how efficient the police are at keeping people safe and reducing crime.</w:t>
      </w:r>
      <w:r w:rsidR="00EA29F9">
        <w:rPr>
          <w:rFonts w:ascii="Calibri" w:hAnsi="Calibri" w:cs="Calibri"/>
        </w:rPr>
        <w:t xml:space="preserve"> </w:t>
      </w:r>
    </w:p>
    <w:p w:rsidR="002B6FCB" w:rsidRPr="003515EB" w:rsidRDefault="002B6FCB" w:rsidP="002B6FCB">
      <w:pPr>
        <w:rPr>
          <w:rFonts w:ascii="Calibri" w:hAnsi="Calibri" w:cs="Calibri"/>
          <w:bCs/>
        </w:rPr>
      </w:pPr>
    </w:p>
    <w:p w:rsidR="00817F07" w:rsidRDefault="000258C6" w:rsidP="002B6FCB">
      <w:pPr>
        <w:rPr>
          <w:rFonts w:ascii="Calibri" w:hAnsi="Calibri" w:cs="Calibri"/>
          <w:bCs/>
        </w:rPr>
      </w:pPr>
      <w:r w:rsidRPr="002B6FCB">
        <w:rPr>
          <w:rFonts w:ascii="Calibri" w:hAnsi="Calibri" w:cs="Calibri"/>
          <w:bCs/>
        </w:rPr>
        <w:t xml:space="preserve">Commenting on the results of the inspection, </w:t>
      </w:r>
      <w:r w:rsidR="00FC4DC6" w:rsidRPr="002B6FCB">
        <w:rPr>
          <w:rFonts w:ascii="Calibri" w:hAnsi="Calibri" w:cs="Calibri"/>
          <w:bCs/>
        </w:rPr>
        <w:t xml:space="preserve">Cumbria’s </w:t>
      </w:r>
      <w:r w:rsidR="00550F3C" w:rsidRPr="002B6FCB">
        <w:rPr>
          <w:rFonts w:ascii="Calibri" w:hAnsi="Calibri" w:cs="Calibri"/>
          <w:bCs/>
        </w:rPr>
        <w:t>Police and Crime Commissioner, Peter McCall said:</w:t>
      </w:r>
    </w:p>
    <w:p w:rsidR="00817F07" w:rsidRDefault="00817F07" w:rsidP="002B6FCB">
      <w:pPr>
        <w:rPr>
          <w:rFonts w:ascii="Calibri" w:hAnsi="Calibri" w:cs="Calibri"/>
          <w:bCs/>
        </w:rPr>
      </w:pPr>
    </w:p>
    <w:p w:rsidR="00D624F4" w:rsidRDefault="00550F3C" w:rsidP="002B6FCB">
      <w:pPr>
        <w:rPr>
          <w:rFonts w:ascii="Calibri" w:hAnsi="Calibri" w:cs="Calibri"/>
        </w:rPr>
      </w:pPr>
      <w:r w:rsidRPr="002B6FCB">
        <w:rPr>
          <w:rFonts w:ascii="Calibri" w:hAnsi="Calibri" w:cs="Calibri"/>
          <w:bCs/>
        </w:rPr>
        <w:t xml:space="preserve"> </w:t>
      </w:r>
      <w:r w:rsidR="006E74A9" w:rsidRPr="002B6FCB">
        <w:rPr>
          <w:rFonts w:ascii="Calibri" w:hAnsi="Calibri" w:cs="Calibri"/>
          <w:bCs/>
        </w:rPr>
        <w:t xml:space="preserve">“I </w:t>
      </w:r>
      <w:r w:rsidR="00420323" w:rsidRPr="002B6FCB">
        <w:rPr>
          <w:rFonts w:ascii="Calibri" w:hAnsi="Calibri" w:cs="Calibri"/>
          <w:bCs/>
        </w:rPr>
        <w:t xml:space="preserve">am really pleased with the HMICFRS assessment of Cumbria Constabulary </w:t>
      </w:r>
      <w:r w:rsidR="002B6FCB" w:rsidRPr="002B6FCB">
        <w:rPr>
          <w:rFonts w:ascii="Calibri" w:hAnsi="Calibri" w:cs="Calibri"/>
        </w:rPr>
        <w:t xml:space="preserve">who have been judged to be </w:t>
      </w:r>
      <w:r w:rsidR="00817F07">
        <w:rPr>
          <w:rFonts w:ascii="Calibri" w:hAnsi="Calibri" w:cs="Calibri"/>
        </w:rPr>
        <w:t>‘</w:t>
      </w:r>
      <w:r w:rsidR="002B6FCB" w:rsidRPr="002B6FCB">
        <w:rPr>
          <w:rFonts w:ascii="Calibri" w:hAnsi="Calibri" w:cs="Calibri"/>
        </w:rPr>
        <w:t>good</w:t>
      </w:r>
      <w:r w:rsidR="00817F07">
        <w:rPr>
          <w:rFonts w:ascii="Calibri" w:hAnsi="Calibri" w:cs="Calibri"/>
        </w:rPr>
        <w:t>’</w:t>
      </w:r>
      <w:r w:rsidR="002B6FCB" w:rsidRPr="002B6FCB">
        <w:rPr>
          <w:rFonts w:ascii="Calibri" w:hAnsi="Calibri" w:cs="Calibri"/>
        </w:rPr>
        <w:t xml:space="preserve"> in </w:t>
      </w:r>
      <w:r w:rsidR="002B6FCB">
        <w:rPr>
          <w:rFonts w:ascii="Calibri" w:hAnsi="Calibri" w:cs="Calibri"/>
        </w:rPr>
        <w:t xml:space="preserve">three key areas: </w:t>
      </w:r>
      <w:r w:rsidR="002B6FCB" w:rsidRPr="002B6FCB">
        <w:rPr>
          <w:rFonts w:ascii="Calibri" w:hAnsi="Calibri" w:cs="Calibri"/>
        </w:rPr>
        <w:t>its understanding of demand; its use of resources to manage demand is assessed to be good; and its planning for future demand is also judged to be good.</w:t>
      </w:r>
      <w:r w:rsidR="009347BA">
        <w:rPr>
          <w:rFonts w:ascii="Calibri" w:hAnsi="Calibri" w:cs="Calibri"/>
        </w:rPr>
        <w:t xml:space="preserve"> </w:t>
      </w:r>
      <w:r w:rsidR="00817F07">
        <w:rPr>
          <w:rFonts w:ascii="Calibri" w:hAnsi="Calibri" w:cs="Calibri"/>
        </w:rPr>
        <w:t>This is a great achievement and I would like to thank all those who have worked so hard to keep Cumbria the safe place it is.</w:t>
      </w:r>
    </w:p>
    <w:p w:rsidR="002B6FCB" w:rsidRDefault="002B6FCB" w:rsidP="002B6FCB">
      <w:pPr>
        <w:rPr>
          <w:rFonts w:ascii="Calibri" w:hAnsi="Calibri" w:cs="Calibri"/>
        </w:rPr>
      </w:pPr>
    </w:p>
    <w:p w:rsidR="002B6FCB" w:rsidRPr="002B6FCB" w:rsidRDefault="002B6FCB" w:rsidP="004B3A6F">
      <w:pPr>
        <w:rPr>
          <w:rFonts w:ascii="Calibri" w:hAnsi="Calibri" w:cs="Calibri"/>
          <w:bCs/>
        </w:rPr>
      </w:pPr>
      <w:r>
        <w:rPr>
          <w:rFonts w:ascii="Calibri" w:hAnsi="Calibri" w:cs="Calibri"/>
        </w:rPr>
        <w:t>“</w:t>
      </w:r>
      <w:r w:rsidR="00841D12">
        <w:rPr>
          <w:rFonts w:ascii="Calibri" w:hAnsi="Calibri" w:cs="Calibri"/>
        </w:rPr>
        <w:t xml:space="preserve">I believe that the </w:t>
      </w:r>
      <w:r w:rsidR="004B3A6F">
        <w:rPr>
          <w:rFonts w:ascii="Calibri" w:hAnsi="Calibri" w:cs="Calibri"/>
        </w:rPr>
        <w:t xml:space="preserve">Report is a true reflection of </w:t>
      </w:r>
      <w:r w:rsidR="00841D12">
        <w:rPr>
          <w:rFonts w:ascii="Calibri" w:hAnsi="Calibri" w:cs="Calibri"/>
        </w:rPr>
        <w:t xml:space="preserve">the </w:t>
      </w:r>
      <w:r w:rsidR="004B3A6F">
        <w:rPr>
          <w:rFonts w:ascii="Calibri" w:hAnsi="Calibri" w:cs="Calibri"/>
        </w:rPr>
        <w:t xml:space="preserve">hard work that has gone into </w:t>
      </w:r>
      <w:r w:rsidR="00817F07">
        <w:rPr>
          <w:rFonts w:ascii="Calibri" w:hAnsi="Calibri" w:cs="Calibri"/>
        </w:rPr>
        <w:t xml:space="preserve">not only maintaining the high standards recognised in last year’s inspection,  but also in the significant progress  that has been made in a number of areas. </w:t>
      </w:r>
      <w:r w:rsidR="004B3A6F">
        <w:rPr>
          <w:rFonts w:ascii="Calibri" w:hAnsi="Calibri" w:cs="Calibri"/>
        </w:rPr>
        <w:t xml:space="preserve"> For instance, the Force now has a much better understanding of ‘demand’, and </w:t>
      </w:r>
      <w:r w:rsidR="004B3A6F" w:rsidRPr="004B3A6F">
        <w:rPr>
          <w:rFonts w:ascii="Calibri" w:hAnsi="Calibri" w:cs="Calibri"/>
        </w:rPr>
        <w:t xml:space="preserve">this knowledge is being used to make </w:t>
      </w:r>
      <w:r w:rsidR="004B3A6F">
        <w:rPr>
          <w:rFonts w:ascii="Calibri" w:hAnsi="Calibri" w:cs="Calibri"/>
        </w:rPr>
        <w:t xml:space="preserve">sound </w:t>
      </w:r>
      <w:r w:rsidR="004B3A6F" w:rsidRPr="004B3A6F">
        <w:rPr>
          <w:rFonts w:ascii="Calibri" w:hAnsi="Calibri" w:cs="Calibri"/>
        </w:rPr>
        <w:t>evidence-based decisions about how to allocate its resources and provide its services.</w:t>
      </w:r>
    </w:p>
    <w:p w:rsidR="002B6FCB" w:rsidRDefault="003515EB" w:rsidP="006E74A9">
      <w:pPr>
        <w:pStyle w:val="Body"/>
        <w:rPr>
          <w:rFonts w:ascii="Calibri" w:hAnsi="Calibri" w:cs="Calibri"/>
        </w:rPr>
      </w:pPr>
      <w:r>
        <w:rPr>
          <w:rFonts w:ascii="Calibri" w:hAnsi="Calibri" w:cs="Calibri"/>
        </w:rPr>
        <w:t xml:space="preserve"> </w:t>
      </w:r>
    </w:p>
    <w:p w:rsidR="00467706" w:rsidRPr="00467706" w:rsidRDefault="00467706" w:rsidP="00467706">
      <w:pPr>
        <w:pStyle w:val="ListParagraph"/>
        <w:ind w:left="0"/>
        <w:rPr>
          <w:rFonts w:ascii="Calibri" w:hAnsi="Calibri" w:cs="Calibri"/>
        </w:rPr>
      </w:pPr>
      <w:r>
        <w:rPr>
          <w:rFonts w:ascii="Calibri" w:hAnsi="Calibri" w:cs="Calibri"/>
        </w:rPr>
        <w:t>“</w:t>
      </w:r>
      <w:r w:rsidR="00817F07">
        <w:rPr>
          <w:rFonts w:ascii="Calibri" w:hAnsi="Calibri" w:cs="Calibri"/>
        </w:rPr>
        <w:t xml:space="preserve">Going forward, </w:t>
      </w:r>
      <w:r w:rsidRPr="00467706">
        <w:rPr>
          <w:rFonts w:ascii="Calibri" w:hAnsi="Calibri" w:cs="Calibri"/>
        </w:rPr>
        <w:t xml:space="preserve">I will continue to hold the Constabulary to account in all areas of their performance </w:t>
      </w:r>
      <w:r w:rsidR="00817F07">
        <w:rPr>
          <w:rFonts w:ascii="Calibri" w:hAnsi="Calibri" w:cs="Calibri"/>
        </w:rPr>
        <w:t xml:space="preserve">at my regular Public Accountability Conferences, </w:t>
      </w:r>
      <w:r w:rsidRPr="00467706">
        <w:rPr>
          <w:rFonts w:ascii="Calibri" w:hAnsi="Calibri" w:cs="Calibri"/>
        </w:rPr>
        <w:t xml:space="preserve">whilst acknowledging the hard work and commitment demonstrated by </w:t>
      </w:r>
      <w:r w:rsidR="00817F07">
        <w:rPr>
          <w:rFonts w:ascii="Calibri" w:hAnsi="Calibri" w:cs="Calibri"/>
        </w:rPr>
        <w:t xml:space="preserve">staff across all areas of the organisation.” </w:t>
      </w:r>
    </w:p>
    <w:p w:rsidR="000258C6" w:rsidRPr="000258C6" w:rsidRDefault="00467706" w:rsidP="00467706">
      <w:pPr>
        <w:pStyle w:val="Body"/>
        <w:rPr>
          <w:rFonts w:ascii="Calibri" w:hAnsi="Calibri" w:cs="Calibri"/>
        </w:rPr>
      </w:pPr>
      <w:r w:rsidRPr="00467706">
        <w:rPr>
          <w:rFonts w:ascii="Calibri" w:eastAsia="Calibri" w:hAnsi="Calibri" w:cs="Calibri"/>
          <w:sz w:val="24"/>
          <w:szCs w:val="24"/>
          <w:lang w:val="en-US"/>
        </w:rPr>
        <w:t xml:space="preserve"> </w:t>
      </w:r>
      <w:r>
        <w:rPr>
          <w:rFonts w:ascii="Calibri" w:eastAsia="Calibri" w:hAnsi="Calibri" w:cs="Calibri"/>
          <w:sz w:val="24"/>
          <w:szCs w:val="24"/>
          <w:lang w:val="en-US"/>
        </w:rPr>
        <w:t xml:space="preserve"> </w:t>
      </w:r>
      <w:bookmarkStart w:id="0" w:name="_GoBack"/>
      <w:bookmarkEnd w:id="0"/>
    </w:p>
    <w:p w:rsidR="006E74A9" w:rsidRPr="006E74A9" w:rsidRDefault="006E74A9" w:rsidP="006E74A9">
      <w:pPr>
        <w:rPr>
          <w:rFonts w:ascii="Calibri" w:hAnsi="Calibri" w:cs="Calibri"/>
          <w:sz w:val="22"/>
          <w:szCs w:val="22"/>
          <w:lang w:val="en-GB"/>
        </w:rPr>
      </w:pPr>
      <w:r w:rsidRPr="006E74A9">
        <w:rPr>
          <w:rFonts w:ascii="Calibri" w:hAnsi="Calibri" w:cs="Calibri"/>
        </w:rPr>
        <w:t>Deputy Chief Constable Michelle Skeer, Cumbria Constabulary, said:</w:t>
      </w:r>
    </w:p>
    <w:p w:rsidR="006E74A9" w:rsidRDefault="006E74A9" w:rsidP="006E74A9">
      <w:pPr>
        <w:rPr>
          <w:rFonts w:ascii="Calibri" w:hAnsi="Calibri" w:cs="Calibri"/>
        </w:rPr>
      </w:pPr>
    </w:p>
    <w:p w:rsidR="006E74A9" w:rsidRPr="006E74A9" w:rsidRDefault="006E74A9" w:rsidP="006E74A9">
      <w:pPr>
        <w:rPr>
          <w:rFonts w:ascii="Calibri" w:hAnsi="Calibri" w:cs="Calibri"/>
        </w:rPr>
      </w:pPr>
      <w:r w:rsidRPr="006E74A9">
        <w:rPr>
          <w:rFonts w:ascii="Calibri" w:hAnsi="Calibri" w:cs="Calibri"/>
        </w:rPr>
        <w:t>“We welcome the positive findings from the latest HMICFRS report into police efficiency. We are naturally very pleased to be graded as ’Good’ for understanding demand, on how well we use our resources and how well we are planning for the future.</w:t>
      </w:r>
    </w:p>
    <w:p w:rsidR="006E74A9" w:rsidRPr="006E74A9" w:rsidRDefault="006E74A9" w:rsidP="006E74A9">
      <w:pPr>
        <w:rPr>
          <w:rFonts w:ascii="Calibri" w:hAnsi="Calibri" w:cs="Calibri"/>
        </w:rPr>
      </w:pPr>
    </w:p>
    <w:p w:rsidR="006E74A9" w:rsidRPr="006E74A9" w:rsidRDefault="006E74A9" w:rsidP="006E74A9">
      <w:pPr>
        <w:rPr>
          <w:rFonts w:ascii="Calibri" w:hAnsi="Calibri" w:cs="Calibri"/>
        </w:rPr>
      </w:pPr>
      <w:r w:rsidRPr="006E74A9">
        <w:rPr>
          <w:rFonts w:ascii="Calibri" w:hAnsi="Calibri" w:cs="Calibri"/>
        </w:rPr>
        <w:lastRenderedPageBreak/>
        <w:t xml:space="preserve">“Over the past twelve months we have explored innovative ways in which to improve our efficiency and ensure that we are effectively managing the skills and capabilities of our talented and committed workforce. </w:t>
      </w:r>
    </w:p>
    <w:p w:rsidR="006E74A9" w:rsidRPr="006E74A9" w:rsidRDefault="006E74A9" w:rsidP="006E74A9">
      <w:pPr>
        <w:rPr>
          <w:rFonts w:ascii="Calibri" w:hAnsi="Calibri" w:cs="Calibri"/>
        </w:rPr>
      </w:pPr>
    </w:p>
    <w:p w:rsidR="006E74A9" w:rsidRPr="006E74A9" w:rsidRDefault="006E74A9" w:rsidP="006E74A9">
      <w:pPr>
        <w:rPr>
          <w:rFonts w:ascii="Calibri" w:hAnsi="Calibri" w:cs="Calibri"/>
        </w:rPr>
      </w:pPr>
      <w:r w:rsidRPr="006E74A9">
        <w:rPr>
          <w:rFonts w:ascii="Calibri" w:hAnsi="Calibri" w:cs="Calibri"/>
        </w:rPr>
        <w:t xml:space="preserve">“We pride ourselves on being a forward-thinking </w:t>
      </w:r>
      <w:proofErr w:type="spellStart"/>
      <w:r w:rsidRPr="006E74A9">
        <w:rPr>
          <w:rFonts w:ascii="Calibri" w:hAnsi="Calibri" w:cs="Calibri"/>
        </w:rPr>
        <w:t>organisation</w:t>
      </w:r>
      <w:proofErr w:type="spellEnd"/>
      <w:r w:rsidRPr="006E74A9">
        <w:rPr>
          <w:rFonts w:ascii="Calibri" w:hAnsi="Calibri" w:cs="Calibri"/>
        </w:rPr>
        <w:t xml:space="preserve"> that has proven systems in place to understand our future demand. By increasing our knowledge on the challenges we may face we ensure that we have robust contingencies to deal with them.</w:t>
      </w:r>
    </w:p>
    <w:p w:rsidR="006E74A9" w:rsidRPr="006E74A9" w:rsidRDefault="006E74A9" w:rsidP="006E74A9">
      <w:pPr>
        <w:rPr>
          <w:rFonts w:ascii="Calibri" w:hAnsi="Calibri" w:cs="Calibri"/>
        </w:rPr>
      </w:pPr>
    </w:p>
    <w:p w:rsidR="006E74A9" w:rsidRPr="006E74A9" w:rsidRDefault="006E74A9" w:rsidP="006E74A9">
      <w:pPr>
        <w:rPr>
          <w:rFonts w:ascii="Calibri" w:hAnsi="Calibri" w:cs="Calibri"/>
        </w:rPr>
      </w:pPr>
      <w:r w:rsidRPr="006E74A9">
        <w:rPr>
          <w:rFonts w:ascii="Calibri" w:hAnsi="Calibri" w:cs="Calibri"/>
        </w:rPr>
        <w:t>“As positive as this report is we are far from complacent. We will continue to explore ways in which we can further improve our service to the public.</w:t>
      </w:r>
    </w:p>
    <w:p w:rsidR="006E74A9" w:rsidRPr="006E74A9" w:rsidRDefault="006E74A9" w:rsidP="006E74A9">
      <w:pPr>
        <w:rPr>
          <w:rFonts w:ascii="Calibri" w:hAnsi="Calibri" w:cs="Calibri"/>
        </w:rPr>
      </w:pPr>
    </w:p>
    <w:p w:rsidR="006E74A9" w:rsidRPr="006E74A9" w:rsidRDefault="006E74A9" w:rsidP="006E74A9">
      <w:pPr>
        <w:rPr>
          <w:rFonts w:ascii="Calibri" w:hAnsi="Calibri" w:cs="Calibri"/>
        </w:rPr>
      </w:pPr>
      <w:r w:rsidRPr="006E74A9">
        <w:rPr>
          <w:rFonts w:ascii="Calibri" w:hAnsi="Calibri" w:cs="Calibri"/>
        </w:rPr>
        <w:t>“What these findings highlight is the hard work, flexibility and dedication of our officers, staff and volunteers who are committed to keeping people safe.”</w:t>
      </w:r>
    </w:p>
    <w:p w:rsidR="000258C6" w:rsidRPr="000258C6" w:rsidRDefault="000258C6" w:rsidP="000258C6">
      <w:pPr>
        <w:rPr>
          <w:rFonts w:ascii="Calibri" w:hAnsi="Calibri" w:cs="Calibri"/>
        </w:rPr>
      </w:pPr>
    </w:p>
    <w:p w:rsidR="00706C7A" w:rsidRDefault="003515EB" w:rsidP="00550F3C">
      <w:pPr>
        <w:pStyle w:val="Body"/>
        <w:rPr>
          <w:rFonts w:ascii="Calibri" w:hAnsi="Calibri" w:cs="Calibri"/>
        </w:rPr>
      </w:pPr>
      <w:r>
        <w:rPr>
          <w:rFonts w:ascii="Calibri" w:hAnsi="Calibri" w:cs="Calibri"/>
        </w:rPr>
        <w:t xml:space="preserve"> </w:t>
      </w:r>
    </w:p>
    <w:p w:rsidR="009605FD" w:rsidRPr="009605FD" w:rsidRDefault="000E5C6F" w:rsidP="00550F3C">
      <w:pPr>
        <w:pStyle w:val="Body"/>
        <w:rPr>
          <w:rFonts w:ascii="Calibri" w:hAnsi="Calibri" w:cs="Calibri"/>
          <w:color w:val="FF0000"/>
          <w:sz w:val="24"/>
          <w:szCs w:val="24"/>
        </w:rPr>
      </w:pPr>
      <w:r>
        <w:rPr>
          <w:rFonts w:ascii="Calibri" w:hAnsi="Calibri" w:cs="Calibri"/>
          <w:sz w:val="24"/>
          <w:szCs w:val="24"/>
        </w:rPr>
        <w:t xml:space="preserve"> Ends</w:t>
      </w:r>
    </w:p>
    <w:p w:rsidR="009605FD" w:rsidRDefault="009605FD" w:rsidP="00550F3C">
      <w:pPr>
        <w:pStyle w:val="Body"/>
        <w:rPr>
          <w:rFonts w:ascii="Calibri" w:hAnsi="Calibri" w:cs="Calibri"/>
          <w:sz w:val="24"/>
          <w:szCs w:val="24"/>
        </w:rPr>
      </w:pPr>
    </w:p>
    <w:p w:rsidR="0033462C" w:rsidRPr="002510B4" w:rsidRDefault="000E5C6F" w:rsidP="00550F3C">
      <w:pPr>
        <w:pStyle w:val="Body"/>
        <w:rPr>
          <w:rFonts w:ascii="Calibri" w:hAnsi="Calibri" w:cs="Calibri"/>
          <w:sz w:val="24"/>
          <w:szCs w:val="24"/>
        </w:rPr>
      </w:pPr>
      <w:r>
        <w:rPr>
          <w:rFonts w:ascii="Calibri" w:hAnsi="Calibri" w:cs="Calibri"/>
          <w:b/>
          <w:sz w:val="24"/>
          <w:szCs w:val="24"/>
        </w:rPr>
        <w:t xml:space="preserve"> </w:t>
      </w:r>
    </w:p>
    <w:sectPr w:rsidR="0033462C" w:rsidRPr="002510B4">
      <w:headerReference w:type="default" r:id="rId9"/>
      <w:footerReference w:type="default" r:id="rId10"/>
      <w:pgSz w:w="11800" w:h="16700"/>
      <w:pgMar w:top="720" w:right="1440" w:bottom="125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473" w:rsidRDefault="004F0C07">
      <w:r>
        <w:separator/>
      </w:r>
    </w:p>
  </w:endnote>
  <w:endnote w:type="continuationSeparator" w:id="0">
    <w:p w:rsidR="008E1473" w:rsidRDefault="004F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7A" w:rsidRDefault="004F0C07">
    <w:pPr>
      <w:pStyle w:val="Footer"/>
      <w:pBdr>
        <w:top w:val="single" w:sz="4" w:space="0" w:color="000000"/>
      </w:pBdr>
    </w:pPr>
    <w:r>
      <w:t>www.cumbria-pcc.gov.uk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473" w:rsidRDefault="004F0C07">
      <w:r>
        <w:separator/>
      </w:r>
    </w:p>
  </w:footnote>
  <w:footnote w:type="continuationSeparator" w:id="0">
    <w:p w:rsidR="008E1473" w:rsidRDefault="004F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C7A" w:rsidRDefault="00706C7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B7A6B"/>
    <w:multiLevelType w:val="hybridMultilevel"/>
    <w:tmpl w:val="892E1C12"/>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7A"/>
    <w:rsid w:val="000258C6"/>
    <w:rsid w:val="00032F49"/>
    <w:rsid w:val="0004782F"/>
    <w:rsid w:val="00082ACF"/>
    <w:rsid w:val="000E5C6F"/>
    <w:rsid w:val="0013057C"/>
    <w:rsid w:val="00163AAE"/>
    <w:rsid w:val="00176F5C"/>
    <w:rsid w:val="00226573"/>
    <w:rsid w:val="002510B4"/>
    <w:rsid w:val="0027608F"/>
    <w:rsid w:val="0028113D"/>
    <w:rsid w:val="002B6FCB"/>
    <w:rsid w:val="002C2267"/>
    <w:rsid w:val="0033462C"/>
    <w:rsid w:val="003515EB"/>
    <w:rsid w:val="003A0E2F"/>
    <w:rsid w:val="00414942"/>
    <w:rsid w:val="00420323"/>
    <w:rsid w:val="00431F1B"/>
    <w:rsid w:val="0044368B"/>
    <w:rsid w:val="00452A03"/>
    <w:rsid w:val="00467706"/>
    <w:rsid w:val="00484990"/>
    <w:rsid w:val="004B3A6F"/>
    <w:rsid w:val="004F0C07"/>
    <w:rsid w:val="005058D2"/>
    <w:rsid w:val="00550F3C"/>
    <w:rsid w:val="00564807"/>
    <w:rsid w:val="0056736A"/>
    <w:rsid w:val="006D012F"/>
    <w:rsid w:val="006E74A9"/>
    <w:rsid w:val="006F218C"/>
    <w:rsid w:val="00706C7A"/>
    <w:rsid w:val="007769BB"/>
    <w:rsid w:val="00780056"/>
    <w:rsid w:val="007B148E"/>
    <w:rsid w:val="007B1BCE"/>
    <w:rsid w:val="007D55C1"/>
    <w:rsid w:val="007E43F7"/>
    <w:rsid w:val="00817F07"/>
    <w:rsid w:val="00841D12"/>
    <w:rsid w:val="008420C9"/>
    <w:rsid w:val="00863346"/>
    <w:rsid w:val="00887DF7"/>
    <w:rsid w:val="008A31B1"/>
    <w:rsid w:val="008E1473"/>
    <w:rsid w:val="009061B8"/>
    <w:rsid w:val="009347BA"/>
    <w:rsid w:val="0094578B"/>
    <w:rsid w:val="009605FD"/>
    <w:rsid w:val="00960EAE"/>
    <w:rsid w:val="00973FB5"/>
    <w:rsid w:val="009B1DA3"/>
    <w:rsid w:val="009D79E5"/>
    <w:rsid w:val="00A223F0"/>
    <w:rsid w:val="00A27146"/>
    <w:rsid w:val="00A503CA"/>
    <w:rsid w:val="00AD1825"/>
    <w:rsid w:val="00B03A12"/>
    <w:rsid w:val="00B04342"/>
    <w:rsid w:val="00B23C09"/>
    <w:rsid w:val="00BF4DFF"/>
    <w:rsid w:val="00C21FDA"/>
    <w:rsid w:val="00C5466F"/>
    <w:rsid w:val="00C82C79"/>
    <w:rsid w:val="00CE4783"/>
    <w:rsid w:val="00D371E2"/>
    <w:rsid w:val="00D46A82"/>
    <w:rsid w:val="00D624F4"/>
    <w:rsid w:val="00D64817"/>
    <w:rsid w:val="00D75AE4"/>
    <w:rsid w:val="00E5301C"/>
    <w:rsid w:val="00EA29F9"/>
    <w:rsid w:val="00F50E51"/>
    <w:rsid w:val="00FC4DC6"/>
    <w:rsid w:val="00FE0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04642"/>
  <w15:docId w15:val="{2434FE76-0111-4939-86DE-225A3171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outlineLvl w:val="1"/>
    </w:pPr>
    <w:rPr>
      <w:rFonts w:eastAsia="Times New Roman"/>
      <w:b/>
      <w:bCs/>
      <w:color w:val="000000"/>
      <w:sz w:val="56"/>
      <w:szCs w:val="5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customStyle="1" w:styleId="Body">
    <w:name w:val="Body"/>
    <w:rPr>
      <w:rFonts w:eastAsia="Times New Roman"/>
      <w:color w:val="000000"/>
      <w:u w:color="000000"/>
    </w:rPr>
  </w:style>
  <w:style w:type="paragraph" w:styleId="Title">
    <w:name w:val="Title"/>
    <w:pPr>
      <w:jc w:val="center"/>
    </w:pPr>
    <w:rPr>
      <w:rFonts w:ascii="Arial" w:eastAsia="Arial" w:hAnsi="Arial" w:cs="Arial"/>
      <w:b/>
      <w:bCs/>
      <w:color w:val="000000"/>
      <w:sz w:val="22"/>
      <w:szCs w:val="22"/>
      <w:u w:val="single" w:color="000000"/>
      <w:lang w:val="en-US"/>
    </w:rPr>
  </w:style>
  <w:style w:type="paragraph" w:customStyle="1" w:styleId="gmail-western">
    <w:name w:val="gmail-western"/>
    <w:basedOn w:val="Normal"/>
    <w:rsid w:val="00A271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customStyle="1" w:styleId="Default">
    <w:name w:val="Default"/>
    <w:uiPriority w:val="99"/>
    <w:rsid w:val="00D624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paragraph" w:styleId="ListParagraph">
    <w:name w:val="List Paragraph"/>
    <w:basedOn w:val="Normal"/>
    <w:uiPriority w:val="34"/>
    <w:qFormat/>
    <w:rsid w:val="00960EAE"/>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9026">
      <w:bodyDiv w:val="1"/>
      <w:marLeft w:val="0"/>
      <w:marRight w:val="0"/>
      <w:marTop w:val="0"/>
      <w:marBottom w:val="0"/>
      <w:divBdr>
        <w:top w:val="none" w:sz="0" w:space="0" w:color="auto"/>
        <w:left w:val="none" w:sz="0" w:space="0" w:color="auto"/>
        <w:bottom w:val="none" w:sz="0" w:space="0" w:color="auto"/>
        <w:right w:val="none" w:sz="0" w:space="0" w:color="auto"/>
      </w:divBdr>
    </w:div>
    <w:div w:id="324361607">
      <w:bodyDiv w:val="1"/>
      <w:marLeft w:val="0"/>
      <w:marRight w:val="0"/>
      <w:marTop w:val="0"/>
      <w:marBottom w:val="0"/>
      <w:divBdr>
        <w:top w:val="none" w:sz="0" w:space="0" w:color="auto"/>
        <w:left w:val="none" w:sz="0" w:space="0" w:color="auto"/>
        <w:bottom w:val="none" w:sz="0" w:space="0" w:color="auto"/>
        <w:right w:val="none" w:sz="0" w:space="0" w:color="auto"/>
      </w:divBdr>
    </w:div>
    <w:div w:id="1168985443">
      <w:bodyDiv w:val="1"/>
      <w:marLeft w:val="0"/>
      <w:marRight w:val="0"/>
      <w:marTop w:val="0"/>
      <w:marBottom w:val="0"/>
      <w:divBdr>
        <w:top w:val="none" w:sz="0" w:space="0" w:color="auto"/>
        <w:left w:val="none" w:sz="0" w:space="0" w:color="auto"/>
        <w:bottom w:val="none" w:sz="0" w:space="0" w:color="auto"/>
        <w:right w:val="none" w:sz="0" w:space="0" w:color="auto"/>
      </w:divBdr>
    </w:div>
    <w:div w:id="1209337007">
      <w:bodyDiv w:val="1"/>
      <w:marLeft w:val="0"/>
      <w:marRight w:val="0"/>
      <w:marTop w:val="0"/>
      <w:marBottom w:val="0"/>
      <w:divBdr>
        <w:top w:val="none" w:sz="0" w:space="0" w:color="auto"/>
        <w:left w:val="none" w:sz="0" w:space="0" w:color="auto"/>
        <w:bottom w:val="none" w:sz="0" w:space="0" w:color="auto"/>
        <w:right w:val="none" w:sz="0" w:space="0" w:color="auto"/>
      </w:divBdr>
    </w:div>
    <w:div w:id="1345789996">
      <w:bodyDiv w:val="1"/>
      <w:marLeft w:val="0"/>
      <w:marRight w:val="0"/>
      <w:marTop w:val="0"/>
      <w:marBottom w:val="0"/>
      <w:divBdr>
        <w:top w:val="none" w:sz="0" w:space="0" w:color="auto"/>
        <w:left w:val="none" w:sz="0" w:space="0" w:color="auto"/>
        <w:bottom w:val="none" w:sz="0" w:space="0" w:color="auto"/>
        <w:right w:val="none" w:sz="0" w:space="0" w:color="auto"/>
      </w:divBdr>
    </w:div>
    <w:div w:id="196184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Cumbria Constabulary ICT</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McGinley, Linda</dc:creator>
  <cp:lastModifiedBy>McGinley, Linda</cp:lastModifiedBy>
  <cp:revision>20</cp:revision>
  <dcterms:created xsi:type="dcterms:W3CDTF">2017-11-06T13:57:00Z</dcterms:created>
  <dcterms:modified xsi:type="dcterms:W3CDTF">2017-11-08T12:23:00Z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https://api.informationprotection.azure.com/api/00000000-0000-0000-0000-000000000000</vt:lpwstr>
  </property>
  <property fmtid="{D5CDD505-2E9C-101B-9397-08002B2CF9AE}" pid="4" name="MSIP_Label_b4fec6b3-91e0-4cb4-97f0-3b695e194c32_AssignedBy">
    <vt:lpwstr>8044@cumpol.net</vt:lpwstr>
  </property>
  <property fmtid="{D5CDD505-2E9C-101B-9397-08002B2CF9AE}" pid="5" name="MSIP_Label_b4fec6b3-91e0-4cb4-97f0-3b695e194c32_DateCreated">
    <vt:lpwstr>2017-09-08T14:27:21.6035931+01:00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